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8EF5" w14:textId="77777777" w:rsidR="00A93E1C" w:rsidRPr="00A93E1C" w:rsidRDefault="00A93E1C" w:rsidP="00833C89">
      <w:pPr>
        <w:pStyle w:val="Heading1"/>
        <w:shd w:val="clear" w:color="auto" w:fill="FFFFFF"/>
        <w:spacing w:before="120" w:beforeAutospacing="0" w:after="120" w:afterAutospacing="0"/>
        <w:jc w:val="center"/>
        <w:rPr>
          <w:color w:val="000000"/>
          <w:sz w:val="28"/>
          <w:szCs w:val="28"/>
        </w:rPr>
      </w:pPr>
      <w:bookmarkStart w:id="0" w:name="chuong_pl_4"/>
      <w:r w:rsidRPr="00A93E1C">
        <w:rPr>
          <w:color w:val="000000"/>
          <w:sz w:val="22"/>
          <w:szCs w:val="22"/>
          <w:lang w:val="vi-VN"/>
        </w:rPr>
        <w:t>PHỤ LỤC 4</w:t>
      </w:r>
      <w:bookmarkEnd w:id="0"/>
    </w:p>
    <w:p w14:paraId="702C3BE5" w14:textId="77777777" w:rsidR="00A93E1C" w:rsidRPr="00A93E1C" w:rsidRDefault="00A93E1C" w:rsidP="00833C89">
      <w:pPr>
        <w:pStyle w:val="Heading1"/>
        <w:shd w:val="clear" w:color="auto" w:fill="FFFFFF"/>
        <w:spacing w:before="120" w:beforeAutospacing="0" w:after="120" w:afterAutospacing="0"/>
        <w:jc w:val="center"/>
        <w:rPr>
          <w:color w:val="000000"/>
          <w:sz w:val="28"/>
          <w:szCs w:val="28"/>
        </w:rPr>
      </w:pPr>
      <w:r w:rsidRPr="00A93E1C">
        <w:rPr>
          <w:i/>
          <w:iCs/>
          <w:color w:val="000000"/>
          <w:sz w:val="22"/>
          <w:szCs w:val="22"/>
          <w:lang w:val="vi-VN"/>
        </w:rPr>
        <w:t>(Ban hành kèm theo Thông tư số 29/2020/TT-BYT ngày 31/12/2020 của Bộ trưởng Bộ Y tế)</w:t>
      </w:r>
    </w:p>
    <w:tbl>
      <w:tblPr>
        <w:tblW w:w="5000" w:type="pct"/>
        <w:shd w:val="clear" w:color="auto" w:fill="FFFFFF"/>
        <w:tblCellMar>
          <w:left w:w="0" w:type="dxa"/>
          <w:right w:w="0" w:type="dxa"/>
        </w:tblCellMar>
        <w:tblLook w:val="04A0" w:firstRow="1" w:lastRow="0" w:firstColumn="1" w:lastColumn="0" w:noHBand="0" w:noVBand="1"/>
      </w:tblPr>
      <w:tblGrid>
        <w:gridCol w:w="3239"/>
        <w:gridCol w:w="5329"/>
      </w:tblGrid>
      <w:tr w:rsidR="00A93E1C" w:rsidRPr="00A93E1C" w14:paraId="4831A6BE" w14:textId="77777777" w:rsidTr="00F871AD">
        <w:tc>
          <w:tcPr>
            <w:tcW w:w="1890" w:type="pct"/>
            <w:shd w:val="clear" w:color="auto" w:fill="FFFFFF"/>
            <w:tcMar>
              <w:top w:w="0" w:type="dxa"/>
              <w:left w:w="108" w:type="dxa"/>
              <w:bottom w:w="0" w:type="dxa"/>
              <w:right w:w="108" w:type="dxa"/>
            </w:tcMar>
            <w:hideMark/>
          </w:tcPr>
          <w:p w14:paraId="6C02B9CC" w14:textId="77777777" w:rsidR="00A93E1C" w:rsidRPr="00A93E1C" w:rsidRDefault="00A93E1C" w:rsidP="00833C89">
            <w:pPr>
              <w:spacing w:before="120" w:after="120" w:line="240" w:lineRule="auto"/>
              <w:jc w:val="center"/>
              <w:rPr>
                <w:color w:val="000000"/>
                <w:sz w:val="22"/>
              </w:rPr>
            </w:pPr>
            <w:r w:rsidRPr="00A93E1C">
              <w:rPr>
                <w:b/>
                <w:bCs/>
                <w:color w:val="000000"/>
                <w:sz w:val="24"/>
                <w:szCs w:val="20"/>
                <w:lang w:val="vi-VN"/>
              </w:rPr>
              <w:t>TÊN ĐƠN VỊ</w:t>
            </w:r>
            <w:r w:rsidRPr="00A93E1C">
              <w:rPr>
                <w:b/>
                <w:bCs/>
                <w:color w:val="000000"/>
                <w:sz w:val="24"/>
                <w:szCs w:val="20"/>
                <w:lang w:val="vi-VN"/>
              </w:rPr>
              <w:br/>
              <w:t>--------</w:t>
            </w:r>
          </w:p>
        </w:tc>
        <w:tc>
          <w:tcPr>
            <w:tcW w:w="3110" w:type="pct"/>
            <w:shd w:val="clear" w:color="auto" w:fill="FFFFFF"/>
            <w:tcMar>
              <w:top w:w="0" w:type="dxa"/>
              <w:left w:w="108" w:type="dxa"/>
              <w:bottom w:w="0" w:type="dxa"/>
              <w:right w:w="108" w:type="dxa"/>
            </w:tcMar>
            <w:hideMark/>
          </w:tcPr>
          <w:p w14:paraId="3F9EBFD2" w14:textId="77777777" w:rsidR="00A93E1C" w:rsidRPr="00A93E1C" w:rsidRDefault="00A93E1C" w:rsidP="00833C89">
            <w:pPr>
              <w:spacing w:before="120" w:after="120" w:line="240" w:lineRule="auto"/>
              <w:jc w:val="center"/>
              <w:rPr>
                <w:color w:val="000000"/>
                <w:sz w:val="24"/>
                <w:szCs w:val="20"/>
              </w:rPr>
            </w:pPr>
            <w:r w:rsidRPr="00A93E1C">
              <w:rPr>
                <w:b/>
                <w:bCs/>
                <w:color w:val="000000"/>
                <w:sz w:val="24"/>
                <w:szCs w:val="20"/>
                <w:lang w:val="vi-VN"/>
              </w:rPr>
              <w:t>CỘNG HÒA XÃ HỘI CHỦ NGHĨA VIỆT NAM</w:t>
            </w:r>
            <w:r w:rsidRPr="00A93E1C">
              <w:rPr>
                <w:b/>
                <w:bCs/>
                <w:color w:val="000000"/>
                <w:sz w:val="24"/>
                <w:szCs w:val="20"/>
                <w:lang w:val="vi-VN"/>
              </w:rPr>
              <w:br/>
              <w:t>Độc lập - Tự do - Hạnh phúc</w:t>
            </w:r>
            <w:r w:rsidRPr="00A93E1C">
              <w:rPr>
                <w:b/>
                <w:bCs/>
                <w:color w:val="000000"/>
                <w:sz w:val="24"/>
                <w:szCs w:val="20"/>
                <w:lang w:val="vi-VN"/>
              </w:rPr>
              <w:br/>
              <w:t>---------------</w:t>
            </w:r>
          </w:p>
        </w:tc>
      </w:tr>
      <w:tr w:rsidR="00A93E1C" w:rsidRPr="00A93E1C" w14:paraId="64C7EECA" w14:textId="77777777" w:rsidTr="00F871AD">
        <w:tc>
          <w:tcPr>
            <w:tcW w:w="1890" w:type="pct"/>
            <w:shd w:val="clear" w:color="auto" w:fill="FFFFFF"/>
            <w:tcMar>
              <w:top w:w="0" w:type="dxa"/>
              <w:left w:w="108" w:type="dxa"/>
              <w:bottom w:w="0" w:type="dxa"/>
              <w:right w:w="108" w:type="dxa"/>
            </w:tcMar>
            <w:hideMark/>
          </w:tcPr>
          <w:p w14:paraId="33D69D7E" w14:textId="77777777" w:rsidR="00A93E1C" w:rsidRPr="00A93E1C" w:rsidRDefault="00A93E1C" w:rsidP="00833C89">
            <w:pPr>
              <w:spacing w:before="120" w:after="120" w:line="240" w:lineRule="auto"/>
              <w:jc w:val="center"/>
              <w:rPr>
                <w:color w:val="000000"/>
                <w:sz w:val="24"/>
                <w:szCs w:val="20"/>
              </w:rPr>
            </w:pPr>
            <w:r w:rsidRPr="00A93E1C">
              <w:rPr>
                <w:color w:val="000000"/>
                <w:sz w:val="24"/>
                <w:szCs w:val="20"/>
                <w:lang w:val="vi-VN"/>
              </w:rPr>
              <w:t>Số: ........</w:t>
            </w:r>
          </w:p>
          <w:p w14:paraId="4B64B5C7" w14:textId="77777777" w:rsidR="00A93E1C" w:rsidRPr="00A93E1C" w:rsidRDefault="00A93E1C" w:rsidP="00833C89">
            <w:pPr>
              <w:spacing w:before="120" w:after="120" w:line="240" w:lineRule="auto"/>
              <w:jc w:val="center"/>
              <w:rPr>
                <w:color w:val="000000"/>
                <w:sz w:val="24"/>
                <w:szCs w:val="20"/>
              </w:rPr>
            </w:pPr>
            <w:r w:rsidRPr="00A93E1C">
              <w:rPr>
                <w:color w:val="000000"/>
                <w:sz w:val="24"/>
                <w:szCs w:val="20"/>
                <w:lang w:val="vi-VN"/>
              </w:rPr>
              <w:t>Điện thoại/Fax:</w:t>
            </w:r>
          </w:p>
        </w:tc>
        <w:tc>
          <w:tcPr>
            <w:tcW w:w="3110" w:type="pct"/>
            <w:shd w:val="clear" w:color="auto" w:fill="FFFFFF"/>
            <w:tcMar>
              <w:top w:w="0" w:type="dxa"/>
              <w:left w:w="108" w:type="dxa"/>
              <w:bottom w:w="0" w:type="dxa"/>
              <w:right w:w="108" w:type="dxa"/>
            </w:tcMar>
            <w:hideMark/>
          </w:tcPr>
          <w:p w14:paraId="719E6650" w14:textId="77777777" w:rsidR="00A93E1C" w:rsidRPr="00A93E1C" w:rsidRDefault="00A93E1C" w:rsidP="00833C89">
            <w:pPr>
              <w:spacing w:before="120" w:after="120" w:line="240" w:lineRule="auto"/>
              <w:jc w:val="right"/>
              <w:rPr>
                <w:color w:val="000000"/>
                <w:sz w:val="24"/>
                <w:szCs w:val="20"/>
              </w:rPr>
            </w:pPr>
            <w:r w:rsidRPr="00A93E1C">
              <w:rPr>
                <w:i/>
                <w:iCs/>
                <w:color w:val="000000"/>
                <w:sz w:val="24"/>
                <w:szCs w:val="20"/>
                <w:lang w:val="vi-VN"/>
              </w:rPr>
              <w:t>…………, ngày …. tháng ….. năm 20…</w:t>
            </w:r>
          </w:p>
        </w:tc>
      </w:tr>
    </w:tbl>
    <w:p w14:paraId="32704AAF" w14:textId="4949FBED" w:rsidR="00A93E1C" w:rsidRPr="00A93E1C" w:rsidRDefault="00A93E1C" w:rsidP="00833C89">
      <w:pPr>
        <w:pStyle w:val="BodyText"/>
        <w:shd w:val="clear" w:color="auto" w:fill="FFFFFF"/>
        <w:spacing w:before="120" w:line="240" w:lineRule="auto"/>
        <w:jc w:val="center"/>
        <w:rPr>
          <w:color w:val="000000"/>
        </w:rPr>
      </w:pPr>
      <w:bookmarkStart w:id="1" w:name="chuong_pl_4_name"/>
      <w:bookmarkStart w:id="2" w:name="_Hlk89178093"/>
      <w:r w:rsidRPr="00A93E1C">
        <w:rPr>
          <w:b/>
          <w:bCs/>
          <w:color w:val="000000"/>
          <w:lang w:val="vi-VN"/>
        </w:rPr>
        <w:t>BÁO CÁO</w:t>
      </w:r>
      <w:bookmarkEnd w:id="1"/>
      <w:r w:rsidRPr="00A93E1C">
        <w:rPr>
          <w:b/>
          <w:bCs/>
          <w:color w:val="000000"/>
          <w:lang w:val="vi-VN"/>
        </w:rPr>
        <w:t> (1)</w:t>
      </w:r>
    </w:p>
    <w:p w14:paraId="18EDF0C5" w14:textId="77777777" w:rsidR="00A93E1C" w:rsidRPr="00833C89" w:rsidRDefault="00A93E1C" w:rsidP="00833C89">
      <w:pPr>
        <w:pStyle w:val="BodyText"/>
        <w:shd w:val="clear" w:color="auto" w:fill="FFFFFF"/>
        <w:spacing w:before="120" w:line="240" w:lineRule="auto"/>
        <w:jc w:val="center"/>
        <w:rPr>
          <w:color w:val="000000"/>
          <w:sz w:val="24"/>
        </w:rPr>
      </w:pPr>
      <w:bookmarkStart w:id="3" w:name="chuong_pl_4_name_name"/>
      <w:r w:rsidRPr="00833C89">
        <w:rPr>
          <w:b/>
          <w:bCs/>
          <w:color w:val="000000"/>
          <w:sz w:val="24"/>
          <w:lang w:val="vi-VN"/>
        </w:rPr>
        <w:t>Tình hình vi phạm của nhà thầu trong quá trình đấu thầu, cung ứng thuốc</w:t>
      </w:r>
      <w:bookmarkEnd w:id="3"/>
    </w:p>
    <w:bookmarkEnd w:id="2"/>
    <w:p w14:paraId="7B3A7D32" w14:textId="77777777" w:rsidR="00A93E1C" w:rsidRPr="00A93E1C" w:rsidRDefault="00A93E1C" w:rsidP="00833C89">
      <w:pPr>
        <w:pStyle w:val="BodyText"/>
        <w:shd w:val="clear" w:color="auto" w:fill="FFFFFF"/>
        <w:spacing w:before="120" w:line="240" w:lineRule="auto"/>
        <w:jc w:val="center"/>
        <w:rPr>
          <w:color w:val="000000"/>
          <w:sz w:val="24"/>
          <w:szCs w:val="20"/>
        </w:rPr>
      </w:pPr>
      <w:r w:rsidRPr="00A93E1C">
        <w:rPr>
          <w:color w:val="000000"/>
          <w:sz w:val="24"/>
          <w:szCs w:val="20"/>
          <w:lang w:val="vi-VN"/>
        </w:rPr>
        <w:t>Kính gửi: ..........................................................................</w:t>
      </w:r>
    </w:p>
    <w:p w14:paraId="0DE1D9E2" w14:textId="77777777" w:rsidR="00A93E1C" w:rsidRPr="00A93E1C" w:rsidRDefault="00A93E1C" w:rsidP="00833C89">
      <w:pPr>
        <w:pStyle w:val="BodyText"/>
        <w:shd w:val="clear" w:color="auto" w:fill="FFFFFF"/>
        <w:spacing w:before="120" w:line="240" w:lineRule="auto"/>
        <w:jc w:val="both"/>
        <w:rPr>
          <w:color w:val="000000"/>
          <w:sz w:val="24"/>
          <w:szCs w:val="20"/>
        </w:rPr>
      </w:pPr>
      <w:r w:rsidRPr="00A93E1C">
        <w:rPr>
          <w:color w:val="000000"/>
          <w:sz w:val="24"/>
          <w:szCs w:val="20"/>
          <w:lang w:val="vi-VN"/>
        </w:rPr>
        <w:t>Thực hiện quy định tại khoản 4 Điều 5 Thông tư số 15/2019/TT-BYT, ….. </w:t>
      </w:r>
      <w:r w:rsidRPr="00A93E1C">
        <w:rPr>
          <w:i/>
          <w:iCs/>
          <w:color w:val="000000"/>
          <w:sz w:val="24"/>
          <w:szCs w:val="20"/>
          <w:lang w:val="vi-VN"/>
        </w:rPr>
        <w:t>(Tên Đơn vị)</w:t>
      </w:r>
      <w:r w:rsidRPr="00A93E1C">
        <w:rPr>
          <w:color w:val="000000"/>
          <w:sz w:val="24"/>
          <w:szCs w:val="20"/>
        </w:rPr>
        <w:t>……</w:t>
      </w:r>
      <w:r w:rsidRPr="00A93E1C">
        <w:rPr>
          <w:i/>
          <w:iCs/>
          <w:color w:val="000000"/>
          <w:sz w:val="24"/>
          <w:szCs w:val="20"/>
        </w:rPr>
        <w:t> </w:t>
      </w:r>
      <w:r w:rsidRPr="00A93E1C">
        <w:rPr>
          <w:color w:val="000000"/>
          <w:sz w:val="24"/>
          <w:szCs w:val="20"/>
          <w:lang w:val="vi-VN"/>
        </w:rPr>
        <w:t>báo cáo tình hình vi phạm của nhà thầu trong đấu thầu, cung ứng thuốc năm như sau:</w:t>
      </w:r>
    </w:p>
    <w:tbl>
      <w:tblPr>
        <w:tblW w:w="5000" w:type="pct"/>
        <w:shd w:val="clear" w:color="auto" w:fill="FFFFFF"/>
        <w:tblCellMar>
          <w:left w:w="0" w:type="dxa"/>
          <w:right w:w="0" w:type="dxa"/>
        </w:tblCellMar>
        <w:tblLook w:val="04A0" w:firstRow="1" w:lastRow="0" w:firstColumn="1" w:lastColumn="0" w:noHBand="0" w:noVBand="1"/>
      </w:tblPr>
      <w:tblGrid>
        <w:gridCol w:w="473"/>
        <w:gridCol w:w="1160"/>
        <w:gridCol w:w="1683"/>
        <w:gridCol w:w="993"/>
        <w:gridCol w:w="1246"/>
        <w:gridCol w:w="911"/>
        <w:gridCol w:w="911"/>
        <w:gridCol w:w="995"/>
      </w:tblGrid>
      <w:tr w:rsidR="00A93E1C" w:rsidRPr="00A93E1C" w14:paraId="268D80B5" w14:textId="77777777" w:rsidTr="00F871AD">
        <w:tc>
          <w:tcPr>
            <w:tcW w:w="28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C706A2D"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b/>
                <w:bCs/>
                <w:color w:val="000000"/>
                <w:sz w:val="22"/>
                <w:szCs w:val="22"/>
                <w:lang w:val="vi-VN"/>
              </w:rPr>
              <w:t>STT</w:t>
            </w:r>
          </w:p>
        </w:tc>
        <w:tc>
          <w:tcPr>
            <w:tcW w:w="693" w:type="pct"/>
            <w:tcBorders>
              <w:top w:val="single" w:sz="8" w:space="0" w:color="auto"/>
              <w:left w:val="nil"/>
              <w:bottom w:val="single" w:sz="8" w:space="0" w:color="auto"/>
              <w:right w:val="single" w:sz="8" w:space="0" w:color="auto"/>
            </w:tcBorders>
            <w:shd w:val="clear" w:color="auto" w:fill="FFFFFF"/>
            <w:vAlign w:val="center"/>
            <w:hideMark/>
          </w:tcPr>
          <w:p w14:paraId="6FA6073A"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b/>
                <w:bCs/>
                <w:color w:val="000000"/>
                <w:sz w:val="22"/>
                <w:szCs w:val="22"/>
                <w:lang w:val="vi-VN"/>
              </w:rPr>
              <w:t>Tên thuốc</w:t>
            </w:r>
          </w:p>
        </w:tc>
        <w:tc>
          <w:tcPr>
            <w:tcW w:w="1005" w:type="pct"/>
            <w:tcBorders>
              <w:top w:val="single" w:sz="8" w:space="0" w:color="auto"/>
              <w:left w:val="nil"/>
              <w:bottom w:val="single" w:sz="8" w:space="0" w:color="auto"/>
              <w:right w:val="single" w:sz="8" w:space="0" w:color="auto"/>
            </w:tcBorders>
            <w:shd w:val="clear" w:color="auto" w:fill="FFFFFF"/>
            <w:vAlign w:val="center"/>
            <w:hideMark/>
          </w:tcPr>
          <w:p w14:paraId="4F7035D4"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b/>
                <w:bCs/>
                <w:color w:val="000000"/>
                <w:sz w:val="22"/>
                <w:szCs w:val="22"/>
                <w:lang w:val="vi-VN"/>
              </w:rPr>
              <w:t>GĐKLH/GPNK của mặt hàng vi phạm</w:t>
            </w:r>
          </w:p>
        </w:tc>
        <w:tc>
          <w:tcPr>
            <w:tcW w:w="593" w:type="pct"/>
            <w:tcBorders>
              <w:top w:val="single" w:sz="8" w:space="0" w:color="auto"/>
              <w:left w:val="nil"/>
              <w:bottom w:val="single" w:sz="8" w:space="0" w:color="auto"/>
              <w:right w:val="single" w:sz="8" w:space="0" w:color="auto"/>
            </w:tcBorders>
            <w:shd w:val="clear" w:color="auto" w:fill="FFFFFF"/>
            <w:vAlign w:val="center"/>
            <w:hideMark/>
          </w:tcPr>
          <w:p w14:paraId="1ECDE64D"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b/>
                <w:bCs/>
                <w:color w:val="000000"/>
                <w:sz w:val="22"/>
                <w:szCs w:val="22"/>
                <w:lang w:val="vi-VN"/>
              </w:rPr>
              <w:t>Tên nhà thầu</w:t>
            </w:r>
          </w:p>
        </w:tc>
        <w:tc>
          <w:tcPr>
            <w:tcW w:w="744" w:type="pct"/>
            <w:tcBorders>
              <w:top w:val="single" w:sz="8" w:space="0" w:color="auto"/>
              <w:left w:val="nil"/>
              <w:bottom w:val="single" w:sz="8" w:space="0" w:color="auto"/>
              <w:right w:val="single" w:sz="8" w:space="0" w:color="auto"/>
            </w:tcBorders>
            <w:shd w:val="clear" w:color="auto" w:fill="FFFFFF"/>
            <w:vAlign w:val="center"/>
            <w:hideMark/>
          </w:tcPr>
          <w:p w14:paraId="5C08DB1B"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b/>
                <w:bCs/>
                <w:color w:val="000000"/>
                <w:sz w:val="22"/>
                <w:szCs w:val="22"/>
                <w:lang w:val="vi-VN"/>
              </w:rPr>
              <w:t>Nội dung vi phạm (2)</w:t>
            </w:r>
          </w:p>
        </w:tc>
        <w:tc>
          <w:tcPr>
            <w:tcW w:w="544" w:type="pct"/>
            <w:tcBorders>
              <w:top w:val="single" w:sz="8" w:space="0" w:color="auto"/>
              <w:left w:val="nil"/>
              <w:bottom w:val="single" w:sz="8" w:space="0" w:color="auto"/>
              <w:right w:val="single" w:sz="8" w:space="0" w:color="auto"/>
            </w:tcBorders>
            <w:shd w:val="clear" w:color="auto" w:fill="FFFFFF"/>
            <w:vAlign w:val="center"/>
            <w:hideMark/>
          </w:tcPr>
          <w:p w14:paraId="5ACA916B"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b/>
                <w:bCs/>
                <w:color w:val="000000"/>
                <w:sz w:val="22"/>
                <w:szCs w:val="22"/>
                <w:lang w:val="vi-VN"/>
              </w:rPr>
              <w:t>Thời gian vi phạm</w:t>
            </w:r>
          </w:p>
        </w:tc>
        <w:tc>
          <w:tcPr>
            <w:tcW w:w="544" w:type="pct"/>
            <w:tcBorders>
              <w:top w:val="single" w:sz="8" w:space="0" w:color="auto"/>
              <w:left w:val="nil"/>
              <w:bottom w:val="single" w:sz="8" w:space="0" w:color="auto"/>
              <w:right w:val="single" w:sz="8" w:space="0" w:color="auto"/>
            </w:tcBorders>
            <w:shd w:val="clear" w:color="auto" w:fill="FFFFFF"/>
            <w:vAlign w:val="center"/>
            <w:hideMark/>
          </w:tcPr>
          <w:p w14:paraId="2839A451"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b/>
                <w:bCs/>
                <w:color w:val="000000"/>
                <w:sz w:val="22"/>
                <w:szCs w:val="22"/>
                <w:lang w:val="vi-VN"/>
              </w:rPr>
              <w:t>Văn bản xử lý vi phạm</w:t>
            </w:r>
          </w:p>
        </w:tc>
        <w:tc>
          <w:tcPr>
            <w:tcW w:w="593" w:type="pct"/>
            <w:tcBorders>
              <w:top w:val="single" w:sz="8" w:space="0" w:color="auto"/>
              <w:left w:val="nil"/>
              <w:bottom w:val="single" w:sz="8" w:space="0" w:color="auto"/>
              <w:right w:val="single" w:sz="8" w:space="0" w:color="auto"/>
            </w:tcBorders>
            <w:shd w:val="clear" w:color="auto" w:fill="FFFFFF"/>
            <w:vAlign w:val="center"/>
            <w:hideMark/>
          </w:tcPr>
          <w:p w14:paraId="46618739"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b/>
                <w:bCs/>
                <w:color w:val="000000"/>
                <w:sz w:val="22"/>
                <w:szCs w:val="22"/>
                <w:lang w:val="vi-VN"/>
              </w:rPr>
              <w:t>Ghi chú</w:t>
            </w:r>
          </w:p>
        </w:tc>
      </w:tr>
      <w:tr w:rsidR="00A93E1C" w:rsidRPr="00A93E1C" w14:paraId="20AC36C3" w14:textId="77777777" w:rsidTr="00F871AD">
        <w:tc>
          <w:tcPr>
            <w:tcW w:w="5000" w:type="pct"/>
            <w:gridSpan w:val="8"/>
            <w:tcBorders>
              <w:top w:val="nil"/>
              <w:left w:val="single" w:sz="8" w:space="0" w:color="auto"/>
              <w:bottom w:val="single" w:sz="8" w:space="0" w:color="auto"/>
              <w:right w:val="single" w:sz="8" w:space="0" w:color="auto"/>
            </w:tcBorders>
            <w:shd w:val="clear" w:color="auto" w:fill="FFFFFF"/>
            <w:vAlign w:val="center"/>
            <w:hideMark/>
          </w:tcPr>
          <w:p w14:paraId="1D8F61EB" w14:textId="77777777" w:rsidR="00A93E1C" w:rsidRPr="00A93E1C" w:rsidRDefault="00A93E1C" w:rsidP="00833C89">
            <w:pPr>
              <w:pStyle w:val="tableparagraph"/>
              <w:spacing w:before="120" w:beforeAutospacing="0" w:after="120" w:afterAutospacing="0"/>
              <w:rPr>
                <w:color w:val="000000"/>
                <w:sz w:val="22"/>
                <w:szCs w:val="22"/>
              </w:rPr>
            </w:pPr>
            <w:r w:rsidRPr="00A93E1C">
              <w:rPr>
                <w:b/>
                <w:bCs/>
                <w:color w:val="000000"/>
                <w:sz w:val="22"/>
                <w:szCs w:val="22"/>
                <w:lang w:val="vi-VN"/>
              </w:rPr>
              <w:t>I. Vi phạm trong việc thực hiện hợp đồng (3)</w:t>
            </w:r>
          </w:p>
        </w:tc>
      </w:tr>
      <w:tr w:rsidR="00A93E1C" w:rsidRPr="00A93E1C" w14:paraId="15584E56" w14:textId="77777777" w:rsidTr="00F871AD">
        <w:tc>
          <w:tcPr>
            <w:tcW w:w="283" w:type="pct"/>
            <w:tcBorders>
              <w:top w:val="nil"/>
              <w:left w:val="single" w:sz="8" w:space="0" w:color="auto"/>
              <w:bottom w:val="single" w:sz="8" w:space="0" w:color="auto"/>
              <w:right w:val="single" w:sz="8" w:space="0" w:color="auto"/>
            </w:tcBorders>
            <w:shd w:val="clear" w:color="auto" w:fill="FFFFFF"/>
            <w:vAlign w:val="center"/>
            <w:hideMark/>
          </w:tcPr>
          <w:p w14:paraId="09BD87C6"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693" w:type="pct"/>
            <w:tcBorders>
              <w:top w:val="nil"/>
              <w:left w:val="nil"/>
              <w:bottom w:val="single" w:sz="8" w:space="0" w:color="auto"/>
              <w:right w:val="single" w:sz="8" w:space="0" w:color="auto"/>
            </w:tcBorders>
            <w:shd w:val="clear" w:color="auto" w:fill="FFFFFF"/>
            <w:vAlign w:val="center"/>
            <w:hideMark/>
          </w:tcPr>
          <w:p w14:paraId="470E5B7F"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1005" w:type="pct"/>
            <w:tcBorders>
              <w:top w:val="nil"/>
              <w:left w:val="nil"/>
              <w:bottom w:val="single" w:sz="8" w:space="0" w:color="auto"/>
              <w:right w:val="single" w:sz="8" w:space="0" w:color="auto"/>
            </w:tcBorders>
            <w:shd w:val="clear" w:color="auto" w:fill="FFFFFF"/>
            <w:vAlign w:val="center"/>
            <w:hideMark/>
          </w:tcPr>
          <w:p w14:paraId="0CD8E331"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593" w:type="pct"/>
            <w:tcBorders>
              <w:top w:val="nil"/>
              <w:left w:val="nil"/>
              <w:bottom w:val="single" w:sz="8" w:space="0" w:color="auto"/>
              <w:right w:val="single" w:sz="8" w:space="0" w:color="auto"/>
            </w:tcBorders>
            <w:shd w:val="clear" w:color="auto" w:fill="FFFFFF"/>
            <w:vAlign w:val="center"/>
            <w:hideMark/>
          </w:tcPr>
          <w:p w14:paraId="77909049"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744" w:type="pct"/>
            <w:tcBorders>
              <w:top w:val="nil"/>
              <w:left w:val="nil"/>
              <w:bottom w:val="single" w:sz="8" w:space="0" w:color="auto"/>
              <w:right w:val="single" w:sz="8" w:space="0" w:color="auto"/>
            </w:tcBorders>
            <w:shd w:val="clear" w:color="auto" w:fill="FFFFFF"/>
            <w:vAlign w:val="center"/>
            <w:hideMark/>
          </w:tcPr>
          <w:p w14:paraId="7FFC3747"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544" w:type="pct"/>
            <w:tcBorders>
              <w:top w:val="nil"/>
              <w:left w:val="nil"/>
              <w:bottom w:val="single" w:sz="8" w:space="0" w:color="auto"/>
              <w:right w:val="single" w:sz="8" w:space="0" w:color="auto"/>
            </w:tcBorders>
            <w:shd w:val="clear" w:color="auto" w:fill="FFFFFF"/>
            <w:vAlign w:val="center"/>
            <w:hideMark/>
          </w:tcPr>
          <w:p w14:paraId="09E19B41"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544" w:type="pct"/>
            <w:tcBorders>
              <w:top w:val="nil"/>
              <w:left w:val="nil"/>
              <w:bottom w:val="single" w:sz="8" w:space="0" w:color="auto"/>
              <w:right w:val="single" w:sz="8" w:space="0" w:color="auto"/>
            </w:tcBorders>
            <w:shd w:val="clear" w:color="auto" w:fill="FFFFFF"/>
            <w:vAlign w:val="center"/>
            <w:hideMark/>
          </w:tcPr>
          <w:p w14:paraId="2F0DB4DA"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593" w:type="pct"/>
            <w:tcBorders>
              <w:top w:val="nil"/>
              <w:left w:val="nil"/>
              <w:bottom w:val="single" w:sz="8" w:space="0" w:color="auto"/>
              <w:right w:val="single" w:sz="8" w:space="0" w:color="auto"/>
            </w:tcBorders>
            <w:shd w:val="clear" w:color="auto" w:fill="FFFFFF"/>
            <w:vAlign w:val="center"/>
            <w:hideMark/>
          </w:tcPr>
          <w:p w14:paraId="3BDFD76D"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r>
      <w:tr w:rsidR="00A93E1C" w:rsidRPr="00A93E1C" w14:paraId="66F93120" w14:textId="77777777" w:rsidTr="00F871AD">
        <w:tc>
          <w:tcPr>
            <w:tcW w:w="5000" w:type="pct"/>
            <w:gridSpan w:val="8"/>
            <w:tcBorders>
              <w:top w:val="nil"/>
              <w:left w:val="single" w:sz="8" w:space="0" w:color="auto"/>
              <w:bottom w:val="single" w:sz="8" w:space="0" w:color="auto"/>
              <w:right w:val="single" w:sz="8" w:space="0" w:color="auto"/>
            </w:tcBorders>
            <w:shd w:val="clear" w:color="auto" w:fill="FFFFFF"/>
            <w:vAlign w:val="center"/>
            <w:hideMark/>
          </w:tcPr>
          <w:p w14:paraId="77C1F5A2" w14:textId="77777777" w:rsidR="00A93E1C" w:rsidRPr="00A93E1C" w:rsidRDefault="00A93E1C" w:rsidP="00833C89">
            <w:pPr>
              <w:pStyle w:val="tableparagraph"/>
              <w:spacing w:before="120" w:beforeAutospacing="0" w:after="120" w:afterAutospacing="0"/>
              <w:rPr>
                <w:color w:val="000000"/>
                <w:sz w:val="22"/>
                <w:szCs w:val="22"/>
              </w:rPr>
            </w:pPr>
            <w:r w:rsidRPr="00A93E1C">
              <w:rPr>
                <w:b/>
                <w:bCs/>
                <w:color w:val="000000"/>
                <w:sz w:val="22"/>
                <w:szCs w:val="22"/>
                <w:lang w:val="vi-VN"/>
              </w:rPr>
              <w:t>II. Vi phạm trong việc thực hiện thu hồi thuốc (3)</w:t>
            </w:r>
          </w:p>
        </w:tc>
      </w:tr>
      <w:tr w:rsidR="00A93E1C" w:rsidRPr="00A93E1C" w14:paraId="4B45D255" w14:textId="77777777" w:rsidTr="00F871AD">
        <w:tc>
          <w:tcPr>
            <w:tcW w:w="283" w:type="pct"/>
            <w:tcBorders>
              <w:top w:val="nil"/>
              <w:left w:val="single" w:sz="8" w:space="0" w:color="auto"/>
              <w:bottom w:val="single" w:sz="8" w:space="0" w:color="auto"/>
              <w:right w:val="single" w:sz="8" w:space="0" w:color="auto"/>
            </w:tcBorders>
            <w:shd w:val="clear" w:color="auto" w:fill="FFFFFF"/>
            <w:vAlign w:val="center"/>
            <w:hideMark/>
          </w:tcPr>
          <w:p w14:paraId="00DE7A69"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693" w:type="pct"/>
            <w:tcBorders>
              <w:top w:val="nil"/>
              <w:left w:val="nil"/>
              <w:bottom w:val="single" w:sz="8" w:space="0" w:color="auto"/>
              <w:right w:val="single" w:sz="8" w:space="0" w:color="auto"/>
            </w:tcBorders>
            <w:shd w:val="clear" w:color="auto" w:fill="FFFFFF"/>
            <w:vAlign w:val="center"/>
            <w:hideMark/>
          </w:tcPr>
          <w:p w14:paraId="720AC331"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1005" w:type="pct"/>
            <w:tcBorders>
              <w:top w:val="nil"/>
              <w:left w:val="nil"/>
              <w:bottom w:val="single" w:sz="8" w:space="0" w:color="auto"/>
              <w:right w:val="single" w:sz="8" w:space="0" w:color="auto"/>
            </w:tcBorders>
            <w:shd w:val="clear" w:color="auto" w:fill="FFFFFF"/>
            <w:vAlign w:val="center"/>
            <w:hideMark/>
          </w:tcPr>
          <w:p w14:paraId="21EF1FB9"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593" w:type="pct"/>
            <w:tcBorders>
              <w:top w:val="nil"/>
              <w:left w:val="nil"/>
              <w:bottom w:val="single" w:sz="8" w:space="0" w:color="auto"/>
              <w:right w:val="single" w:sz="8" w:space="0" w:color="auto"/>
            </w:tcBorders>
            <w:shd w:val="clear" w:color="auto" w:fill="FFFFFF"/>
            <w:vAlign w:val="center"/>
            <w:hideMark/>
          </w:tcPr>
          <w:p w14:paraId="6DA0B107"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744" w:type="pct"/>
            <w:tcBorders>
              <w:top w:val="nil"/>
              <w:left w:val="nil"/>
              <w:bottom w:val="single" w:sz="8" w:space="0" w:color="auto"/>
              <w:right w:val="single" w:sz="8" w:space="0" w:color="auto"/>
            </w:tcBorders>
            <w:shd w:val="clear" w:color="auto" w:fill="FFFFFF"/>
            <w:vAlign w:val="center"/>
            <w:hideMark/>
          </w:tcPr>
          <w:p w14:paraId="48B45BEB"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544" w:type="pct"/>
            <w:tcBorders>
              <w:top w:val="nil"/>
              <w:left w:val="nil"/>
              <w:bottom w:val="single" w:sz="8" w:space="0" w:color="auto"/>
              <w:right w:val="single" w:sz="8" w:space="0" w:color="auto"/>
            </w:tcBorders>
            <w:shd w:val="clear" w:color="auto" w:fill="FFFFFF"/>
            <w:vAlign w:val="center"/>
            <w:hideMark/>
          </w:tcPr>
          <w:p w14:paraId="4A37224F"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544" w:type="pct"/>
            <w:tcBorders>
              <w:top w:val="nil"/>
              <w:left w:val="nil"/>
              <w:bottom w:val="single" w:sz="8" w:space="0" w:color="auto"/>
              <w:right w:val="single" w:sz="8" w:space="0" w:color="auto"/>
            </w:tcBorders>
            <w:shd w:val="clear" w:color="auto" w:fill="FFFFFF"/>
            <w:vAlign w:val="center"/>
            <w:hideMark/>
          </w:tcPr>
          <w:p w14:paraId="402C05AB"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593" w:type="pct"/>
            <w:tcBorders>
              <w:top w:val="nil"/>
              <w:left w:val="nil"/>
              <w:bottom w:val="single" w:sz="8" w:space="0" w:color="auto"/>
              <w:right w:val="single" w:sz="8" w:space="0" w:color="auto"/>
            </w:tcBorders>
            <w:shd w:val="clear" w:color="auto" w:fill="FFFFFF"/>
            <w:vAlign w:val="center"/>
            <w:hideMark/>
          </w:tcPr>
          <w:p w14:paraId="73E24A35"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r>
      <w:tr w:rsidR="00A93E1C" w:rsidRPr="00A93E1C" w14:paraId="13EFC061" w14:textId="77777777" w:rsidTr="00F871AD">
        <w:tc>
          <w:tcPr>
            <w:tcW w:w="5000" w:type="pct"/>
            <w:gridSpan w:val="8"/>
            <w:tcBorders>
              <w:top w:val="nil"/>
              <w:left w:val="single" w:sz="8" w:space="0" w:color="auto"/>
              <w:bottom w:val="single" w:sz="8" w:space="0" w:color="auto"/>
              <w:right w:val="single" w:sz="8" w:space="0" w:color="auto"/>
            </w:tcBorders>
            <w:shd w:val="clear" w:color="auto" w:fill="FFFFFF"/>
            <w:vAlign w:val="center"/>
            <w:hideMark/>
          </w:tcPr>
          <w:p w14:paraId="50A2E31D" w14:textId="77777777" w:rsidR="00A93E1C" w:rsidRPr="00A93E1C" w:rsidRDefault="00A93E1C" w:rsidP="00833C89">
            <w:pPr>
              <w:pStyle w:val="tableparagraph"/>
              <w:spacing w:before="120" w:beforeAutospacing="0" w:after="120" w:afterAutospacing="0"/>
              <w:rPr>
                <w:color w:val="000000"/>
                <w:sz w:val="22"/>
                <w:szCs w:val="22"/>
              </w:rPr>
            </w:pPr>
            <w:r w:rsidRPr="00A93E1C">
              <w:rPr>
                <w:b/>
                <w:bCs/>
                <w:color w:val="000000"/>
                <w:sz w:val="22"/>
                <w:szCs w:val="22"/>
                <w:lang w:val="vi-VN"/>
              </w:rPr>
              <w:t>III. Các vi phạm khác (3)</w:t>
            </w:r>
          </w:p>
        </w:tc>
      </w:tr>
      <w:tr w:rsidR="00A93E1C" w:rsidRPr="00A93E1C" w14:paraId="666E1E5F" w14:textId="77777777" w:rsidTr="00F871AD">
        <w:tc>
          <w:tcPr>
            <w:tcW w:w="283" w:type="pct"/>
            <w:tcBorders>
              <w:top w:val="nil"/>
              <w:left w:val="single" w:sz="8" w:space="0" w:color="auto"/>
              <w:bottom w:val="single" w:sz="8" w:space="0" w:color="auto"/>
              <w:right w:val="single" w:sz="8" w:space="0" w:color="auto"/>
            </w:tcBorders>
            <w:shd w:val="clear" w:color="auto" w:fill="FFFFFF"/>
            <w:vAlign w:val="center"/>
            <w:hideMark/>
          </w:tcPr>
          <w:p w14:paraId="6FB411D7"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693" w:type="pct"/>
            <w:tcBorders>
              <w:top w:val="nil"/>
              <w:left w:val="nil"/>
              <w:bottom w:val="single" w:sz="8" w:space="0" w:color="auto"/>
              <w:right w:val="single" w:sz="8" w:space="0" w:color="auto"/>
            </w:tcBorders>
            <w:shd w:val="clear" w:color="auto" w:fill="FFFFFF"/>
            <w:vAlign w:val="center"/>
            <w:hideMark/>
          </w:tcPr>
          <w:p w14:paraId="6A1D65AE"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1005" w:type="pct"/>
            <w:tcBorders>
              <w:top w:val="nil"/>
              <w:left w:val="nil"/>
              <w:bottom w:val="single" w:sz="8" w:space="0" w:color="auto"/>
              <w:right w:val="single" w:sz="8" w:space="0" w:color="auto"/>
            </w:tcBorders>
            <w:shd w:val="clear" w:color="auto" w:fill="FFFFFF"/>
            <w:vAlign w:val="center"/>
            <w:hideMark/>
          </w:tcPr>
          <w:p w14:paraId="04D2B8BA"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593" w:type="pct"/>
            <w:tcBorders>
              <w:top w:val="nil"/>
              <w:left w:val="nil"/>
              <w:bottom w:val="single" w:sz="8" w:space="0" w:color="auto"/>
              <w:right w:val="single" w:sz="8" w:space="0" w:color="auto"/>
            </w:tcBorders>
            <w:shd w:val="clear" w:color="auto" w:fill="FFFFFF"/>
            <w:vAlign w:val="center"/>
            <w:hideMark/>
          </w:tcPr>
          <w:p w14:paraId="23057C5B"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744" w:type="pct"/>
            <w:tcBorders>
              <w:top w:val="nil"/>
              <w:left w:val="nil"/>
              <w:bottom w:val="single" w:sz="8" w:space="0" w:color="auto"/>
              <w:right w:val="single" w:sz="8" w:space="0" w:color="auto"/>
            </w:tcBorders>
            <w:shd w:val="clear" w:color="auto" w:fill="FFFFFF"/>
            <w:vAlign w:val="center"/>
            <w:hideMark/>
          </w:tcPr>
          <w:p w14:paraId="24807F29"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544" w:type="pct"/>
            <w:tcBorders>
              <w:top w:val="nil"/>
              <w:left w:val="nil"/>
              <w:bottom w:val="single" w:sz="8" w:space="0" w:color="auto"/>
              <w:right w:val="single" w:sz="8" w:space="0" w:color="auto"/>
            </w:tcBorders>
            <w:shd w:val="clear" w:color="auto" w:fill="FFFFFF"/>
            <w:vAlign w:val="center"/>
            <w:hideMark/>
          </w:tcPr>
          <w:p w14:paraId="709B0209"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544" w:type="pct"/>
            <w:tcBorders>
              <w:top w:val="nil"/>
              <w:left w:val="nil"/>
              <w:bottom w:val="single" w:sz="8" w:space="0" w:color="auto"/>
              <w:right w:val="single" w:sz="8" w:space="0" w:color="auto"/>
            </w:tcBorders>
            <w:shd w:val="clear" w:color="auto" w:fill="FFFFFF"/>
            <w:vAlign w:val="center"/>
            <w:hideMark/>
          </w:tcPr>
          <w:p w14:paraId="05AA11AD"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c>
          <w:tcPr>
            <w:tcW w:w="593" w:type="pct"/>
            <w:tcBorders>
              <w:top w:val="nil"/>
              <w:left w:val="nil"/>
              <w:bottom w:val="single" w:sz="8" w:space="0" w:color="auto"/>
              <w:right w:val="single" w:sz="8" w:space="0" w:color="auto"/>
            </w:tcBorders>
            <w:shd w:val="clear" w:color="auto" w:fill="FFFFFF"/>
            <w:vAlign w:val="center"/>
            <w:hideMark/>
          </w:tcPr>
          <w:p w14:paraId="6874DDCE" w14:textId="77777777" w:rsidR="00A93E1C" w:rsidRPr="00A93E1C" w:rsidRDefault="00A93E1C" w:rsidP="00833C89">
            <w:pPr>
              <w:pStyle w:val="tableparagraph"/>
              <w:spacing w:before="120" w:beforeAutospacing="0" w:after="120" w:afterAutospacing="0"/>
              <w:jc w:val="center"/>
              <w:rPr>
                <w:color w:val="000000"/>
                <w:sz w:val="22"/>
                <w:szCs w:val="22"/>
              </w:rPr>
            </w:pPr>
            <w:r w:rsidRPr="00A93E1C">
              <w:rPr>
                <w:color w:val="000000"/>
                <w:sz w:val="22"/>
                <w:szCs w:val="22"/>
                <w:lang w:val="vi-VN"/>
              </w:rPr>
              <w:t> </w:t>
            </w:r>
          </w:p>
        </w:tc>
      </w:tr>
    </w:tbl>
    <w:p w14:paraId="299009FD" w14:textId="77777777" w:rsidR="00A93E1C" w:rsidRPr="00A93E1C" w:rsidRDefault="00A93E1C" w:rsidP="00833C89">
      <w:pPr>
        <w:shd w:val="clear" w:color="auto" w:fill="FFFFFF"/>
        <w:spacing w:before="120" w:after="120" w:line="240" w:lineRule="auto"/>
        <w:jc w:val="both"/>
        <w:rPr>
          <w:color w:val="000000"/>
          <w:sz w:val="24"/>
          <w:szCs w:val="20"/>
        </w:rPr>
      </w:pPr>
      <w:r w:rsidRPr="00A93E1C">
        <w:rPr>
          <w:b/>
          <w:bCs/>
          <w:i/>
          <w:iCs/>
          <w:color w:val="000000"/>
          <w:sz w:val="24"/>
          <w:szCs w:val="20"/>
          <w:u w:val="single"/>
          <w:lang w:val="vi-VN"/>
        </w:rPr>
        <w:t>Ghi chú</w:t>
      </w:r>
      <w:r w:rsidRPr="00A93E1C">
        <w:rPr>
          <w:b/>
          <w:bCs/>
          <w:i/>
          <w:iCs/>
          <w:color w:val="000000"/>
          <w:sz w:val="24"/>
          <w:szCs w:val="20"/>
          <w:lang w:val="vi-VN"/>
        </w:rPr>
        <w:t>: </w:t>
      </w:r>
      <w:r w:rsidRPr="00A93E1C">
        <w:rPr>
          <w:i/>
          <w:iCs/>
          <w:color w:val="000000"/>
          <w:sz w:val="24"/>
          <w:szCs w:val="20"/>
          <w:lang w:val="vi-VN"/>
        </w:rPr>
        <w:t>(1) Căn cứ báo cáo và tài liệu của cơ quan, cơ sở quy định tại khoản 4 Điều 5 Thông tư số 15/2019/TT-BYT (sau đây gọi tắt là đơn vị báo cáo), Cục Quản lý Dược công bố vi phạm trên Trang thông tin điện tử của Cục trong thời gian 12 tháng kể từ ngày công bố.</w:t>
      </w:r>
    </w:p>
    <w:p w14:paraId="15DC02D5" w14:textId="77777777" w:rsidR="00A93E1C" w:rsidRPr="00A93E1C" w:rsidRDefault="00A93E1C" w:rsidP="00833C89">
      <w:pPr>
        <w:shd w:val="clear" w:color="auto" w:fill="FFFFFF"/>
        <w:spacing w:before="120" w:after="120" w:line="240" w:lineRule="auto"/>
        <w:jc w:val="both"/>
        <w:rPr>
          <w:color w:val="000000"/>
          <w:sz w:val="24"/>
          <w:szCs w:val="20"/>
        </w:rPr>
      </w:pPr>
      <w:r w:rsidRPr="00A93E1C">
        <w:rPr>
          <w:i/>
          <w:iCs/>
          <w:color w:val="000000"/>
          <w:sz w:val="24"/>
          <w:szCs w:val="20"/>
          <w:lang w:val="vi-VN"/>
        </w:rPr>
        <w:t>(2) Yêu cầu ghi rõ nội dung vi phạm của nhà thầu trong quá trình tham gia dự thầu, vi phạm trong việc thực hiện hợp đồng cung ứng thuốc của nhà thầu căn cứ vào các quy định hiện hành về đấu thầu thuốc và các quy định khác có liên quan.</w:t>
      </w:r>
    </w:p>
    <w:p w14:paraId="346569A4" w14:textId="77777777" w:rsidR="00A93E1C" w:rsidRPr="00A93E1C" w:rsidRDefault="00A93E1C" w:rsidP="00833C89">
      <w:pPr>
        <w:shd w:val="clear" w:color="auto" w:fill="FFFFFF"/>
        <w:spacing w:before="120" w:after="120" w:line="240" w:lineRule="auto"/>
        <w:jc w:val="both"/>
        <w:rPr>
          <w:color w:val="000000"/>
          <w:sz w:val="24"/>
          <w:szCs w:val="20"/>
        </w:rPr>
      </w:pPr>
      <w:r w:rsidRPr="00A93E1C">
        <w:rPr>
          <w:i/>
          <w:iCs/>
          <w:color w:val="000000"/>
          <w:sz w:val="24"/>
          <w:szCs w:val="20"/>
          <w:lang w:val="vi-VN"/>
        </w:rPr>
        <w:t>( 3) Đơn vị báo cáo phải cung cấp kèm theo các tài liệu chứng minh việc vi phạm của nhà thầu và việc xử lý vi phạm của người có thẩm quyền.</w:t>
      </w:r>
    </w:p>
    <w:p w14:paraId="31927E43" w14:textId="77777777" w:rsidR="00A93E1C" w:rsidRPr="00A93E1C" w:rsidRDefault="00A93E1C" w:rsidP="00833C89">
      <w:pPr>
        <w:pStyle w:val="BodyText"/>
        <w:shd w:val="clear" w:color="auto" w:fill="FFFFFF"/>
        <w:spacing w:before="120" w:line="240" w:lineRule="auto"/>
        <w:jc w:val="both"/>
        <w:rPr>
          <w:color w:val="000000"/>
          <w:sz w:val="24"/>
          <w:szCs w:val="20"/>
        </w:rPr>
      </w:pPr>
      <w:r w:rsidRPr="00A93E1C">
        <w:rPr>
          <w:color w:val="000000"/>
          <w:sz w:val="24"/>
          <w:szCs w:val="20"/>
          <w:lang w:val="vi-VN"/>
        </w:rPr>
        <w:t> </w:t>
      </w:r>
    </w:p>
    <w:tbl>
      <w:tblPr>
        <w:tblW w:w="5000" w:type="pct"/>
        <w:shd w:val="clear" w:color="auto" w:fill="FFFFFF"/>
        <w:tblCellMar>
          <w:left w:w="0" w:type="dxa"/>
          <w:right w:w="0" w:type="dxa"/>
        </w:tblCellMar>
        <w:tblLook w:val="04A0" w:firstRow="1" w:lastRow="0" w:firstColumn="1" w:lastColumn="0" w:noHBand="0" w:noVBand="1"/>
      </w:tblPr>
      <w:tblGrid>
        <w:gridCol w:w="3665"/>
        <w:gridCol w:w="4903"/>
      </w:tblGrid>
      <w:tr w:rsidR="00A93E1C" w:rsidRPr="00F871AD" w14:paraId="25C496DF" w14:textId="77777777" w:rsidTr="00F871AD">
        <w:tc>
          <w:tcPr>
            <w:tcW w:w="2139" w:type="pct"/>
            <w:shd w:val="clear" w:color="auto" w:fill="FFFFFF"/>
            <w:tcMar>
              <w:top w:w="0" w:type="dxa"/>
              <w:left w:w="108" w:type="dxa"/>
              <w:bottom w:w="0" w:type="dxa"/>
              <w:right w:w="108" w:type="dxa"/>
            </w:tcMar>
            <w:hideMark/>
          </w:tcPr>
          <w:p w14:paraId="6CDA3D4B" w14:textId="77777777" w:rsidR="00A93E1C" w:rsidRPr="00F871AD" w:rsidRDefault="00A93E1C" w:rsidP="00833C89">
            <w:pPr>
              <w:spacing w:before="120" w:after="120" w:line="240" w:lineRule="auto"/>
              <w:rPr>
                <w:color w:val="000000"/>
                <w:sz w:val="22"/>
                <w:szCs w:val="18"/>
              </w:rPr>
            </w:pPr>
            <w:r w:rsidRPr="00F871AD">
              <w:rPr>
                <w:b/>
                <w:bCs/>
                <w:i/>
                <w:iCs/>
                <w:color w:val="000000"/>
                <w:sz w:val="22"/>
                <w:szCs w:val="18"/>
                <w:lang w:val="vi-VN"/>
              </w:rPr>
              <w:t>Nơi nhận:</w:t>
            </w:r>
            <w:r w:rsidRPr="00F871AD">
              <w:rPr>
                <w:b/>
                <w:bCs/>
                <w:i/>
                <w:iCs/>
                <w:color w:val="000000"/>
                <w:sz w:val="22"/>
                <w:szCs w:val="18"/>
                <w:lang w:val="vi-VN"/>
              </w:rPr>
              <w:br/>
            </w:r>
            <w:r w:rsidRPr="00F871AD">
              <w:rPr>
                <w:color w:val="000000"/>
                <w:sz w:val="22"/>
                <w:szCs w:val="18"/>
                <w:lang w:val="vi-VN"/>
              </w:rPr>
              <w:t>- Như trên;</w:t>
            </w:r>
            <w:r w:rsidRPr="00F871AD">
              <w:rPr>
                <w:color w:val="000000"/>
                <w:sz w:val="22"/>
                <w:szCs w:val="18"/>
                <w:lang w:val="vi-VN"/>
              </w:rPr>
              <w:br/>
              <w:t>- Lưu: VT.</w:t>
            </w:r>
          </w:p>
        </w:tc>
        <w:tc>
          <w:tcPr>
            <w:tcW w:w="2861" w:type="pct"/>
            <w:shd w:val="clear" w:color="auto" w:fill="FFFFFF"/>
            <w:tcMar>
              <w:top w:w="0" w:type="dxa"/>
              <w:left w:w="108" w:type="dxa"/>
              <w:bottom w:w="0" w:type="dxa"/>
              <w:right w:w="108" w:type="dxa"/>
            </w:tcMar>
            <w:hideMark/>
          </w:tcPr>
          <w:p w14:paraId="0B6E6926" w14:textId="77777777" w:rsidR="00A93E1C" w:rsidRPr="00F871AD" w:rsidRDefault="00A93E1C" w:rsidP="00833C89">
            <w:pPr>
              <w:spacing w:before="120" w:after="120" w:line="240" w:lineRule="auto"/>
              <w:jc w:val="center"/>
              <w:rPr>
                <w:color w:val="000000"/>
                <w:sz w:val="22"/>
                <w:szCs w:val="18"/>
              </w:rPr>
            </w:pPr>
            <w:r w:rsidRPr="00F871AD">
              <w:rPr>
                <w:b/>
                <w:bCs/>
                <w:color w:val="000000"/>
                <w:sz w:val="22"/>
                <w:szCs w:val="18"/>
                <w:lang w:val="vi-VN"/>
              </w:rPr>
              <w:t>GIÁM ĐỐC</w:t>
            </w:r>
            <w:r w:rsidRPr="00F871AD">
              <w:rPr>
                <w:b/>
                <w:bCs/>
                <w:color w:val="000000"/>
                <w:sz w:val="22"/>
                <w:szCs w:val="18"/>
                <w:lang w:val="vi-VN"/>
              </w:rPr>
              <w:br/>
            </w:r>
            <w:r w:rsidRPr="00F871AD">
              <w:rPr>
                <w:i/>
                <w:iCs/>
                <w:color w:val="000000"/>
                <w:sz w:val="22"/>
                <w:szCs w:val="18"/>
                <w:lang w:val="vi-VN"/>
              </w:rPr>
              <w:t>(Ký tên, đóng dấu)</w:t>
            </w:r>
          </w:p>
        </w:tc>
      </w:tr>
    </w:tbl>
    <w:p w14:paraId="5B7BE7F5" w14:textId="262B5099" w:rsidR="007A70D3" w:rsidRPr="00833C89" w:rsidRDefault="00A93E1C" w:rsidP="00833C89">
      <w:pPr>
        <w:pStyle w:val="BodyText"/>
        <w:shd w:val="clear" w:color="auto" w:fill="FFFFFF"/>
        <w:spacing w:before="120" w:line="240" w:lineRule="auto"/>
        <w:jc w:val="both"/>
        <w:rPr>
          <w:color w:val="000000"/>
          <w:sz w:val="24"/>
          <w:szCs w:val="20"/>
        </w:rPr>
      </w:pPr>
      <w:r w:rsidRPr="00A93E1C">
        <w:rPr>
          <w:color w:val="000000"/>
          <w:sz w:val="24"/>
          <w:szCs w:val="20"/>
          <w:lang w:val="vi-VN"/>
        </w:rPr>
        <w:lastRenderedPageBreak/>
        <w:t> </w:t>
      </w:r>
    </w:p>
    <w:sectPr w:rsidR="007A70D3" w:rsidRPr="00833C89" w:rsidSect="00F871AD">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A10D" w14:textId="77777777" w:rsidR="00B83E0A" w:rsidRDefault="00B83E0A" w:rsidP="004703B8">
      <w:pPr>
        <w:spacing w:after="0" w:line="240" w:lineRule="auto"/>
      </w:pPr>
      <w:r>
        <w:separator/>
      </w:r>
    </w:p>
  </w:endnote>
  <w:endnote w:type="continuationSeparator" w:id="0">
    <w:p w14:paraId="08501365" w14:textId="77777777" w:rsidR="00B83E0A" w:rsidRDefault="00B83E0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20D0" w14:textId="77777777" w:rsidR="00A65386" w:rsidRDefault="00A65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A77D" w14:textId="30F2AC07" w:rsidR="004703B8" w:rsidRPr="00A65386" w:rsidRDefault="004703B8" w:rsidP="00A65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EB4B" w14:textId="77777777" w:rsidR="00A65386" w:rsidRDefault="00A65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20442" w14:textId="77777777" w:rsidR="00B83E0A" w:rsidRDefault="00B83E0A" w:rsidP="004703B8">
      <w:pPr>
        <w:spacing w:after="0" w:line="240" w:lineRule="auto"/>
      </w:pPr>
      <w:r>
        <w:separator/>
      </w:r>
    </w:p>
  </w:footnote>
  <w:footnote w:type="continuationSeparator" w:id="0">
    <w:p w14:paraId="1CD5C0D7" w14:textId="77777777" w:rsidR="00B83E0A" w:rsidRDefault="00B83E0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F0BD" w14:textId="77777777" w:rsidR="00A65386" w:rsidRDefault="00A65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5DAF" w14:textId="77777777" w:rsidR="00A65386" w:rsidRPr="00A65386" w:rsidRDefault="00A65386" w:rsidP="00A65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DD06" w14:textId="77777777" w:rsidR="00A65386" w:rsidRDefault="00A653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E7512"/>
    <w:rsid w:val="00144416"/>
    <w:rsid w:val="001F1672"/>
    <w:rsid w:val="00263788"/>
    <w:rsid w:val="0032491B"/>
    <w:rsid w:val="003A4223"/>
    <w:rsid w:val="003C4AA9"/>
    <w:rsid w:val="003D3564"/>
    <w:rsid w:val="003F3152"/>
    <w:rsid w:val="004703B8"/>
    <w:rsid w:val="0047155C"/>
    <w:rsid w:val="004C1190"/>
    <w:rsid w:val="004D3248"/>
    <w:rsid w:val="00611F8B"/>
    <w:rsid w:val="00613FB5"/>
    <w:rsid w:val="00652008"/>
    <w:rsid w:val="00686BDF"/>
    <w:rsid w:val="00696D18"/>
    <w:rsid w:val="00720AFE"/>
    <w:rsid w:val="0072111F"/>
    <w:rsid w:val="007404AB"/>
    <w:rsid w:val="00756749"/>
    <w:rsid w:val="007641A4"/>
    <w:rsid w:val="007914EE"/>
    <w:rsid w:val="007A596F"/>
    <w:rsid w:val="007A70D3"/>
    <w:rsid w:val="00833C89"/>
    <w:rsid w:val="00860699"/>
    <w:rsid w:val="008F3CA3"/>
    <w:rsid w:val="009601E7"/>
    <w:rsid w:val="0096432D"/>
    <w:rsid w:val="009D25DA"/>
    <w:rsid w:val="00A65386"/>
    <w:rsid w:val="00A93E1C"/>
    <w:rsid w:val="00A977CA"/>
    <w:rsid w:val="00AC1BC5"/>
    <w:rsid w:val="00B126E9"/>
    <w:rsid w:val="00B17CB0"/>
    <w:rsid w:val="00B26EEE"/>
    <w:rsid w:val="00B83E0A"/>
    <w:rsid w:val="00B84B1A"/>
    <w:rsid w:val="00C46BF1"/>
    <w:rsid w:val="00C8661A"/>
    <w:rsid w:val="00CE4651"/>
    <w:rsid w:val="00D03B14"/>
    <w:rsid w:val="00D569AD"/>
    <w:rsid w:val="00DF4C03"/>
    <w:rsid w:val="00F8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EDEE"/>
  <w15:docId w15:val="{D89F4C50-88A2-43EA-B970-30460AEB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4651"/>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611F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CE4651"/>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paragraph" w:styleId="BodyText">
    <w:name w:val="Body Text"/>
    <w:basedOn w:val="Normal"/>
    <w:link w:val="BodyTextChar"/>
    <w:uiPriority w:val="99"/>
    <w:unhideWhenUsed/>
    <w:rsid w:val="00CE4651"/>
    <w:pPr>
      <w:spacing w:after="120"/>
    </w:pPr>
  </w:style>
  <w:style w:type="character" w:customStyle="1" w:styleId="BodyTextChar">
    <w:name w:val="Body Text Char"/>
    <w:basedOn w:val="DefaultParagraphFont"/>
    <w:link w:val="BodyText"/>
    <w:uiPriority w:val="99"/>
    <w:rsid w:val="00CE4651"/>
  </w:style>
  <w:style w:type="character" w:customStyle="1" w:styleId="Heading1Char">
    <w:name w:val="Heading 1 Char"/>
    <w:basedOn w:val="DefaultParagraphFont"/>
    <w:link w:val="Heading1"/>
    <w:uiPriority w:val="9"/>
    <w:rsid w:val="00CE4651"/>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CE4651"/>
    <w:rPr>
      <w:rFonts w:eastAsia="Times New Roman" w:cs="Times New Roman"/>
      <w:b/>
      <w:bCs/>
      <w:sz w:val="24"/>
      <w:szCs w:val="24"/>
    </w:rPr>
  </w:style>
  <w:style w:type="paragraph" w:styleId="ListParagraph">
    <w:name w:val="List Paragraph"/>
    <w:basedOn w:val="Normal"/>
    <w:uiPriority w:val="34"/>
    <w:qFormat/>
    <w:rsid w:val="00CE4651"/>
    <w:pPr>
      <w:spacing w:before="100" w:beforeAutospacing="1" w:after="100" w:afterAutospacing="1" w:line="240" w:lineRule="auto"/>
    </w:pPr>
    <w:rPr>
      <w:rFonts w:eastAsia="Times New Roman" w:cs="Times New Roman"/>
      <w:sz w:val="24"/>
      <w:szCs w:val="24"/>
    </w:rPr>
  </w:style>
  <w:style w:type="paragraph" w:customStyle="1" w:styleId="tableparagraph">
    <w:name w:val="tableparagraph"/>
    <w:basedOn w:val="Normal"/>
    <w:rsid w:val="00CE4651"/>
    <w:pPr>
      <w:spacing w:before="100" w:beforeAutospacing="1" w:after="100" w:afterAutospacing="1" w:line="240" w:lineRule="auto"/>
    </w:pPr>
    <w:rPr>
      <w:rFonts w:eastAsia="Times New Roman" w:cs="Times New Roman"/>
      <w:sz w:val="24"/>
      <w:szCs w:val="24"/>
    </w:rPr>
  </w:style>
  <w:style w:type="character" w:styleId="FootnoteReference">
    <w:name w:val="footnote reference"/>
    <w:basedOn w:val="DefaultParagraphFont"/>
    <w:uiPriority w:val="99"/>
    <w:semiHidden/>
    <w:unhideWhenUsed/>
    <w:rsid w:val="00CE4651"/>
  </w:style>
  <w:style w:type="character" w:customStyle="1" w:styleId="Heading3Char">
    <w:name w:val="Heading 3 Char"/>
    <w:basedOn w:val="DefaultParagraphFont"/>
    <w:link w:val="Heading3"/>
    <w:uiPriority w:val="9"/>
    <w:semiHidden/>
    <w:rsid w:val="00611F8B"/>
    <w:rPr>
      <w:rFonts w:asciiTheme="majorHAnsi" w:eastAsiaTheme="majorEastAsia" w:hAnsiTheme="majorHAnsi" w:cstheme="majorBidi"/>
      <w:color w:val="243F60" w:themeColor="accent1" w:themeShade="7F"/>
      <w:sz w:val="24"/>
      <w:szCs w:val="24"/>
    </w:rPr>
  </w:style>
  <w:style w:type="character" w:customStyle="1" w:styleId="spelle">
    <w:name w:val="spelle"/>
    <w:basedOn w:val="DefaultParagraphFont"/>
    <w:rsid w:val="004C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0271">
      <w:bodyDiv w:val="1"/>
      <w:marLeft w:val="0"/>
      <w:marRight w:val="0"/>
      <w:marTop w:val="0"/>
      <w:marBottom w:val="0"/>
      <w:divBdr>
        <w:top w:val="none" w:sz="0" w:space="0" w:color="auto"/>
        <w:left w:val="none" w:sz="0" w:space="0" w:color="auto"/>
        <w:bottom w:val="none" w:sz="0" w:space="0" w:color="auto"/>
        <w:right w:val="none" w:sz="0" w:space="0" w:color="auto"/>
      </w:divBdr>
    </w:div>
    <w:div w:id="99229568">
      <w:bodyDiv w:val="1"/>
      <w:marLeft w:val="0"/>
      <w:marRight w:val="0"/>
      <w:marTop w:val="0"/>
      <w:marBottom w:val="0"/>
      <w:divBdr>
        <w:top w:val="none" w:sz="0" w:space="0" w:color="auto"/>
        <w:left w:val="none" w:sz="0" w:space="0" w:color="auto"/>
        <w:bottom w:val="none" w:sz="0" w:space="0" w:color="auto"/>
        <w:right w:val="none" w:sz="0" w:space="0" w:color="auto"/>
      </w:divBdr>
    </w:div>
    <w:div w:id="247156983">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21141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6</cp:revision>
  <dcterms:created xsi:type="dcterms:W3CDTF">2021-11-30T08:24:00Z</dcterms:created>
  <dcterms:modified xsi:type="dcterms:W3CDTF">2022-09-13T01:14:00Z</dcterms:modified>
</cp:coreProperties>
</file>