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7"/>
        <w:gridCol w:w="5363"/>
      </w:tblGrid>
      <w:tr w:rsidR="00A96C5D" w:rsidRPr="00DF37F0" w14:paraId="317E2C1A" w14:textId="77777777">
        <w:tc>
          <w:tcPr>
            <w:tcW w:w="3348" w:type="dxa"/>
          </w:tcPr>
          <w:p w14:paraId="62596F23" w14:textId="77777777" w:rsidR="00A96C5D" w:rsidRPr="00DF37F0" w:rsidRDefault="00A96C5D" w:rsidP="00DF37F0">
            <w:pPr>
              <w:spacing w:before="120"/>
              <w:jc w:val="center"/>
              <w:rPr>
                <w:rFonts w:ascii="Arial" w:hAnsi="Arial" w:cs="Arial"/>
                <w:b/>
                <w:sz w:val="20"/>
                <w:szCs w:val="20"/>
              </w:rPr>
            </w:pPr>
            <w:r w:rsidRPr="00DF37F0">
              <w:rPr>
                <w:rFonts w:ascii="Arial" w:hAnsi="Arial" w:cs="Arial"/>
                <w:b/>
                <w:sz w:val="20"/>
                <w:szCs w:val="20"/>
              </w:rPr>
              <w:t>ỦY BAN NHÂN DÂN</w:t>
            </w:r>
            <w:r w:rsidRPr="00DF37F0">
              <w:rPr>
                <w:rFonts w:ascii="Arial" w:hAnsi="Arial" w:cs="Arial"/>
                <w:b/>
                <w:sz w:val="20"/>
                <w:szCs w:val="20"/>
              </w:rPr>
              <w:br/>
              <w:t>TỈNH QUẢNG TRỊ</w:t>
            </w:r>
            <w:r w:rsidRPr="00DF37F0">
              <w:rPr>
                <w:rFonts w:ascii="Arial" w:hAnsi="Arial" w:cs="Arial"/>
                <w:b/>
                <w:sz w:val="20"/>
                <w:szCs w:val="20"/>
              </w:rPr>
              <w:br/>
              <w:t>-------</w:t>
            </w:r>
          </w:p>
        </w:tc>
        <w:tc>
          <w:tcPr>
            <w:tcW w:w="5508" w:type="dxa"/>
          </w:tcPr>
          <w:p w14:paraId="1C09729A" w14:textId="77777777" w:rsidR="00A96C5D" w:rsidRPr="00DF37F0" w:rsidRDefault="00A96C5D" w:rsidP="00DF37F0">
            <w:pPr>
              <w:spacing w:before="120"/>
              <w:jc w:val="center"/>
              <w:rPr>
                <w:rFonts w:ascii="Arial" w:hAnsi="Arial" w:cs="Arial"/>
                <w:sz w:val="20"/>
                <w:szCs w:val="20"/>
              </w:rPr>
            </w:pPr>
            <w:r w:rsidRPr="00DF37F0">
              <w:rPr>
                <w:rFonts w:ascii="Arial" w:hAnsi="Arial" w:cs="Arial"/>
                <w:b/>
                <w:sz w:val="20"/>
                <w:szCs w:val="20"/>
              </w:rPr>
              <w:t>CỘNG HÒA XÃ HỘI CHỦ NGHĨA VIỆT NAM</w:t>
            </w:r>
            <w:r w:rsidRPr="00DF37F0">
              <w:rPr>
                <w:rFonts w:ascii="Arial" w:hAnsi="Arial" w:cs="Arial"/>
                <w:b/>
                <w:sz w:val="20"/>
                <w:szCs w:val="20"/>
              </w:rPr>
              <w:br/>
              <w:t xml:space="preserve">Độc lập - Tự do - Hạnh phúc </w:t>
            </w:r>
            <w:r w:rsidRPr="00DF37F0">
              <w:rPr>
                <w:rFonts w:ascii="Arial" w:hAnsi="Arial" w:cs="Arial"/>
                <w:b/>
                <w:sz w:val="20"/>
                <w:szCs w:val="20"/>
              </w:rPr>
              <w:br/>
              <w:t>---------------</w:t>
            </w:r>
          </w:p>
        </w:tc>
      </w:tr>
      <w:tr w:rsidR="00A96C5D" w:rsidRPr="00DF37F0" w14:paraId="461A5450" w14:textId="77777777">
        <w:tc>
          <w:tcPr>
            <w:tcW w:w="3348" w:type="dxa"/>
          </w:tcPr>
          <w:p w14:paraId="506EB716" w14:textId="77777777" w:rsidR="00A96C5D" w:rsidRPr="00DF37F0" w:rsidRDefault="00A96C5D" w:rsidP="00DF37F0">
            <w:pPr>
              <w:spacing w:before="120"/>
              <w:jc w:val="center"/>
              <w:rPr>
                <w:rFonts w:ascii="Arial" w:hAnsi="Arial" w:cs="Arial"/>
                <w:sz w:val="20"/>
                <w:szCs w:val="20"/>
              </w:rPr>
            </w:pPr>
            <w:r w:rsidRPr="00DF37F0">
              <w:rPr>
                <w:rFonts w:ascii="Arial" w:hAnsi="Arial" w:cs="Arial"/>
                <w:sz w:val="20"/>
                <w:szCs w:val="20"/>
              </w:rPr>
              <w:t>Số: 3104/QĐ-UBND</w:t>
            </w:r>
          </w:p>
        </w:tc>
        <w:tc>
          <w:tcPr>
            <w:tcW w:w="5508" w:type="dxa"/>
          </w:tcPr>
          <w:p w14:paraId="4272B86F" w14:textId="77777777" w:rsidR="00A96C5D" w:rsidRPr="00DF37F0" w:rsidRDefault="00A96C5D" w:rsidP="00DF37F0">
            <w:pPr>
              <w:spacing w:before="120"/>
              <w:jc w:val="right"/>
              <w:rPr>
                <w:rFonts w:ascii="Arial" w:hAnsi="Arial" w:cs="Arial"/>
                <w:i/>
                <w:sz w:val="20"/>
                <w:szCs w:val="20"/>
              </w:rPr>
            </w:pPr>
            <w:r w:rsidRPr="00DF37F0">
              <w:rPr>
                <w:rFonts w:ascii="Arial" w:hAnsi="Arial" w:cs="Arial"/>
                <w:i/>
                <w:sz w:val="20"/>
                <w:szCs w:val="20"/>
              </w:rPr>
              <w:t>Quảng Trị, ngày 05 tháng 12 năm 2022</w:t>
            </w:r>
          </w:p>
        </w:tc>
      </w:tr>
    </w:tbl>
    <w:p w14:paraId="7B2160AB" w14:textId="77777777" w:rsidR="00C44A97" w:rsidRPr="00DF37F0" w:rsidRDefault="00C44A97" w:rsidP="00DF37F0">
      <w:pPr>
        <w:widowControl w:val="0"/>
        <w:autoSpaceDE w:val="0"/>
        <w:autoSpaceDN w:val="0"/>
        <w:adjustRightInd w:val="0"/>
        <w:spacing w:before="120"/>
        <w:rPr>
          <w:rFonts w:ascii="Arial" w:hAnsi="Arial" w:cs="Arial"/>
          <w:sz w:val="20"/>
          <w:szCs w:val="28"/>
        </w:rPr>
      </w:pPr>
    </w:p>
    <w:p w14:paraId="4A8677A2" w14:textId="77777777" w:rsidR="00C44A97" w:rsidRPr="00DF37F0" w:rsidRDefault="00A96C5D" w:rsidP="00DF37F0">
      <w:pPr>
        <w:widowControl w:val="0"/>
        <w:autoSpaceDE w:val="0"/>
        <w:autoSpaceDN w:val="0"/>
        <w:adjustRightInd w:val="0"/>
        <w:spacing w:before="120"/>
        <w:jc w:val="center"/>
        <w:rPr>
          <w:rFonts w:ascii="Arial" w:hAnsi="Arial" w:cs="Arial"/>
          <w:b/>
          <w:szCs w:val="28"/>
        </w:rPr>
      </w:pPr>
      <w:r w:rsidRPr="00DF37F0">
        <w:rPr>
          <w:rFonts w:ascii="Arial" w:hAnsi="Arial" w:cs="Arial"/>
          <w:b/>
          <w:bCs/>
          <w:szCs w:val="28"/>
        </w:rPr>
        <w:t>QUYẾT ĐỊNH</w:t>
      </w:r>
    </w:p>
    <w:p w14:paraId="23A850E7" w14:textId="77777777" w:rsidR="00C44A97" w:rsidRPr="00DF37F0" w:rsidRDefault="00A96C5D" w:rsidP="00DF37F0">
      <w:pPr>
        <w:widowControl w:val="0"/>
        <w:autoSpaceDE w:val="0"/>
        <w:autoSpaceDN w:val="0"/>
        <w:adjustRightInd w:val="0"/>
        <w:spacing w:before="120"/>
        <w:jc w:val="center"/>
        <w:rPr>
          <w:rFonts w:ascii="Arial" w:hAnsi="Arial" w:cs="Arial"/>
          <w:sz w:val="20"/>
          <w:szCs w:val="28"/>
        </w:rPr>
      </w:pPr>
      <w:r w:rsidRPr="00DF37F0">
        <w:rPr>
          <w:rFonts w:ascii="Arial" w:hAnsi="Arial" w:cs="Arial"/>
          <w:bCs/>
          <w:sz w:val="20"/>
          <w:szCs w:val="28"/>
        </w:rPr>
        <w:t>PHÊ DUYỆT QUY TRÌNH NỘI BỘ GIẢI QUYẾT CÁC THỦ TỤC HÀNH CHÍNH THEO CƠ CHẾ MỘT CỬA, MỘT CỬA LIÊN THÔNG TRONG LĨNH VỰC ĐẤT ĐAI THUỘC PHẠM VI CHỨC NĂNG QUẢN LÝ CỦA SỞ TÀI NGUYÊN VÀ MÔI TRƯỜNG TỈNH QUẢNG TRỊ</w:t>
      </w:r>
    </w:p>
    <w:p w14:paraId="0B347999" w14:textId="77777777" w:rsidR="00C44A97" w:rsidRPr="00DF37F0" w:rsidRDefault="00A96C5D" w:rsidP="00DF37F0">
      <w:pPr>
        <w:widowControl w:val="0"/>
        <w:autoSpaceDE w:val="0"/>
        <w:autoSpaceDN w:val="0"/>
        <w:adjustRightInd w:val="0"/>
        <w:spacing w:before="120"/>
        <w:jc w:val="center"/>
        <w:rPr>
          <w:rFonts w:ascii="Arial" w:hAnsi="Arial" w:cs="Arial"/>
          <w:b/>
          <w:szCs w:val="28"/>
        </w:rPr>
      </w:pPr>
      <w:r w:rsidRPr="00DF37F0">
        <w:rPr>
          <w:rFonts w:ascii="Arial" w:hAnsi="Arial" w:cs="Arial"/>
          <w:b/>
          <w:bCs/>
          <w:szCs w:val="28"/>
        </w:rPr>
        <w:t>CHỦ TỊCH ỦY BAN NHÂN DÂN TỈNH QUẢNG TRỊ</w:t>
      </w:r>
    </w:p>
    <w:p w14:paraId="7729A797" w14:textId="77777777" w:rsidR="00C44A97" w:rsidRPr="00DF37F0" w:rsidRDefault="00C44A97" w:rsidP="00DF37F0">
      <w:pPr>
        <w:widowControl w:val="0"/>
        <w:autoSpaceDE w:val="0"/>
        <w:autoSpaceDN w:val="0"/>
        <w:adjustRightInd w:val="0"/>
        <w:spacing w:before="120"/>
        <w:rPr>
          <w:rFonts w:ascii="Arial" w:hAnsi="Arial" w:cs="Arial"/>
          <w:sz w:val="20"/>
          <w:szCs w:val="28"/>
        </w:rPr>
      </w:pPr>
      <w:r w:rsidRPr="00DF37F0">
        <w:rPr>
          <w:rFonts w:ascii="Arial" w:hAnsi="Arial" w:cs="Arial"/>
          <w:i/>
          <w:iCs/>
          <w:sz w:val="20"/>
          <w:szCs w:val="28"/>
        </w:rPr>
        <w:t>Căn cứ Luật Tổ chức chính quyền địa phương ngày 19/6/2015; Luật sửa đổi, bổ sung một số điều của Luật Tổ chức Chính phủ và Luật Tổ chức chính quyền địa phương ngày 22/11/2019;</w:t>
      </w:r>
    </w:p>
    <w:p w14:paraId="140F30DD" w14:textId="77777777" w:rsidR="00C44A97" w:rsidRPr="00DF37F0" w:rsidRDefault="00C44A97" w:rsidP="00DF37F0">
      <w:pPr>
        <w:widowControl w:val="0"/>
        <w:autoSpaceDE w:val="0"/>
        <w:autoSpaceDN w:val="0"/>
        <w:adjustRightInd w:val="0"/>
        <w:spacing w:before="120"/>
        <w:rPr>
          <w:rFonts w:ascii="Arial" w:hAnsi="Arial" w:cs="Arial"/>
          <w:sz w:val="20"/>
          <w:szCs w:val="28"/>
        </w:rPr>
      </w:pPr>
      <w:r w:rsidRPr="00DF37F0">
        <w:rPr>
          <w:rFonts w:ascii="Arial" w:hAnsi="Arial" w:cs="Arial"/>
          <w:i/>
          <w:iCs/>
          <w:sz w:val="20"/>
          <w:szCs w:val="28"/>
        </w:rPr>
        <w:t>Căn cứ Nghị định số 61/2018/NĐ-CP ngày 23/4/2018 của Chính phủ về thực hiện cơ chế một cửa, một cửa liên thông trong giải quyết thủ tục hành chính; Nghị định số 107/20218NĐ-CP ngày 06/12/2021 của Chính phủ sửa đổi, bổ sung một số điều của Nghị định số 61/2018/NĐ-CP ngày 23/4/82018;</w:t>
      </w:r>
    </w:p>
    <w:p w14:paraId="25D23C11" w14:textId="77777777" w:rsidR="00C44A97" w:rsidRPr="00DF37F0" w:rsidRDefault="00C44A97" w:rsidP="00DF37F0">
      <w:pPr>
        <w:widowControl w:val="0"/>
        <w:autoSpaceDE w:val="0"/>
        <w:autoSpaceDN w:val="0"/>
        <w:adjustRightInd w:val="0"/>
        <w:spacing w:before="120"/>
        <w:rPr>
          <w:rFonts w:ascii="Arial" w:hAnsi="Arial" w:cs="Arial"/>
          <w:sz w:val="20"/>
          <w:szCs w:val="28"/>
        </w:rPr>
      </w:pPr>
      <w:r w:rsidRPr="00DF37F0">
        <w:rPr>
          <w:rFonts w:ascii="Arial" w:hAnsi="Arial" w:cs="Arial"/>
          <w:i/>
          <w:iCs/>
          <w:sz w:val="20"/>
          <w:szCs w:val="28"/>
        </w:rPr>
        <w:t>Căn cứ Quyết định số 4548/QĐ-UBND ngày 31/12/2021 của Chủ tịch UBND tỉnh về việc công bố danh mục thủ tục hành chính mới ban hành, thủ tục hành chính được sửa đổi; thủ tục hành chính thay thế, bãi bỏ trong lĩnh vực đất đai thuộc phạm vi chức năng quản lý nhà nước của Sở Tài nguyên và Môi trường tỉnh Quảng Trị;</w:t>
      </w:r>
    </w:p>
    <w:p w14:paraId="0D573158" w14:textId="77777777" w:rsidR="00C44A97" w:rsidRPr="00DF37F0" w:rsidRDefault="00C44A97" w:rsidP="00DF37F0">
      <w:pPr>
        <w:widowControl w:val="0"/>
        <w:autoSpaceDE w:val="0"/>
        <w:autoSpaceDN w:val="0"/>
        <w:adjustRightInd w:val="0"/>
        <w:spacing w:before="120"/>
        <w:rPr>
          <w:rFonts w:ascii="Arial" w:hAnsi="Arial" w:cs="Arial"/>
          <w:sz w:val="20"/>
          <w:szCs w:val="28"/>
        </w:rPr>
      </w:pPr>
      <w:r w:rsidRPr="00DF37F0">
        <w:rPr>
          <w:rFonts w:ascii="Arial" w:hAnsi="Arial" w:cs="Arial"/>
          <w:i/>
          <w:iCs/>
          <w:sz w:val="20"/>
          <w:szCs w:val="28"/>
        </w:rPr>
        <w:t>Theo đề nghị của Chánh Văn phòng UBND tỉnh và của Giám đốc Sở Tài nguyên và Môi trường tại Tờ trình số 4245/TTr-STNMT ngày 25/11/2022.</w:t>
      </w:r>
    </w:p>
    <w:p w14:paraId="650CB649" w14:textId="77777777" w:rsidR="00C44A97" w:rsidRPr="00DF37F0" w:rsidRDefault="00A96C5D" w:rsidP="00DF37F0">
      <w:pPr>
        <w:widowControl w:val="0"/>
        <w:autoSpaceDE w:val="0"/>
        <w:autoSpaceDN w:val="0"/>
        <w:adjustRightInd w:val="0"/>
        <w:spacing w:before="120"/>
        <w:jc w:val="center"/>
        <w:rPr>
          <w:rFonts w:ascii="Arial" w:hAnsi="Arial" w:cs="Arial"/>
          <w:b/>
          <w:szCs w:val="28"/>
        </w:rPr>
      </w:pPr>
      <w:r w:rsidRPr="00DF37F0">
        <w:rPr>
          <w:rFonts w:ascii="Arial" w:hAnsi="Arial" w:cs="Arial"/>
          <w:b/>
          <w:bCs/>
          <w:szCs w:val="28"/>
        </w:rPr>
        <w:t>QUYẾT ĐỊNH:</w:t>
      </w:r>
    </w:p>
    <w:p w14:paraId="33BA0D00" w14:textId="77777777" w:rsidR="00C44A97" w:rsidRPr="00DF37F0" w:rsidRDefault="00C44A97" w:rsidP="00DF37F0">
      <w:pPr>
        <w:widowControl w:val="0"/>
        <w:autoSpaceDE w:val="0"/>
        <w:autoSpaceDN w:val="0"/>
        <w:adjustRightInd w:val="0"/>
        <w:spacing w:before="120"/>
        <w:rPr>
          <w:rFonts w:ascii="Arial" w:hAnsi="Arial" w:cs="Arial"/>
          <w:sz w:val="20"/>
          <w:szCs w:val="28"/>
        </w:rPr>
      </w:pPr>
      <w:r w:rsidRPr="00DF37F0">
        <w:rPr>
          <w:rFonts w:ascii="Arial" w:hAnsi="Arial" w:cs="Arial"/>
          <w:b/>
          <w:bCs/>
          <w:sz w:val="20"/>
          <w:szCs w:val="28"/>
        </w:rPr>
        <w:t xml:space="preserve">Điều 1. </w:t>
      </w:r>
      <w:r w:rsidRPr="00DF37F0">
        <w:rPr>
          <w:rFonts w:ascii="Arial" w:hAnsi="Arial" w:cs="Arial"/>
          <w:sz w:val="20"/>
          <w:szCs w:val="28"/>
        </w:rPr>
        <w:t>Phê duyệt quy trình nội bộ giải quyết các thủ tục hành chính theo cơ chế một cửa, một cửa liên thông trong lĩnh vực đất đai thuộc phạm vi chức năng quản lý nhà nước của Sở Tài nguyên và Môi trường tỉnh Quảng Trị.</w:t>
      </w:r>
    </w:p>
    <w:p w14:paraId="039183DB" w14:textId="77777777" w:rsidR="00C44A97" w:rsidRPr="00DF37F0" w:rsidRDefault="00C44A97" w:rsidP="00DF37F0">
      <w:pPr>
        <w:widowControl w:val="0"/>
        <w:autoSpaceDE w:val="0"/>
        <w:autoSpaceDN w:val="0"/>
        <w:adjustRightInd w:val="0"/>
        <w:spacing w:before="120"/>
        <w:rPr>
          <w:rFonts w:ascii="Arial" w:hAnsi="Arial" w:cs="Arial"/>
          <w:sz w:val="20"/>
          <w:szCs w:val="28"/>
        </w:rPr>
      </w:pPr>
      <w:r w:rsidRPr="00DF37F0">
        <w:rPr>
          <w:rFonts w:ascii="Arial" w:hAnsi="Arial" w:cs="Arial"/>
          <w:b/>
          <w:bCs/>
          <w:sz w:val="20"/>
          <w:szCs w:val="28"/>
        </w:rPr>
        <w:t xml:space="preserve">Điều 2. </w:t>
      </w:r>
      <w:r w:rsidRPr="00DF37F0">
        <w:rPr>
          <w:rFonts w:ascii="Arial" w:hAnsi="Arial" w:cs="Arial"/>
          <w:sz w:val="20"/>
          <w:szCs w:val="28"/>
        </w:rPr>
        <w:t>Giao Văn phòng UBND tỉnh phối hợp với Sở Tài nguyên và Môi trường và các cơ quan đơn vị liên quan căn cứ quyết định này thiết lập quy trình điện tử trên Hệ thống thông tin giải quyết thủ tục hành chính của tỉnh.</w:t>
      </w:r>
    </w:p>
    <w:p w14:paraId="007C2DA6" w14:textId="77777777" w:rsidR="00C44A97" w:rsidRPr="00DF37F0" w:rsidRDefault="00C44A97" w:rsidP="00DF37F0">
      <w:pPr>
        <w:widowControl w:val="0"/>
        <w:autoSpaceDE w:val="0"/>
        <w:autoSpaceDN w:val="0"/>
        <w:adjustRightInd w:val="0"/>
        <w:spacing w:before="120"/>
        <w:rPr>
          <w:rFonts w:ascii="Arial" w:hAnsi="Arial" w:cs="Arial"/>
          <w:sz w:val="20"/>
          <w:szCs w:val="28"/>
        </w:rPr>
      </w:pPr>
      <w:r w:rsidRPr="00DF37F0">
        <w:rPr>
          <w:rFonts w:ascii="Arial" w:hAnsi="Arial" w:cs="Arial"/>
          <w:b/>
          <w:bCs/>
          <w:sz w:val="20"/>
          <w:szCs w:val="28"/>
        </w:rPr>
        <w:t xml:space="preserve">Điều 3. </w:t>
      </w:r>
      <w:r w:rsidRPr="00DF37F0">
        <w:rPr>
          <w:rFonts w:ascii="Arial" w:hAnsi="Arial" w:cs="Arial"/>
          <w:sz w:val="20"/>
          <w:szCs w:val="28"/>
        </w:rPr>
        <w:t>Quyết định này có hiệu lực kể từ ngày ký ban hành và thay thế các quy trình nội bộ giải quyết thủ tục hành chính trong lĩnh vực đất đai được công bố</w:t>
      </w:r>
      <w:r w:rsidR="00A96C5D" w:rsidRPr="00DF37F0">
        <w:rPr>
          <w:rFonts w:ascii="Arial" w:hAnsi="Arial" w:cs="Arial"/>
          <w:sz w:val="20"/>
          <w:szCs w:val="28"/>
        </w:rPr>
        <w:t xml:space="preserve"> </w:t>
      </w:r>
      <w:r w:rsidRPr="00DF37F0">
        <w:rPr>
          <w:rFonts w:ascii="Arial" w:hAnsi="Arial" w:cs="Arial"/>
          <w:sz w:val="20"/>
          <w:szCs w:val="28"/>
        </w:rPr>
        <w:t>tại Quyết định số 781/QĐ-UBND ngày 24/3/2020 và Quyết định số</w:t>
      </w:r>
      <w:r w:rsidR="00A96C5D" w:rsidRPr="00DF37F0">
        <w:rPr>
          <w:rFonts w:ascii="Arial" w:hAnsi="Arial" w:cs="Arial"/>
          <w:sz w:val="20"/>
          <w:szCs w:val="28"/>
        </w:rPr>
        <w:t xml:space="preserve"> </w:t>
      </w:r>
      <w:r w:rsidRPr="00DF37F0">
        <w:rPr>
          <w:rFonts w:ascii="Arial" w:hAnsi="Arial" w:cs="Arial"/>
          <w:sz w:val="20"/>
          <w:szCs w:val="28"/>
        </w:rPr>
        <w:t>1620/QĐ-UBND ngày 24/6/2020 của Chủ tịch UBND tỉnh Quảng Trị.</w:t>
      </w:r>
    </w:p>
    <w:p w14:paraId="36EFD88D" w14:textId="77777777" w:rsidR="00C44A97" w:rsidRPr="00DF37F0" w:rsidRDefault="00C44A97" w:rsidP="00DF37F0">
      <w:pPr>
        <w:widowControl w:val="0"/>
        <w:autoSpaceDE w:val="0"/>
        <w:autoSpaceDN w:val="0"/>
        <w:adjustRightInd w:val="0"/>
        <w:spacing w:before="120"/>
        <w:rPr>
          <w:rFonts w:ascii="Arial" w:hAnsi="Arial" w:cs="Arial"/>
          <w:sz w:val="20"/>
          <w:szCs w:val="28"/>
        </w:rPr>
      </w:pPr>
      <w:r w:rsidRPr="00DF37F0">
        <w:rPr>
          <w:rFonts w:ascii="Arial" w:hAnsi="Arial" w:cs="Arial"/>
          <w:sz w:val="20"/>
          <w:szCs w:val="28"/>
        </w:rPr>
        <w:t>Chánh Văn phòng UBND tỉnh, Giám đốc Sở Tài nguyên và Môi trường; Cục trưởng Cục thuế tỉnh; Chủ tịch UBND các huyện, thành phố, thị xã; Chủ</w:t>
      </w:r>
      <w:r w:rsidR="00A96C5D" w:rsidRPr="00DF37F0">
        <w:rPr>
          <w:rFonts w:ascii="Arial" w:hAnsi="Arial" w:cs="Arial"/>
          <w:sz w:val="20"/>
          <w:szCs w:val="28"/>
        </w:rPr>
        <w:t xml:space="preserve"> </w:t>
      </w:r>
      <w:r w:rsidRPr="00DF37F0">
        <w:rPr>
          <w:rFonts w:ascii="Arial" w:hAnsi="Arial" w:cs="Arial"/>
          <w:sz w:val="20"/>
          <w:szCs w:val="28"/>
        </w:rPr>
        <w:t>tịch UBND xã, phường thị trấn và các tổ chức, cá nhân liên quan chịu trách nhiệm thi hành Quyết định này./.</w:t>
      </w:r>
    </w:p>
    <w:p w14:paraId="2A536940" w14:textId="77777777" w:rsidR="00A96C5D" w:rsidRPr="00DF37F0" w:rsidRDefault="00A96C5D" w:rsidP="00DF37F0">
      <w:pPr>
        <w:widowControl w:val="0"/>
        <w:autoSpaceDE w:val="0"/>
        <w:autoSpaceDN w:val="0"/>
        <w:adjustRightInd w:val="0"/>
        <w:spacing w:before="120"/>
        <w:rPr>
          <w:rFonts w:ascii="Arial" w:hAnsi="Arial" w:cs="Arial"/>
          <w:b/>
          <w:bCs/>
          <w:i/>
          <w:i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2"/>
        <w:gridCol w:w="4318"/>
      </w:tblGrid>
      <w:tr w:rsidR="00A96C5D" w:rsidRPr="00DF37F0" w14:paraId="29EB39A0" w14:textId="77777777">
        <w:tc>
          <w:tcPr>
            <w:tcW w:w="4428" w:type="dxa"/>
          </w:tcPr>
          <w:p w14:paraId="5CF97AE3" w14:textId="77777777" w:rsidR="00A96C5D" w:rsidRPr="00DF37F0" w:rsidRDefault="00A96C5D" w:rsidP="00DF37F0">
            <w:pPr>
              <w:spacing w:before="120"/>
              <w:rPr>
                <w:rFonts w:ascii="Arial" w:hAnsi="Arial" w:cs="Arial"/>
                <w:sz w:val="20"/>
                <w:szCs w:val="20"/>
              </w:rPr>
            </w:pPr>
            <w:r w:rsidRPr="00DF37F0">
              <w:rPr>
                <w:rFonts w:ascii="Arial" w:hAnsi="Arial" w:cs="Arial"/>
                <w:b/>
                <w:i/>
                <w:sz w:val="20"/>
                <w:szCs w:val="20"/>
              </w:rPr>
              <w:br/>
              <w:t>Nơi nhận:</w:t>
            </w:r>
            <w:r w:rsidRPr="00DF37F0">
              <w:rPr>
                <w:rFonts w:ascii="Arial" w:hAnsi="Arial" w:cs="Arial"/>
                <w:b/>
                <w:i/>
                <w:sz w:val="20"/>
                <w:szCs w:val="20"/>
              </w:rPr>
              <w:br/>
            </w:r>
            <w:r w:rsidRPr="00DF37F0">
              <w:rPr>
                <w:rFonts w:ascii="Arial" w:hAnsi="Arial" w:cs="Arial"/>
                <w:sz w:val="16"/>
                <w:szCs w:val="22"/>
              </w:rPr>
              <w:t>- Như Điều 3;</w:t>
            </w:r>
            <w:r w:rsidRPr="00DF37F0">
              <w:rPr>
                <w:rFonts w:ascii="Arial" w:hAnsi="Arial" w:cs="Arial"/>
                <w:sz w:val="16"/>
                <w:szCs w:val="22"/>
              </w:rPr>
              <w:br/>
              <w:t>- Cục Kiểm soát TTHC-VP Chính phủ;</w:t>
            </w:r>
            <w:r w:rsidRPr="00DF37F0">
              <w:rPr>
                <w:rFonts w:ascii="Arial" w:hAnsi="Arial" w:cs="Arial"/>
                <w:sz w:val="16"/>
                <w:szCs w:val="22"/>
              </w:rPr>
              <w:br/>
              <w:t>- Chánh VP, các PCVP UBND tỉnh;</w:t>
            </w:r>
            <w:r w:rsidRPr="00DF37F0">
              <w:rPr>
                <w:rFonts w:ascii="Arial" w:hAnsi="Arial" w:cs="Arial"/>
                <w:sz w:val="16"/>
                <w:szCs w:val="22"/>
              </w:rPr>
              <w:br/>
              <w:t>- Trung tâm phục vụ HCC tỉnh;</w:t>
            </w:r>
            <w:r w:rsidRPr="00DF37F0">
              <w:rPr>
                <w:rFonts w:ascii="Arial" w:hAnsi="Arial" w:cs="Arial"/>
                <w:sz w:val="16"/>
                <w:szCs w:val="22"/>
              </w:rPr>
              <w:br/>
              <w:t>- Lưu: VT, NC</w:t>
            </w:r>
            <w:r w:rsidRPr="00DF37F0">
              <w:rPr>
                <w:rFonts w:ascii="Arial" w:hAnsi="Arial" w:cs="Arial"/>
                <w:sz w:val="16"/>
                <w:szCs w:val="13"/>
              </w:rPr>
              <w:t>(</w:t>
            </w:r>
            <w:proofErr w:type="gramStart"/>
            <w:r w:rsidRPr="00DF37F0">
              <w:rPr>
                <w:rFonts w:ascii="Arial" w:hAnsi="Arial" w:cs="Arial"/>
                <w:sz w:val="16"/>
                <w:szCs w:val="13"/>
              </w:rPr>
              <w:t>Tr,Y</w:t>
            </w:r>
            <w:proofErr w:type="gramEnd"/>
            <w:r w:rsidRPr="00DF37F0">
              <w:rPr>
                <w:rFonts w:ascii="Arial" w:hAnsi="Arial" w:cs="Arial"/>
                <w:sz w:val="16"/>
                <w:szCs w:val="13"/>
              </w:rPr>
              <w:t>)</w:t>
            </w:r>
            <w:r w:rsidRPr="00DF37F0">
              <w:rPr>
                <w:rFonts w:ascii="Arial" w:hAnsi="Arial" w:cs="Arial"/>
                <w:sz w:val="16"/>
                <w:szCs w:val="22"/>
              </w:rPr>
              <w:t>.</w:t>
            </w:r>
          </w:p>
        </w:tc>
        <w:tc>
          <w:tcPr>
            <w:tcW w:w="4428" w:type="dxa"/>
          </w:tcPr>
          <w:p w14:paraId="69EC50F8" w14:textId="77777777" w:rsidR="00A96C5D" w:rsidRPr="00DF37F0" w:rsidRDefault="00A96C5D" w:rsidP="00DF37F0">
            <w:pPr>
              <w:spacing w:before="120"/>
              <w:jc w:val="center"/>
              <w:rPr>
                <w:rFonts w:ascii="Arial" w:hAnsi="Arial" w:cs="Arial"/>
                <w:b/>
                <w:sz w:val="20"/>
                <w:szCs w:val="20"/>
              </w:rPr>
            </w:pPr>
            <w:r w:rsidRPr="00DF37F0">
              <w:rPr>
                <w:rFonts w:ascii="Arial" w:hAnsi="Arial" w:cs="Arial"/>
                <w:b/>
                <w:bCs/>
                <w:sz w:val="20"/>
                <w:szCs w:val="25"/>
              </w:rPr>
              <w:t>CHỦ TỊCH</w:t>
            </w:r>
            <w:r w:rsidRPr="00DF37F0">
              <w:rPr>
                <w:rFonts w:ascii="Arial" w:hAnsi="Arial" w:cs="Arial"/>
                <w:b/>
                <w:bCs/>
                <w:sz w:val="20"/>
                <w:szCs w:val="25"/>
              </w:rPr>
              <w:br/>
            </w:r>
            <w:r w:rsidRPr="00DF37F0">
              <w:rPr>
                <w:rFonts w:ascii="Arial" w:hAnsi="Arial" w:cs="Arial"/>
                <w:b/>
                <w:bCs/>
                <w:sz w:val="20"/>
                <w:szCs w:val="25"/>
              </w:rPr>
              <w:br/>
            </w:r>
            <w:r w:rsidRPr="00DF37F0">
              <w:rPr>
                <w:rFonts w:ascii="Arial" w:hAnsi="Arial" w:cs="Arial"/>
                <w:b/>
                <w:bCs/>
                <w:sz w:val="20"/>
                <w:szCs w:val="25"/>
              </w:rPr>
              <w:br/>
            </w:r>
            <w:r w:rsidRPr="00DF37F0">
              <w:rPr>
                <w:rFonts w:ascii="Arial" w:hAnsi="Arial" w:cs="Arial"/>
                <w:b/>
                <w:bCs/>
                <w:sz w:val="20"/>
                <w:szCs w:val="25"/>
              </w:rPr>
              <w:br/>
            </w:r>
            <w:r w:rsidRPr="00DF37F0">
              <w:rPr>
                <w:rFonts w:ascii="Arial" w:hAnsi="Arial" w:cs="Arial"/>
                <w:b/>
                <w:bCs/>
                <w:sz w:val="20"/>
                <w:szCs w:val="25"/>
              </w:rPr>
              <w:br/>
            </w:r>
            <w:r w:rsidRPr="00DF37F0">
              <w:rPr>
                <w:rFonts w:ascii="Arial" w:hAnsi="Arial" w:cs="Arial"/>
                <w:b/>
                <w:bCs/>
                <w:sz w:val="20"/>
                <w:szCs w:val="28"/>
              </w:rPr>
              <w:t>Võ Văn Hưng</w:t>
            </w:r>
          </w:p>
        </w:tc>
      </w:tr>
    </w:tbl>
    <w:p w14:paraId="400E6872" w14:textId="77777777" w:rsidR="00C44A97" w:rsidRDefault="00C44A97" w:rsidP="00DF37F0">
      <w:pPr>
        <w:widowControl w:val="0"/>
        <w:autoSpaceDE w:val="0"/>
        <w:autoSpaceDN w:val="0"/>
        <w:adjustRightInd w:val="0"/>
        <w:spacing w:before="120"/>
        <w:rPr>
          <w:rFonts w:ascii="Arial" w:hAnsi="Arial" w:cs="Arial"/>
          <w:sz w:val="20"/>
        </w:rPr>
      </w:pPr>
    </w:p>
    <w:p w14:paraId="68F07804" w14:textId="77777777" w:rsidR="00DF37F0" w:rsidRDefault="00DF37F0" w:rsidP="00DF37F0">
      <w:pPr>
        <w:widowControl w:val="0"/>
        <w:autoSpaceDE w:val="0"/>
        <w:autoSpaceDN w:val="0"/>
        <w:adjustRightInd w:val="0"/>
        <w:spacing w:before="120"/>
        <w:rPr>
          <w:rFonts w:ascii="Arial" w:hAnsi="Arial" w:cs="Arial"/>
          <w:sz w:val="20"/>
        </w:rPr>
      </w:pPr>
    </w:p>
    <w:sectPr w:rsidR="00DF37F0" w:rsidSect="00A96C5D">
      <w:pgSz w:w="12240" w:h="15840"/>
      <w:pgMar w:top="1440" w:right="1800" w:bottom="1440" w:left="1800"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97"/>
    <w:rsid w:val="00287070"/>
    <w:rsid w:val="007C4E7B"/>
    <w:rsid w:val="008050F0"/>
    <w:rsid w:val="00A96C5D"/>
    <w:rsid w:val="00B00CE4"/>
    <w:rsid w:val="00C30BD6"/>
    <w:rsid w:val="00C44A97"/>
    <w:rsid w:val="00DF3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626A3F"/>
  <w15:chartTrackingRefBased/>
  <w15:docId w15:val="{AE462F43-CF38-4ED6-BD43-A76F0CEB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OnceABox">
    <w:name w:val="OnceABox"/>
    <w:rsid w:val="00A96C5D"/>
    <w:rPr>
      <w:b/>
      <w:bCs/>
      <w:color w:val="FF0000"/>
      <w:sz w:val="27"/>
      <w:szCs w:val="27"/>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A96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A96C5D"/>
    <w:pPr>
      <w:tabs>
        <w:tab w:val="left" w:pos="1152"/>
      </w:tabs>
      <w:spacing w:before="120" w:after="120" w:line="312" w:lineRule="auto"/>
    </w:pPr>
    <w:rPr>
      <w:rFonts w:ascii="Arial" w:hAnsi="Arial" w:cs="Arial"/>
      <w:sz w:val="26"/>
      <w:szCs w:val="26"/>
    </w:rPr>
  </w:style>
  <w:style w:type="paragraph" w:customStyle="1" w:styleId="vanban">
    <w:name w:val="vanban"/>
    <w:basedOn w:val="Normal"/>
    <w:rsid w:val="008050F0"/>
    <w:pPr>
      <w:spacing w:after="120"/>
    </w:pPr>
    <w:rPr>
      <w:rFonts w:ascii="Arial" w:hAnsi="Arial" w:cs="Arial"/>
      <w:sz w:val="20"/>
      <w:szCs w:val="20"/>
    </w:rPr>
  </w:style>
  <w:style w:type="paragraph" w:customStyle="1" w:styleId="Char">
    <w:name w:val=" Char"/>
    <w:basedOn w:val="Normal"/>
    <w:autoRedefine/>
    <w:rsid w:val="00DF37F0"/>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UBND TỈNH THÁI NGUYÊN</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THÁI NGUYÊN</dc:title>
  <dc:subject/>
  <dc:creator>tttruong</dc:creator>
  <cp:keywords/>
  <dc:description>DocumentCreationInfo</dc:description>
  <cp:lastModifiedBy>VinasecoPc</cp:lastModifiedBy>
  <cp:revision>2</cp:revision>
  <dcterms:created xsi:type="dcterms:W3CDTF">2022-12-09T09:34:00Z</dcterms:created>
  <dcterms:modified xsi:type="dcterms:W3CDTF">2022-12-09T09:34:00Z</dcterms:modified>
</cp:coreProperties>
</file>