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29FA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E2AA6C" w14:textId="77777777" w:rsidR="00000000" w:rsidRDefault="00000000">
            <w:pPr>
              <w:spacing w:before="120"/>
              <w:jc w:val="center"/>
            </w:pPr>
            <w:r>
              <w:rPr>
                <w:b/>
                <w:bCs/>
                <w:lang w:val="vi-VN"/>
              </w:rPr>
              <w:t>ỦY BAN NHÂN DÂN</w:t>
            </w:r>
            <w:r>
              <w:rPr>
                <w:b/>
                <w:bCs/>
              </w:rPr>
              <w:br/>
            </w:r>
            <w:r>
              <w:rPr>
                <w:b/>
                <w:bCs/>
                <w:lang w:val="vi-VN"/>
              </w:rPr>
              <w:t>TỈNH ĐỒNG THÁP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B0AEA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41FE55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7F413B" w14:textId="77777777" w:rsidR="00000000" w:rsidRDefault="00000000">
            <w:pPr>
              <w:spacing w:before="120"/>
              <w:jc w:val="center"/>
            </w:pPr>
            <w:r>
              <w:rPr>
                <w:lang w:val="vi-VN"/>
              </w:rPr>
              <w:t>Số: 29/2022/QĐ-UBND.HC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F64E20" w14:textId="77777777" w:rsidR="00000000" w:rsidRDefault="00000000">
            <w:pPr>
              <w:spacing w:before="120"/>
              <w:jc w:val="right"/>
            </w:pPr>
            <w:r>
              <w:rPr>
                <w:i/>
                <w:iCs/>
                <w:lang w:val="vi-VN"/>
              </w:rPr>
              <w:t>Đồng Tháp, ngày 19 tháng 12 năm 2022</w:t>
            </w:r>
          </w:p>
        </w:tc>
      </w:tr>
    </w:tbl>
    <w:p w14:paraId="66AEDC0D" w14:textId="77777777" w:rsidR="00000000" w:rsidRDefault="00000000">
      <w:pPr>
        <w:spacing w:before="120" w:after="280" w:afterAutospacing="1"/>
      </w:pPr>
      <w:r>
        <w:t> </w:t>
      </w:r>
    </w:p>
    <w:p w14:paraId="5D3CD28F" w14:textId="77777777" w:rsidR="00000000" w:rsidRDefault="00000000">
      <w:pPr>
        <w:spacing w:before="120" w:after="280" w:afterAutospacing="1"/>
        <w:jc w:val="center"/>
      </w:pPr>
      <w:r>
        <w:rPr>
          <w:b/>
          <w:bCs/>
          <w:lang w:val="vi-VN"/>
        </w:rPr>
        <w:t>QUYẾT ĐỊNH</w:t>
      </w:r>
    </w:p>
    <w:p w14:paraId="0166B11D" w14:textId="77777777" w:rsidR="00000000" w:rsidRDefault="00000000">
      <w:pPr>
        <w:spacing w:before="120" w:after="280" w:afterAutospacing="1"/>
        <w:jc w:val="center"/>
      </w:pPr>
      <w:r>
        <w:rPr>
          <w:lang w:val="vi-VN"/>
        </w:rPr>
        <w:t>SỬA ĐỔI KHOẢN 4 ĐIỀU 4 CỦA QUY ĐỊNH BAN HÀNH KÈM THEO QUYẾT ĐỊNH SỐ 05/2022/QĐ-UBND.HC NGÀY 04 THÁNG 5 NĂM 2022 CỦA ỦY BAN NHÂN DÂN TỈNH ĐỒNG THÁP BAN HÀNH QUY ĐỊNH VỀ PHÂN CẤP LẬP, PHÊ DUYỆT, BAN HÀNH QUY CHẾ QUẢN LÝ KIẾN TRÚC TRÊN ĐỊA BÀN TỈNH ĐỒNG THÁP</w:t>
      </w:r>
    </w:p>
    <w:p w14:paraId="5BA54DFF" w14:textId="77777777" w:rsidR="00000000" w:rsidRDefault="00000000">
      <w:pPr>
        <w:spacing w:before="120" w:after="280" w:afterAutospacing="1"/>
        <w:jc w:val="center"/>
      </w:pPr>
      <w:r>
        <w:rPr>
          <w:b/>
          <w:bCs/>
          <w:lang w:val="vi-VN"/>
        </w:rPr>
        <w:t>ỦY BAN NHÂN DÂN TỈNH ĐỒNG THÁP</w:t>
      </w:r>
    </w:p>
    <w:p w14:paraId="6FAE0CC5" w14:textId="77777777" w:rsidR="00000000" w:rsidRDefault="00000000">
      <w:pPr>
        <w:spacing w:before="120" w:after="280" w:afterAutospacing="1"/>
      </w:pPr>
      <w:r>
        <w:rPr>
          <w:i/>
          <w:iCs/>
          <w:lang w:val="vi-VN"/>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032CE4C5" w14:textId="77777777" w:rsidR="00000000" w:rsidRDefault="00000000">
      <w:pPr>
        <w:spacing w:before="120" w:after="280" w:afterAutospacing="1"/>
      </w:pPr>
      <w:r>
        <w:rPr>
          <w:i/>
          <w:iCs/>
          <w:lang w:val="vi-VN"/>
        </w:rPr>
        <w:t>Căn cứ Luật ban hành văn bản quy phạm pháp luật ngày 22 tháng 6 năm 2015;</w:t>
      </w:r>
    </w:p>
    <w:p w14:paraId="6C510F23" w14:textId="77777777" w:rsidR="00000000" w:rsidRDefault="00000000">
      <w:pPr>
        <w:spacing w:before="120" w:after="280" w:afterAutospacing="1"/>
      </w:pPr>
      <w:r>
        <w:rPr>
          <w:i/>
          <w:iCs/>
          <w:lang w:val="vi-VN"/>
        </w:rPr>
        <w:t>Căn cứ Luật Kiến trúc ngày 13 tháng 6 năm 2019;</w:t>
      </w:r>
    </w:p>
    <w:p w14:paraId="7CBEAD0C" w14:textId="77777777" w:rsidR="00000000" w:rsidRDefault="00000000">
      <w:pPr>
        <w:spacing w:before="120" w:after="280" w:afterAutospacing="1"/>
      </w:pPr>
      <w:r>
        <w:rPr>
          <w:i/>
          <w:iCs/>
          <w:lang w:val="vi-VN"/>
        </w:rPr>
        <w:t>Căn cứ Nghị định số 85/2020/NĐ-CP ngày 17 tháng 7 năm 2020 của Chính phủ hướng dẫn Luật Kiến trúc;</w:t>
      </w:r>
    </w:p>
    <w:p w14:paraId="3A019587" w14:textId="77777777" w:rsidR="00000000" w:rsidRDefault="00000000">
      <w:pPr>
        <w:spacing w:before="120" w:after="280" w:afterAutospacing="1"/>
      </w:pPr>
      <w:r>
        <w:rPr>
          <w:i/>
          <w:iCs/>
          <w:lang w:val="vi-VN"/>
        </w:rPr>
        <w:t>Theo đề nghị của Giám đốc Sở Xây dựng tại Tờ trình số 2673/TTr-SXD ngày 04 tháng 11 năm 2022.</w:t>
      </w:r>
    </w:p>
    <w:p w14:paraId="69D232BC" w14:textId="77777777" w:rsidR="00000000" w:rsidRDefault="00000000">
      <w:pPr>
        <w:spacing w:before="120" w:after="280" w:afterAutospacing="1"/>
        <w:jc w:val="center"/>
      </w:pPr>
      <w:r>
        <w:rPr>
          <w:b/>
          <w:bCs/>
          <w:lang w:val="vi-VN"/>
        </w:rPr>
        <w:t>QUYẾT ĐỊNH:</w:t>
      </w:r>
    </w:p>
    <w:p w14:paraId="3FF13635" w14:textId="77777777" w:rsidR="00000000" w:rsidRDefault="00000000">
      <w:pPr>
        <w:spacing w:before="120" w:after="280" w:afterAutospacing="1"/>
      </w:pPr>
      <w:bookmarkStart w:id="0" w:name="dieu_1"/>
      <w:r>
        <w:rPr>
          <w:b/>
          <w:bCs/>
          <w:lang w:val="vi-VN"/>
        </w:rPr>
        <w:t>Điều 1.</w:t>
      </w:r>
      <w:bookmarkEnd w:id="0"/>
      <w:r>
        <w:rPr>
          <w:lang w:val="vi-VN"/>
        </w:rPr>
        <w:t xml:space="preserve"> </w:t>
      </w:r>
      <w:bookmarkStart w:id="1" w:name="dieu_1_name"/>
      <w:r>
        <w:rPr>
          <w:lang w:val="vi-VN"/>
        </w:rPr>
        <w:t>Sửa đổi khoản 4 Điều 4 của Quy định ban hành kèm theo Quyết định số 05/2022/QĐ-UBND.HC ngày 04 tháng 5 năm 2022 của Ủy ban nhân dân tỉnh Đồng Tháp ban hành quy định về phân cấp lập, phê duyệt, ban hành Quy chế quản lý kiến trúc trên địa bàn tỉnh Đồng Tháp, cụ thể như sau:</w:t>
      </w:r>
      <w:bookmarkEnd w:id="1"/>
    </w:p>
    <w:p w14:paraId="23B955EA" w14:textId="77777777" w:rsidR="00000000" w:rsidRDefault="00000000">
      <w:pPr>
        <w:spacing w:before="120" w:after="280" w:afterAutospacing="1"/>
      </w:pPr>
      <w:r>
        <w:rPr>
          <w:lang w:val="vi-VN"/>
        </w:rPr>
        <w:t>“4. UBND cấp huyện tiếp thu, hoàn chỉnh hồ sơ Quy chế quản lý kiến trúc điểm dân c</w:t>
      </w:r>
      <w:r>
        <w:t>ư</w:t>
      </w:r>
      <w:r>
        <w:rPr>
          <w:lang w:val="vi-VN"/>
        </w:rPr>
        <w:t xml:space="preserve"> nông thôn theo ý kiến thẩm định; tổ chức phê duyệt, ban hành theo quy định.”</w:t>
      </w:r>
    </w:p>
    <w:p w14:paraId="1821B080" w14:textId="77777777" w:rsidR="00000000" w:rsidRDefault="00000000">
      <w:pPr>
        <w:spacing w:before="120" w:after="280" w:afterAutospacing="1"/>
      </w:pPr>
      <w:r>
        <w:rPr>
          <w:b/>
          <w:bCs/>
          <w:lang w:val="vi-VN"/>
        </w:rPr>
        <w:t>Điều 2.</w:t>
      </w:r>
      <w:r>
        <w:rPr>
          <w:lang w:val="vi-VN"/>
        </w:rPr>
        <w:t xml:space="preserve"> Chánh Văn phòng Ủy ban nhân dân Tỉnh, Thủ trưởng các Sở, ban, ngành Tỉnh và Chủ tịch Ủy ban nhân dân huyện, thành phố chịu trách nhiệm thi hành Quyết định này.</w:t>
      </w:r>
    </w:p>
    <w:p w14:paraId="5F7CE4B5" w14:textId="77777777" w:rsidR="00000000" w:rsidRDefault="00000000">
      <w:pPr>
        <w:spacing w:before="120" w:after="280" w:afterAutospacing="1"/>
      </w:pPr>
      <w:r>
        <w:rPr>
          <w:b/>
          <w:bCs/>
          <w:lang w:val="vi-VN"/>
        </w:rPr>
        <w:t>Điều 3.</w:t>
      </w:r>
      <w:r>
        <w:rPr>
          <w:lang w:val="vi-VN"/>
        </w:rPr>
        <w:t xml:space="preserve"> Quyết định này có hiệu lực từ ngày 30 tháng 12 năm 2022./.</w:t>
      </w:r>
    </w:p>
    <w:p w14:paraId="555ED52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09A40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2464D4"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2;</w:t>
            </w:r>
            <w:r>
              <w:rPr>
                <w:sz w:val="16"/>
              </w:rPr>
              <w:br/>
              <w:t xml:space="preserve">- </w:t>
            </w:r>
            <w:r>
              <w:rPr>
                <w:sz w:val="16"/>
                <w:lang w:val="vi-VN"/>
              </w:rPr>
              <w:t>Chính phủ;</w:t>
            </w:r>
            <w:r>
              <w:rPr>
                <w:sz w:val="16"/>
                <w:lang w:val="vi-VN"/>
              </w:rPr>
              <w:br/>
              <w:t>- Bộ Xây dựng;</w:t>
            </w:r>
            <w:r>
              <w:rPr>
                <w:sz w:val="16"/>
                <w:lang w:val="vi-VN"/>
              </w:rPr>
              <w:br/>
              <w:t>- Cục Kiểm tra văn bản (Bộ Tư pháp);</w:t>
            </w:r>
            <w:r>
              <w:rPr>
                <w:sz w:val="16"/>
                <w:lang w:val="vi-VN"/>
              </w:rPr>
              <w:br/>
              <w:t>- TT/TU, TT/HĐND Tỉnh;</w:t>
            </w:r>
            <w:r>
              <w:rPr>
                <w:sz w:val="16"/>
                <w:lang w:val="vi-VN"/>
              </w:rPr>
              <w:br/>
              <w:t>- Đoàn ĐBQH Tỉnh;</w:t>
            </w:r>
            <w:r>
              <w:rPr>
                <w:sz w:val="16"/>
                <w:lang w:val="vi-VN"/>
              </w:rPr>
              <w:br/>
              <w:t>- CT các PCT/UBND Tỉnh;</w:t>
            </w:r>
            <w:r>
              <w:rPr>
                <w:sz w:val="16"/>
                <w:lang w:val="vi-VN"/>
              </w:rPr>
              <w:br/>
              <w:t>- Các Ban đảng, Đoàn thể Tỉnh;</w:t>
            </w:r>
            <w:r>
              <w:rPr>
                <w:sz w:val="16"/>
                <w:lang w:val="vi-VN"/>
              </w:rPr>
              <w:br/>
              <w:t>- Sở Tư pháp;</w:t>
            </w:r>
            <w:r>
              <w:rPr>
                <w:sz w:val="16"/>
                <w:lang w:val="vi-VN"/>
              </w:rPr>
              <w:br/>
              <w:t>- Cổng TTĐT Tỉnh;</w:t>
            </w:r>
            <w:r>
              <w:rPr>
                <w:sz w:val="16"/>
                <w:lang w:val="vi-VN"/>
              </w:rPr>
              <w:br/>
              <w:t>- Lưu VT, NC/ĐTXD.nbht.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3CF82D" w14:textId="77777777" w:rsidR="00000000" w:rsidRDefault="00000000">
            <w:pPr>
              <w:spacing w:before="120"/>
              <w:jc w:val="center"/>
            </w:pPr>
            <w:r>
              <w:rPr>
                <w:b/>
                <w:bCs/>
                <w:lang w:val="vi-VN"/>
              </w:rPr>
              <w:t>TM. ỦY BAN NHÂN DÂN</w:t>
            </w:r>
            <w:r>
              <w:rPr>
                <w:b/>
                <w:bCs/>
              </w:rPr>
              <w:br/>
            </w:r>
            <w:r>
              <w:rPr>
                <w:b/>
                <w:bCs/>
                <w:lang w:val="vi-VN"/>
              </w:rPr>
              <w:t>KT. CHỦ TỊCH</w:t>
            </w:r>
            <w:r>
              <w:rPr>
                <w:b/>
                <w:bCs/>
              </w:rPr>
              <w:br/>
            </w:r>
            <w:r>
              <w:rPr>
                <w:b/>
                <w:bCs/>
                <w:lang w:val="vi-VN"/>
              </w:rPr>
              <w:t>PHÓ CHỦ TỊCH</w:t>
            </w:r>
            <w:r>
              <w:rPr>
                <w:b/>
                <w:bCs/>
              </w:rPr>
              <w:br/>
            </w:r>
            <w:r>
              <w:rPr>
                <w:b/>
                <w:bCs/>
              </w:rPr>
              <w:br/>
            </w:r>
            <w:r>
              <w:rPr>
                <w:b/>
                <w:bCs/>
              </w:rPr>
              <w:br/>
            </w:r>
            <w:r>
              <w:rPr>
                <w:b/>
                <w:bCs/>
              </w:rPr>
              <w:br/>
            </w:r>
            <w:r>
              <w:rPr>
                <w:b/>
                <w:bCs/>
              </w:rPr>
              <w:br/>
            </w:r>
            <w:r>
              <w:rPr>
                <w:b/>
                <w:bCs/>
                <w:lang w:val="vi-VN"/>
              </w:rPr>
              <w:t>Huỳnh Minh Tuấn</w:t>
            </w:r>
          </w:p>
        </w:tc>
      </w:tr>
    </w:tbl>
    <w:p w14:paraId="53E7480F" w14:textId="77777777" w:rsidR="00BA0F2E" w:rsidRDefault="00000000">
      <w:pPr>
        <w:spacing w:before="120" w:after="280" w:afterAutospacing="1"/>
      </w:pPr>
      <w:r>
        <w:rPr>
          <w:b/>
          <w:bCs/>
        </w:rPr>
        <w:t> </w:t>
      </w:r>
    </w:p>
    <w:sectPr w:rsidR="00BA0F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95"/>
    <w:rsid w:val="00945395"/>
    <w:rsid w:val="00BA0F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86BB1"/>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2022-12-22T06:51:00Z</dcterms:created>
  <dcterms:modified xsi:type="dcterms:W3CDTF">2022-12-22T06:51:00Z</dcterms:modified>
</cp:coreProperties>
</file>