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85"/>
        <w:gridCol w:w="5340"/>
      </w:tblGrid>
      <w:tr w:rsidR="002805FC" w14:paraId="296B4A33" w14:textId="77777777">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14:paraId="196F00AE" w14:textId="77777777" w:rsidR="002805FC" w:rsidRDefault="002805FC">
            <w:pPr>
              <w:spacing w:before="120"/>
              <w:jc w:val="center"/>
            </w:pPr>
            <w:bookmarkStart w:id="0" w:name="_GoBack"/>
            <w:bookmarkEnd w:id="0"/>
            <w:r>
              <w:rPr>
                <w:b/>
                <w:bCs/>
              </w:rPr>
              <w:t>CHÍNH PHỦ</w:t>
            </w:r>
            <w:r>
              <w:rPr>
                <w:b/>
                <w:bCs/>
              </w:rPr>
              <w:br/>
              <w:t>-------</w:t>
            </w:r>
          </w:p>
        </w:tc>
        <w:tc>
          <w:tcPr>
            <w:tcW w:w="5340" w:type="dxa"/>
            <w:tcBorders>
              <w:top w:val="nil"/>
              <w:left w:val="nil"/>
              <w:bottom w:val="nil"/>
              <w:right w:val="nil"/>
              <w:tl2br w:val="nil"/>
              <w:tr2bl w:val="nil"/>
            </w:tcBorders>
            <w:shd w:val="clear" w:color="auto" w:fill="auto"/>
            <w:tcMar>
              <w:top w:w="0" w:type="dxa"/>
              <w:left w:w="108" w:type="dxa"/>
              <w:bottom w:w="0" w:type="dxa"/>
              <w:right w:w="108" w:type="dxa"/>
            </w:tcMar>
          </w:tcPr>
          <w:p w14:paraId="5279E5A2" w14:textId="77777777" w:rsidR="002805FC" w:rsidRDefault="002805FC">
            <w:pPr>
              <w:spacing w:before="120"/>
              <w:jc w:val="center"/>
            </w:pPr>
            <w:r>
              <w:rPr>
                <w:b/>
                <w:bCs/>
              </w:rPr>
              <w:t>CỘNG HÒA XÃ HỘI CHỦ NGHĨA VIỆT NAM</w:t>
            </w:r>
            <w:r>
              <w:rPr>
                <w:b/>
                <w:bCs/>
              </w:rPr>
              <w:br/>
              <w:t>Độc lập - Tự do - Hạnh Phúc</w:t>
            </w:r>
            <w:r>
              <w:rPr>
                <w:b/>
                <w:bCs/>
              </w:rPr>
              <w:br/>
              <w:t>------------------</w:t>
            </w:r>
          </w:p>
        </w:tc>
      </w:tr>
      <w:tr w:rsidR="002805FC" w14:paraId="542BC7C8" w14:textId="77777777">
        <w:tblPrEx>
          <w:tblBorders>
            <w:top w:val="none" w:sz="0" w:space="0" w:color="auto"/>
            <w:bottom w:val="none" w:sz="0" w:space="0" w:color="auto"/>
            <w:insideH w:val="none" w:sz="0" w:space="0" w:color="auto"/>
            <w:insideV w:val="none" w:sz="0" w:space="0" w:color="auto"/>
          </w:tblBorders>
        </w:tblPrEx>
        <w:tc>
          <w:tcPr>
            <w:tcW w:w="3185" w:type="dxa"/>
            <w:tcBorders>
              <w:top w:val="nil"/>
              <w:left w:val="nil"/>
              <w:bottom w:val="nil"/>
              <w:right w:val="nil"/>
              <w:tl2br w:val="nil"/>
              <w:tr2bl w:val="nil"/>
            </w:tcBorders>
            <w:shd w:val="clear" w:color="auto" w:fill="auto"/>
            <w:tcMar>
              <w:top w:w="0" w:type="dxa"/>
              <w:left w:w="108" w:type="dxa"/>
              <w:bottom w:w="0" w:type="dxa"/>
              <w:right w:w="108" w:type="dxa"/>
            </w:tcMar>
          </w:tcPr>
          <w:p w14:paraId="140A51E9" w14:textId="77777777" w:rsidR="002805FC" w:rsidRDefault="002805FC">
            <w:pPr>
              <w:spacing w:before="120"/>
              <w:jc w:val="center"/>
            </w:pPr>
            <w:r>
              <w:t>Số: 57/2015/NĐ-CP</w:t>
            </w:r>
          </w:p>
        </w:tc>
        <w:tc>
          <w:tcPr>
            <w:tcW w:w="5340" w:type="dxa"/>
            <w:tcBorders>
              <w:top w:val="nil"/>
              <w:left w:val="nil"/>
              <w:bottom w:val="nil"/>
              <w:right w:val="nil"/>
              <w:tl2br w:val="nil"/>
              <w:tr2bl w:val="nil"/>
            </w:tcBorders>
            <w:shd w:val="clear" w:color="auto" w:fill="auto"/>
            <w:tcMar>
              <w:top w:w="0" w:type="dxa"/>
              <w:left w:w="108" w:type="dxa"/>
              <w:bottom w:w="0" w:type="dxa"/>
              <w:right w:w="108" w:type="dxa"/>
            </w:tcMar>
          </w:tcPr>
          <w:p w14:paraId="6AF500C7" w14:textId="77777777" w:rsidR="002805FC" w:rsidRDefault="002805FC">
            <w:pPr>
              <w:spacing w:before="120"/>
              <w:jc w:val="right"/>
            </w:pPr>
            <w:r>
              <w:rPr>
                <w:i/>
                <w:iCs/>
              </w:rPr>
              <w:t>Hà Nội, ngày 16 tháng 06 năm 2015</w:t>
            </w:r>
          </w:p>
        </w:tc>
      </w:tr>
    </w:tbl>
    <w:p w14:paraId="2E9C164E" w14:textId="77777777" w:rsidR="002805FC" w:rsidRDefault="002805FC">
      <w:pPr>
        <w:spacing w:before="120" w:after="280" w:afterAutospacing="1"/>
      </w:pPr>
      <w:r>
        <w:t> </w:t>
      </w:r>
    </w:p>
    <w:p w14:paraId="35106F3A" w14:textId="77777777" w:rsidR="002805FC" w:rsidRDefault="002805FC">
      <w:pPr>
        <w:spacing w:before="120" w:after="280" w:afterAutospacing="1"/>
        <w:jc w:val="center"/>
      </w:pPr>
      <w:r>
        <w:rPr>
          <w:b/>
          <w:bCs/>
        </w:rPr>
        <w:t>NGHỊ ĐỊNH</w:t>
      </w:r>
    </w:p>
    <w:p w14:paraId="5287C316" w14:textId="77777777" w:rsidR="002805FC" w:rsidRDefault="002805FC">
      <w:pPr>
        <w:spacing w:before="120" w:after="280" w:afterAutospacing="1"/>
        <w:jc w:val="center"/>
      </w:pPr>
      <w:r>
        <w:t>SỬA ĐỔI, BỔ SUNG MỘT SỐ ĐIỀU CỦA NGHỊ ĐỊNH SỐ 152/2013/NĐ-CP NGÀY 04 THÁNG 11 NĂM 2013 CỦA CHÍNH PHỦ QUY ĐỊNH VỀ QUẢN LÝ PHƯƠNG TIỆN CƠ GIỚI DO NGƯỜI NƯỚC NGOÀI ĐƯA VÀO VIỆT NAM DU LỊCH</w:t>
      </w:r>
    </w:p>
    <w:p w14:paraId="3D53F39E" w14:textId="77777777" w:rsidR="002805FC" w:rsidRDefault="002805FC">
      <w:pPr>
        <w:spacing w:before="120" w:after="280" w:afterAutospacing="1"/>
      </w:pPr>
      <w:r>
        <w:rPr>
          <w:i/>
          <w:iCs/>
        </w:rPr>
        <w:t>Căn cứ Luật Tổ chức Chính phủ ngày 25 tháng 12 năm 2001;</w:t>
      </w:r>
    </w:p>
    <w:p w14:paraId="58B5B8F5" w14:textId="77777777" w:rsidR="002805FC" w:rsidRDefault="002805FC">
      <w:pPr>
        <w:spacing w:before="120" w:after="280" w:afterAutospacing="1"/>
      </w:pPr>
      <w:r>
        <w:rPr>
          <w:i/>
          <w:iCs/>
        </w:rPr>
        <w:t>Căn cứ Luật Giao thông đường bộ ngày 13 tháng 11 năm 2008;</w:t>
      </w:r>
    </w:p>
    <w:p w14:paraId="4E85708F" w14:textId="77777777" w:rsidR="002805FC" w:rsidRDefault="002805FC">
      <w:pPr>
        <w:spacing w:before="120" w:after="280" w:afterAutospacing="1"/>
      </w:pPr>
      <w:r>
        <w:rPr>
          <w:i/>
          <w:iCs/>
        </w:rPr>
        <w:t>Căn cứ Luật Du lịch ngày 14 tháng 6 năm 2005;</w:t>
      </w:r>
    </w:p>
    <w:p w14:paraId="703C0AD1" w14:textId="77777777" w:rsidR="002805FC" w:rsidRDefault="002805FC">
      <w:pPr>
        <w:spacing w:before="120" w:after="280" w:afterAutospacing="1"/>
      </w:pPr>
      <w:r>
        <w:rPr>
          <w:i/>
          <w:iCs/>
        </w:rPr>
        <w:t>Căn cứ Luật Doanh nghiệp ngày 29 tháng 11 năm 2005;</w:t>
      </w:r>
    </w:p>
    <w:p w14:paraId="4A77F135" w14:textId="77777777" w:rsidR="002805FC" w:rsidRDefault="002805FC">
      <w:pPr>
        <w:spacing w:before="120" w:after="280" w:afterAutospacing="1"/>
      </w:pPr>
      <w:r>
        <w:rPr>
          <w:i/>
          <w:iCs/>
        </w:rPr>
        <w:t>Theo đề nghị của Bộ trưởng Bộ Giao thông vận tải,</w:t>
      </w:r>
    </w:p>
    <w:p w14:paraId="766D4CB3" w14:textId="77777777" w:rsidR="002805FC" w:rsidRDefault="002805FC">
      <w:pPr>
        <w:spacing w:before="120" w:after="280" w:afterAutospacing="1"/>
      </w:pPr>
      <w:r>
        <w:rPr>
          <w:i/>
          <w:iCs/>
        </w:rPr>
        <w:t>Chính phủ ban hành Nghị định sửa đổi, bổ sung một số điều của Nghị định số 152/2013/NĐ-CP ngày 04 tháng 11 năm 2013 của Chính phủ quy định về quản lý phương tiện cơ giới do người nước ngoài đưa vào Việt Nam du lịch.</w:t>
      </w:r>
    </w:p>
    <w:p w14:paraId="5A24760C" w14:textId="77777777" w:rsidR="002805FC" w:rsidRDefault="002805FC">
      <w:pPr>
        <w:spacing w:before="120" w:after="280" w:afterAutospacing="1"/>
      </w:pPr>
      <w:r>
        <w:rPr>
          <w:b/>
          <w:bCs/>
        </w:rPr>
        <w:t>Điều 1.</w:t>
      </w:r>
      <w:r>
        <w:t xml:space="preserve"> </w:t>
      </w:r>
      <w:r>
        <w:rPr>
          <w:b/>
          <w:bCs/>
        </w:rPr>
        <w:t>Sửa đổi, bổ sung một số điều của Nghị định số 152/2013/NĐ-CP ngày 04 tháng 11 năm 2013 của Chính phủ quy định về quản lý phương tiện cơ giới do người nước ngoài đưa vào Việt Nam du lịch.</w:t>
      </w:r>
    </w:p>
    <w:p w14:paraId="43D1907D" w14:textId="77777777" w:rsidR="002805FC" w:rsidRDefault="002805FC">
      <w:pPr>
        <w:spacing w:before="120" w:after="280" w:afterAutospacing="1"/>
      </w:pPr>
      <w:r>
        <w:t xml:space="preserve">1. Sửa đổi, bổ sung </w:t>
      </w:r>
      <w:bookmarkStart w:id="1" w:name="dc_36"/>
      <w:r>
        <w:t>Điểm a Khoản 3 Điều 3</w:t>
      </w:r>
      <w:bookmarkEnd w:id="1"/>
      <w:r>
        <w:t xml:space="preserve"> như sau:</w:t>
      </w:r>
    </w:p>
    <w:p w14:paraId="59A0D4FD" w14:textId="77777777" w:rsidR="002805FC" w:rsidRDefault="002805FC">
      <w:pPr>
        <w:spacing w:before="120" w:after="280" w:afterAutospacing="1"/>
      </w:pPr>
      <w:r>
        <w:t>“a) Là xe ô tô chở khách có tay lái ở bên trái từ 9 chỗ trở xuống, xe ô tô nhà ở lưu động có tay lái ở bên trái và xe mô tô;”</w:t>
      </w:r>
    </w:p>
    <w:p w14:paraId="0A17D5FD" w14:textId="77777777" w:rsidR="002805FC" w:rsidRDefault="002805FC">
      <w:pPr>
        <w:spacing w:before="120" w:after="280" w:afterAutospacing="1"/>
      </w:pPr>
      <w:r>
        <w:t xml:space="preserve">2. Sửa đổi </w:t>
      </w:r>
      <w:bookmarkStart w:id="2" w:name="dc_37"/>
      <w:r>
        <w:t>Khoản 2 Điều 4</w:t>
      </w:r>
      <w:bookmarkEnd w:id="2"/>
      <w:r>
        <w:t xml:space="preserve"> như sau:</w:t>
      </w:r>
    </w:p>
    <w:p w14:paraId="4F7909D9" w14:textId="77777777" w:rsidR="002805FC" w:rsidRDefault="002805FC">
      <w:pPr>
        <w:spacing w:before="120" w:after="280" w:afterAutospacing="1"/>
      </w:pPr>
      <w:r>
        <w:t>“2. Chậm nhất sau 03 ngày làm việc, kể từ ngày nhận đủ hồ sơ hợp lệ quy định tại Khoản 1 Điều này, Bộ Giao thông vận tải có văn bản chấp thuận việc phương tiện cơ giới nước ngoài tham gia giao thông tại Việt Nam. Văn bản chấp thuận được gửi đến Bộ Văn hóa, Thể thao và Du lịch, Bộ Ngoại giao, Bộ Công an, Bộ Quốc phòng, Bộ Tài chính, Bộ Tư lệnh Bộ đội Biên phòng, Ủy ban nhân dân các tỉnh, thành phố trực thuộc Trung ương có liên quan để phối hợp quản lý. Trường hợp không chấp thuận, phải có văn bản trả lời trong thời gian 03 ngày làm việc và nêu rõ lý do.”</w:t>
      </w:r>
    </w:p>
    <w:p w14:paraId="717BB9D9" w14:textId="77777777" w:rsidR="002805FC" w:rsidRDefault="002805FC">
      <w:pPr>
        <w:spacing w:before="120" w:after="280" w:afterAutospacing="1"/>
      </w:pPr>
      <w:r>
        <w:rPr>
          <w:b/>
          <w:bCs/>
        </w:rPr>
        <w:t>Điều 2. Hiệu lực và trách nhiệm thi hành</w:t>
      </w:r>
    </w:p>
    <w:p w14:paraId="3295A8E0" w14:textId="77777777" w:rsidR="002805FC" w:rsidRDefault="002805FC">
      <w:pPr>
        <w:spacing w:before="120" w:after="280" w:afterAutospacing="1"/>
      </w:pPr>
      <w:r>
        <w:lastRenderedPageBreak/>
        <w:t>1. Nghị định này có hiệu lực thi hành kể từ ngày 01 tháng 8 năm 2015.</w:t>
      </w:r>
    </w:p>
    <w:p w14:paraId="327C7AB5" w14:textId="77777777" w:rsidR="002805FC" w:rsidRDefault="002805FC">
      <w:pPr>
        <w:spacing w:before="120" w:after="280" w:afterAutospacing="1"/>
      </w:pPr>
      <w:r>
        <w:t>2. Các Bộ trưởng, Thủ trưởng cơ quan ngang Bộ, Thủ trưởng cơ quan thuộc Chính phủ, Chủ tịch Ủy ban nhân dân tỉnh, thành phố trực thuộc Trung ương chịu trách nhiệm thi hành Nghị định này./.</w:t>
      </w:r>
    </w:p>
    <w:p w14:paraId="6C7C49B8" w14:textId="77777777" w:rsidR="002805FC" w:rsidRDefault="002805F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263"/>
      </w:tblGrid>
      <w:tr w:rsidR="002805FC" w14:paraId="7BCC6F53" w14:textId="77777777">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14:paraId="7724FB1F" w14:textId="77777777" w:rsidR="002805FC" w:rsidRDefault="002805FC">
            <w:pPr>
              <w:spacing w:before="120" w:after="280" w:afterAutospacing="1"/>
            </w:pPr>
            <w:r>
              <w:rPr>
                <w:sz w:val="16"/>
              </w:rPr>
              <w:t> </w:t>
            </w:r>
          </w:p>
          <w:p w14:paraId="60C2C806" w14:textId="77777777" w:rsidR="002805FC" w:rsidRDefault="002805FC">
            <w:pPr>
              <w:spacing w:before="120"/>
            </w:pP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Văn phòng Tổng Bí thư;</w:t>
            </w:r>
            <w:r>
              <w:rPr>
                <w:sz w:val="16"/>
              </w:rPr>
              <w:br/>
              <w:t>- HĐND, UBND các tỉnh, TP trực thuộc TW;</w:t>
            </w:r>
            <w:r>
              <w:rPr>
                <w:sz w:val="16"/>
              </w:rPr>
              <w:br/>
              <w:t>- Văn phòng TW và các Ban của Đảng;</w:t>
            </w:r>
            <w:r>
              <w:rPr>
                <w:sz w:val="16"/>
              </w:rPr>
              <w:br/>
              <w:t>- Văn phòng Chủ tịch nước;</w:t>
            </w:r>
            <w:r>
              <w:rPr>
                <w:sz w:val="16"/>
              </w:rPr>
              <w:br/>
              <w:t>- Hội đồng Dân tộc và các UB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TW Mặt trận Tổ quốc Việt Nam;</w:t>
            </w:r>
            <w:r>
              <w:rPr>
                <w:sz w:val="16"/>
              </w:rPr>
              <w:br/>
              <w:t>- Cơ quan Trung ương của các đoàn thể;</w:t>
            </w:r>
            <w:r>
              <w:rPr>
                <w:sz w:val="16"/>
              </w:rPr>
              <w:br/>
              <w:t>- VPCP: BTCN, các PCN, TGĐ Cổng TTĐT, các Vụ, Cục, đơn vị trực thuộc, Công báo;</w:t>
            </w:r>
            <w:r>
              <w:rPr>
                <w:sz w:val="16"/>
              </w:rPr>
              <w:br/>
              <w:t>- Lưu: VT, KTN (3b) pvc</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14:paraId="2B808072" w14:textId="77777777" w:rsidR="002805FC" w:rsidRDefault="002805FC">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6CD7C227" w14:textId="77777777" w:rsidR="002805FC" w:rsidRDefault="002805FC">
      <w:pPr>
        <w:spacing w:before="120" w:after="280" w:afterAutospacing="1"/>
      </w:pPr>
      <w:r>
        <w:rPr>
          <w:b/>
          <w:bCs/>
        </w:rPr>
        <w:t> </w:t>
      </w:r>
    </w:p>
    <w:sectPr w:rsidR="002805F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99"/>
    <w:rsid w:val="000F7499"/>
    <w:rsid w:val="002805FC"/>
    <w:rsid w:val="004A671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F86005"/>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2416</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2834</CharactersWithSpaces>
  <SharedDoc>false</SharedDoc>
  <HyperlinkBase>http://vanbanphapluat.co/nghi-dinh-57-2015-nd-cp-sua-doi-quan-ly-phuong-tien-co-gioi-nguoi-nuoc-ngoai-dua-vao-viet-nam-du-lich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2022-07-29T10:20:00Z</dcterms:created>
  <dcterms:modified xsi:type="dcterms:W3CDTF">2022-07-29T10:20:00Z</dcterms:modified>
</cp:coreProperties>
</file>