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B5F6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6CA46B" w14:textId="77777777" w:rsidR="00000000" w:rsidRDefault="00000000">
            <w:pPr>
              <w:spacing w:before="120"/>
              <w:jc w:val="center"/>
            </w:pPr>
            <w:bookmarkStart w:id="0" w:name="bookmark0"/>
            <w:r>
              <w:rPr>
                <w:b/>
                <w:bCs/>
                <w:lang w:val="vi-VN"/>
              </w:rPr>
              <w:t>BỘ CÔNG THƯƠNG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EC63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B3AB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C8A5A7" w14:textId="77777777" w:rsidR="00000000" w:rsidRDefault="00000000">
            <w:pPr>
              <w:spacing w:before="120"/>
              <w:jc w:val="center"/>
            </w:pPr>
            <w:r>
              <w:rPr>
                <w:lang w:val="vi-VN"/>
              </w:rPr>
              <w:t>Số: 2803/QĐ-BCT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87D99A" w14:textId="77777777" w:rsidR="00000000" w:rsidRDefault="00000000">
            <w:pPr>
              <w:spacing w:before="120"/>
              <w:jc w:val="right"/>
            </w:pPr>
            <w:r>
              <w:rPr>
                <w:i/>
                <w:iCs/>
                <w:lang w:val="vi-VN"/>
              </w:rPr>
              <w:t xml:space="preserve">Hà Nội, ngày </w:t>
            </w:r>
            <w:r>
              <w:rPr>
                <w:i/>
                <w:iCs/>
              </w:rPr>
              <w:t>19</w:t>
            </w:r>
            <w:r>
              <w:rPr>
                <w:i/>
                <w:iCs/>
                <w:lang w:val="vi-VN"/>
              </w:rPr>
              <w:t xml:space="preserve"> tháng 12 năm 2022</w:t>
            </w:r>
          </w:p>
        </w:tc>
      </w:tr>
    </w:tbl>
    <w:p w14:paraId="15D7B223" w14:textId="77777777" w:rsidR="00000000" w:rsidRDefault="00000000">
      <w:pPr>
        <w:spacing w:before="120" w:after="280" w:afterAutospacing="1"/>
      </w:pPr>
      <w:r>
        <w:t> </w:t>
      </w:r>
    </w:p>
    <w:p w14:paraId="0ED9B90B" w14:textId="77777777" w:rsidR="00000000" w:rsidRDefault="00000000">
      <w:pPr>
        <w:spacing w:before="120" w:after="280" w:afterAutospacing="1"/>
        <w:jc w:val="center"/>
      </w:pPr>
      <w:r>
        <w:rPr>
          <w:b/>
          <w:bCs/>
          <w:lang w:val="vi-VN"/>
        </w:rPr>
        <w:t>QUYẾT ĐỊNH</w:t>
      </w:r>
    </w:p>
    <w:p w14:paraId="519C83AE" w14:textId="77777777" w:rsidR="00000000" w:rsidRDefault="00000000">
      <w:pPr>
        <w:spacing w:before="120" w:after="280" w:afterAutospacing="1"/>
        <w:jc w:val="center"/>
      </w:pPr>
      <w:r>
        <w:rPr>
          <w:lang w:val="vi-VN"/>
        </w:rPr>
        <w:t>VỀ VIỆC BAN HÀNH TIÊU CHUẨN, ĐỊNH MỨC SỬ DỤNG XE Ô TÔ CHUYÊN DÙNG CỦA CÁC ĐƠN VỊ HÀNH CHÍNH, SỰ NGHIỆP THUỘC BỘ CÔNG THƯƠNG</w:t>
      </w:r>
    </w:p>
    <w:p w14:paraId="7C749C40" w14:textId="77777777" w:rsidR="00000000" w:rsidRDefault="00000000">
      <w:pPr>
        <w:spacing w:before="120" w:after="280" w:afterAutospacing="1"/>
        <w:jc w:val="center"/>
      </w:pPr>
      <w:r>
        <w:rPr>
          <w:b/>
          <w:bCs/>
          <w:lang w:val="vi-VN"/>
        </w:rPr>
        <w:t>BỘ TRƯỞNG BỘ CÔNG THƯƠNG</w:t>
      </w:r>
    </w:p>
    <w:p w14:paraId="209B2EA0" w14:textId="77777777" w:rsidR="00000000" w:rsidRDefault="00000000">
      <w:pPr>
        <w:spacing w:before="120" w:after="280" w:afterAutospacing="1"/>
      </w:pPr>
      <w:r>
        <w:rPr>
          <w:i/>
          <w:iCs/>
          <w:lang w:val="vi-VN"/>
        </w:rPr>
        <w:t>Căn cứ Nghị định s</w:t>
      </w:r>
      <w:r>
        <w:rPr>
          <w:i/>
          <w:iCs/>
        </w:rPr>
        <w:t>ố</w:t>
      </w:r>
      <w:r>
        <w:rPr>
          <w:i/>
          <w:iCs/>
          <w:lang w:val="vi-VN"/>
        </w:rPr>
        <w:t xml:space="preserve"> 96/2022/NĐ-CP ngày 29 tháng 11 năm 2022 của Chính phủ quy định chức năng, nhiệm vụ, quyền hạn và cơ cấu tổ chức của Bộ Công Thương;</w:t>
      </w:r>
    </w:p>
    <w:p w14:paraId="7C586ED6" w14:textId="77777777" w:rsidR="00000000" w:rsidRDefault="00000000">
      <w:pPr>
        <w:spacing w:before="120" w:after="280" w:afterAutospacing="1"/>
      </w:pPr>
      <w:r>
        <w:rPr>
          <w:i/>
          <w:iCs/>
          <w:lang w:val="vi-VN"/>
        </w:rPr>
        <w:t>Căn cứ Nghị định số 04/2019/NĐ-CP ngày 11 tháng 01 năm 2019 của Chính phủ quy định về tiêu chuẩn, định mức sử dụng xe ô tô;</w:t>
      </w:r>
    </w:p>
    <w:p w14:paraId="67A10937" w14:textId="77777777" w:rsidR="00000000" w:rsidRDefault="00000000">
      <w:pPr>
        <w:spacing w:before="120" w:after="280" w:afterAutospacing="1"/>
      </w:pPr>
      <w:r>
        <w:rPr>
          <w:i/>
          <w:iCs/>
          <w:lang w:val="vi-VN"/>
        </w:rPr>
        <w:t xml:space="preserve">Căn cứ Công văn số </w:t>
      </w:r>
      <w:r>
        <w:rPr>
          <w:i/>
          <w:iCs/>
        </w:rPr>
        <w:t>1</w:t>
      </w:r>
      <w:r>
        <w:rPr>
          <w:i/>
          <w:iCs/>
          <w:lang w:val="vi-VN"/>
        </w:rPr>
        <w:t>4565/BTC-QLCS ngày 27 tháng 11 năm 2020 của Bộ Tài chính về việc tiêu chuẩn, định mức sử dụng xe ô tô chuyên dùng của Bộ Công Thương;</w:t>
      </w:r>
    </w:p>
    <w:p w14:paraId="27EB7E64" w14:textId="77777777" w:rsidR="00000000" w:rsidRDefault="00000000">
      <w:pPr>
        <w:spacing w:before="120" w:after="280" w:afterAutospacing="1"/>
      </w:pPr>
      <w:r>
        <w:rPr>
          <w:i/>
          <w:iCs/>
          <w:lang w:val="vi-VN"/>
        </w:rPr>
        <w:t>Căn cứ Công văn s</w:t>
      </w:r>
      <w:r>
        <w:rPr>
          <w:i/>
          <w:iCs/>
        </w:rPr>
        <w:t>ố 1</w:t>
      </w:r>
      <w:r>
        <w:rPr>
          <w:i/>
          <w:iCs/>
          <w:lang w:val="vi-VN"/>
        </w:rPr>
        <w:t>2335/BTC-QLCS ngày 24 tháng 11 năm 2022 của Bộ Tài chính về việc điều chỉnh chủng loại xe ô tô chuyên dùng của của một số cơ quan, đơn vị;</w:t>
      </w:r>
    </w:p>
    <w:p w14:paraId="105C7C07" w14:textId="77777777" w:rsidR="00000000" w:rsidRDefault="00000000">
      <w:pPr>
        <w:spacing w:before="120" w:after="280" w:afterAutospacing="1"/>
      </w:pPr>
      <w:r>
        <w:rPr>
          <w:i/>
          <w:iCs/>
          <w:lang w:val="vi-VN"/>
        </w:rPr>
        <w:t>Theo đề nghị của Vụ trưởng Vụ Kế hoạch - Tài chính.</w:t>
      </w:r>
    </w:p>
    <w:p w14:paraId="470EC6C6" w14:textId="77777777" w:rsidR="00000000" w:rsidRDefault="00000000">
      <w:pPr>
        <w:spacing w:before="120" w:after="280" w:afterAutospacing="1"/>
        <w:jc w:val="center"/>
      </w:pPr>
      <w:r>
        <w:rPr>
          <w:b/>
          <w:bCs/>
          <w:lang w:val="vi-VN"/>
        </w:rPr>
        <w:t>QUYẾT ĐỊNH:</w:t>
      </w:r>
    </w:p>
    <w:p w14:paraId="1CEC768B" w14:textId="77777777" w:rsidR="00000000" w:rsidRDefault="00000000">
      <w:pPr>
        <w:spacing w:before="120" w:after="280" w:afterAutospacing="1"/>
      </w:pPr>
      <w:r>
        <w:rPr>
          <w:b/>
          <w:bCs/>
          <w:lang w:val="vi-VN"/>
        </w:rPr>
        <w:t>Điều 1.</w:t>
      </w:r>
      <w:r>
        <w:rPr>
          <w:lang w:val="vi-VN"/>
        </w:rPr>
        <w:t xml:space="preserve"> Ban hành tiêu chuẩn, định mức sử dụng xe ô tô chuyên dùng theo (theo Công văn số 12335/BTC-QLCS ngày 24 tháng 11 năm 2022 của Bộ Tài chính về việc điều chỉnh chủng loại xe ô tô chuyên dùng của một số cơ quan, đơn vị) chi tiết như Phụ lục 1, 2 kèm theo.</w:t>
      </w:r>
    </w:p>
    <w:p w14:paraId="368C7974" w14:textId="77777777" w:rsidR="00000000" w:rsidRDefault="00000000">
      <w:pPr>
        <w:spacing w:before="120" w:after="280" w:afterAutospacing="1"/>
      </w:pPr>
      <w:r>
        <w:rPr>
          <w:lang w:val="vi-VN"/>
        </w:rPr>
        <w:t>Mức giá xe ô tô quy định tại Quyết định này là mức giá tối đa của 01 xe được trang bị mới. Mức giá xe ô tô tại Quyết định này là giá mua đã bao gồm các loại thuế phải nộp theo quy định của pháp luật; chưa bao gồm lệ phí trước bạ, lệ phí cấp biển số xe, phí bảo hiểm, phí đăng kiểm, phí bảo trì đường bộ liên quan đến việc sử dụng xe. Trường hợp xe ô tô được miễn các loại thuế thì phải tính đủ số thuế được miễn vào giá mua để xác định tiêu chuẩn, định mức.</w:t>
      </w:r>
    </w:p>
    <w:p w14:paraId="461C3181" w14:textId="77777777" w:rsidR="00000000" w:rsidRDefault="00000000">
      <w:pPr>
        <w:spacing w:before="120" w:after="280" w:afterAutospacing="1"/>
      </w:pPr>
      <w:r>
        <w:rPr>
          <w:b/>
          <w:bCs/>
          <w:lang w:val="vi-VN"/>
        </w:rPr>
        <w:t>Điều 2.</w:t>
      </w:r>
      <w:r>
        <w:rPr>
          <w:lang w:val="vi-VN"/>
        </w:rPr>
        <w:t xml:space="preserve"> Căn cứ tiêu chuẩn, định mức sử dụng xe ô tô chuyên dùng được ban hành tại Quyết định này, yêu cầu Thủ trưởng các cơ quan, đơn vị:</w:t>
      </w:r>
    </w:p>
    <w:p w14:paraId="42A3FDF3" w14:textId="77777777" w:rsidR="00000000" w:rsidRDefault="00000000">
      <w:pPr>
        <w:spacing w:before="120" w:after="280" w:afterAutospacing="1"/>
      </w:pPr>
      <w:r>
        <w:rPr>
          <w:lang w:val="vi-VN"/>
        </w:rPr>
        <w:t>- Thực hiện việc mua sắm, quản lý, sử dụng và xử lý xe ô tô chuyên dùng theo tiêu chuẩn, định mức xe ô tô chuyên dùng đã ban hành theo quy định của pháp luật về quản lý, sử dụng tài sản công, pháp luật về đấu thầu và pháp luật có liên quan.</w:t>
      </w:r>
    </w:p>
    <w:p w14:paraId="2852362F" w14:textId="77777777" w:rsidR="00000000" w:rsidRDefault="00000000">
      <w:pPr>
        <w:spacing w:before="120" w:after="280" w:afterAutospacing="1"/>
      </w:pPr>
      <w:r>
        <w:rPr>
          <w:lang w:val="vi-VN"/>
        </w:rPr>
        <w:lastRenderedPageBreak/>
        <w:t>- Rà soát, ban hành Quy chế về quản lý, sử dụng xe ô tô chuyên dùng đảm bảo việc quản lý, sử dụng xe ô tô đúng mục đích, công khai, minh bạch.</w:t>
      </w:r>
    </w:p>
    <w:p w14:paraId="74F579EB" w14:textId="77777777" w:rsidR="00000000" w:rsidRDefault="00000000">
      <w:pPr>
        <w:spacing w:before="120" w:after="280" w:afterAutospacing="1"/>
      </w:pPr>
      <w:r>
        <w:rPr>
          <w:b/>
          <w:bCs/>
          <w:lang w:val="vi-VN"/>
        </w:rPr>
        <w:t>Điều 3.</w:t>
      </w:r>
      <w:r>
        <w:rPr>
          <w:lang w:val="vi-VN"/>
        </w:rPr>
        <w:t xml:space="preserve"> Quyết định này có hiệu lực từ ngày ký.</w:t>
      </w:r>
    </w:p>
    <w:p w14:paraId="08532C34" w14:textId="77777777" w:rsidR="00000000" w:rsidRDefault="00000000">
      <w:pPr>
        <w:spacing w:before="120" w:after="280" w:afterAutospacing="1"/>
      </w:pPr>
      <w:r>
        <w:rPr>
          <w:lang w:val="vi-VN"/>
        </w:rPr>
        <w:t>Chánh Văn phòng Bộ, Vụ trưởng Vụ Kế hoạch - Tài chính, Thủ trưởng các cơ quan, đơn vị được giao định mức và Thủ trưởng các cơ quan, đơn vị liên quan chịu trách nhiệm thi hành Quyết định này./.</w:t>
      </w:r>
    </w:p>
    <w:p w14:paraId="79D375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8503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5DC19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Kho bạc Nhà nước;</w:t>
            </w:r>
            <w:r>
              <w:rPr>
                <w:sz w:val="16"/>
                <w:lang w:val="vi-VN"/>
              </w:rPr>
              <w:br/>
              <w:t>- Bộ Tài chính;</w:t>
            </w:r>
            <w:r>
              <w:rPr>
                <w:sz w:val="16"/>
                <w:lang w:val="vi-VN"/>
              </w:rPr>
              <w:br/>
              <w:t>- Bộ trưởng (để báo cáo);</w:t>
            </w:r>
            <w:r>
              <w:rPr>
                <w:sz w:val="16"/>
                <w:lang w:val="vi-VN"/>
              </w:rPr>
              <w:br/>
              <w:t>- Các đ/c Thứ trưởng (để biết);</w:t>
            </w:r>
            <w:r>
              <w:rPr>
                <w:sz w:val="16"/>
              </w:rPr>
              <w:br/>
            </w:r>
            <w:r>
              <w:rPr>
                <w:sz w:val="16"/>
                <w:lang w:val="vi-VN"/>
              </w:rP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83563"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Đặng Hoàng An</w:t>
            </w:r>
          </w:p>
        </w:tc>
      </w:tr>
    </w:tbl>
    <w:p w14:paraId="45D16115" w14:textId="77777777" w:rsidR="00000000" w:rsidRDefault="00000000">
      <w:pPr>
        <w:spacing w:before="120" w:after="280" w:afterAutospacing="1"/>
      </w:pPr>
      <w:r>
        <w:t> </w:t>
      </w:r>
    </w:p>
    <w:p w14:paraId="0C863820" w14:textId="77777777" w:rsidR="00000000" w:rsidRDefault="00000000">
      <w:pPr>
        <w:spacing w:before="120" w:after="280" w:afterAutospacing="1"/>
        <w:jc w:val="center"/>
      </w:pPr>
      <w:r>
        <w:rPr>
          <w:b/>
          <w:bCs/>
          <w:lang w:val="vi-VN"/>
        </w:rPr>
        <w:t>PHỤ LỤC 1</w:t>
      </w:r>
    </w:p>
    <w:p w14:paraId="1423E0C5" w14:textId="77777777" w:rsidR="00000000" w:rsidRDefault="00000000">
      <w:pPr>
        <w:spacing w:before="120" w:after="280" w:afterAutospacing="1"/>
        <w:jc w:val="center"/>
      </w:pPr>
      <w:r>
        <w:rPr>
          <w:i/>
          <w:iCs/>
          <w:lang w:val="vi-VN"/>
        </w:rPr>
        <w:t>(Kèm theo Quyết định số 2803/QĐ-BCT ngày</w:t>
      </w:r>
      <w:r>
        <w:rPr>
          <w:i/>
          <w:iCs/>
        </w:rPr>
        <w:t xml:space="preserve"> 19 </w:t>
      </w:r>
      <w:r>
        <w:rPr>
          <w:i/>
          <w:iCs/>
          <w:lang w:val="vi-VN"/>
        </w:rPr>
        <w:t>tháng 12 năm 2022 của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
        <w:gridCol w:w="2890"/>
        <w:gridCol w:w="1029"/>
        <w:gridCol w:w="1143"/>
        <w:gridCol w:w="1293"/>
        <w:gridCol w:w="2615"/>
      </w:tblGrid>
      <w:tr w:rsidR="00000000" w14:paraId="1A27FB9F" w14:textId="77777777">
        <w:tc>
          <w:tcPr>
            <w:tcW w:w="1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A16F" w14:textId="77777777" w:rsidR="00000000" w:rsidRDefault="00000000">
            <w:pPr>
              <w:spacing w:before="120"/>
              <w:jc w:val="center"/>
            </w:pPr>
            <w:r>
              <w:rPr>
                <w:b/>
                <w:bCs/>
                <w:lang w:val="vi-VN"/>
              </w:rPr>
              <w:t>Stt</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FE2F" w14:textId="77777777" w:rsidR="00000000" w:rsidRDefault="00000000">
            <w:pPr>
              <w:spacing w:before="120"/>
              <w:jc w:val="center"/>
            </w:pPr>
            <w:r>
              <w:rPr>
                <w:b/>
                <w:bCs/>
                <w:lang w:val="vi-VN"/>
              </w:rPr>
              <w:t>Nội dung</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2943" w14:textId="77777777" w:rsidR="00000000" w:rsidRDefault="00000000">
            <w:pPr>
              <w:spacing w:before="120"/>
              <w:jc w:val="center"/>
            </w:pPr>
            <w:r>
              <w:rPr>
                <w:b/>
                <w:bCs/>
              </w:rPr>
              <w:t xml:space="preserve">Số </w:t>
            </w:r>
            <w:r>
              <w:rPr>
                <w:b/>
                <w:bCs/>
                <w:lang w:val="vi-VN"/>
              </w:rPr>
              <w:t>lượng</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E787" w14:textId="77777777" w:rsidR="00000000" w:rsidRDefault="00000000">
            <w:pPr>
              <w:spacing w:before="120"/>
              <w:jc w:val="center"/>
            </w:pPr>
            <w:r>
              <w:rPr>
                <w:b/>
                <w:bCs/>
                <w:lang w:val="vi-VN"/>
              </w:rPr>
              <w:t>Chủng loại*</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E702" w14:textId="77777777" w:rsidR="00000000" w:rsidRDefault="00000000">
            <w:pPr>
              <w:spacing w:before="120"/>
              <w:jc w:val="center"/>
            </w:pPr>
            <w:r>
              <w:rPr>
                <w:b/>
                <w:bCs/>
                <w:lang w:val="vi-VN"/>
              </w:rPr>
              <w:t>Mức giá tối đa 01 chiếc (triệu đồng)</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FDB6" w14:textId="77777777" w:rsidR="00000000" w:rsidRDefault="00000000">
            <w:pPr>
              <w:spacing w:before="120"/>
              <w:jc w:val="center"/>
            </w:pPr>
            <w:r>
              <w:rPr>
                <w:b/>
                <w:bCs/>
                <w:lang w:val="vi-VN"/>
              </w:rPr>
              <w:t>Ghi chú</w:t>
            </w:r>
          </w:p>
        </w:tc>
      </w:tr>
      <w:tr w:rsidR="00000000" w14:paraId="60964844"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C7B3" w14:textId="77777777" w:rsidR="00000000" w:rsidRDefault="00000000">
            <w:pPr>
              <w:spacing w:before="120"/>
              <w:jc w:val="center"/>
            </w:pPr>
            <w:r>
              <w:rPr>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5D5B3" w14:textId="77777777" w:rsidR="00000000" w:rsidRDefault="00000000">
            <w:pPr>
              <w:spacing w:before="120"/>
              <w:jc w:val="center"/>
            </w:pPr>
            <w:r>
              <w:rPr>
                <w:b/>
                <w:bCs/>
                <w:lang w:val="vi-VN"/>
              </w:rPr>
              <w:t>T</w:t>
            </w:r>
            <w:r>
              <w:rPr>
                <w:b/>
                <w:bCs/>
              </w:rPr>
              <w:t>Ổ</w:t>
            </w:r>
            <w:r>
              <w:rPr>
                <w:b/>
                <w:bCs/>
                <w:lang w:val="vi-VN"/>
              </w:rPr>
              <w:t>NG CỘNG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0C4B" w14:textId="77777777" w:rsidR="00000000" w:rsidRDefault="00000000">
            <w:pPr>
              <w:spacing w:before="120"/>
              <w:jc w:val="center"/>
            </w:pPr>
            <w:r>
              <w:rPr>
                <w:b/>
                <w:bCs/>
                <w:lang w:val="vi-VN"/>
              </w:rPr>
              <w:t>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720A"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A679"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5CAE" w14:textId="77777777" w:rsidR="00000000" w:rsidRDefault="00000000">
            <w:pPr>
              <w:spacing w:before="120"/>
            </w:pPr>
            <w:r>
              <w:rPr>
                <w:lang w:val="vi-VN"/>
              </w:rPr>
              <w:t> </w:t>
            </w:r>
          </w:p>
        </w:tc>
      </w:tr>
      <w:tr w:rsidR="00000000" w14:paraId="12C556A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365E" w14:textId="77777777" w:rsidR="00000000" w:rsidRDefault="00000000">
            <w:pPr>
              <w:spacing w:before="120"/>
              <w:jc w:val="center"/>
            </w:pPr>
            <w:r>
              <w:rPr>
                <w:b/>
                <w:bCs/>
                <w:lang w:val="vi-VN"/>
              </w:rPr>
              <w:t>I</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6992" w14:textId="77777777" w:rsidR="00000000" w:rsidRDefault="00000000">
            <w:pPr>
              <w:spacing w:before="120"/>
            </w:pPr>
            <w:r>
              <w:rPr>
                <w:b/>
                <w:bCs/>
                <w:lang w:val="vi-VN"/>
              </w:rPr>
              <w:t>KHỐI CÁC TRƯỜNG ĐẠI HỌC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F36F" w14:textId="77777777" w:rsidR="00000000" w:rsidRDefault="00000000">
            <w:pPr>
              <w:spacing w:before="120"/>
              <w:jc w:val="center"/>
            </w:pPr>
            <w:r>
              <w:rPr>
                <w:b/>
                <w:bCs/>
                <w:lang w:val="vi-VN"/>
              </w:rPr>
              <w:t>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D90C"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4E2B"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92EC" w14:textId="77777777" w:rsidR="00000000" w:rsidRDefault="00000000">
            <w:pPr>
              <w:spacing w:before="120"/>
            </w:pPr>
            <w:r>
              <w:rPr>
                <w:lang w:val="vi-VN"/>
              </w:rPr>
              <w:t> </w:t>
            </w:r>
          </w:p>
        </w:tc>
      </w:tr>
      <w:tr w:rsidR="00000000" w14:paraId="7C0FBB0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31BC" w14:textId="77777777" w:rsidR="00000000" w:rsidRDefault="00000000">
            <w:pPr>
              <w:spacing w:before="120"/>
              <w:jc w:val="center"/>
            </w:pPr>
            <w:r>
              <w:rPr>
                <w:lang w:val="vi-VN"/>
              </w:rPr>
              <w:t>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CB92" w14:textId="77777777" w:rsidR="00000000" w:rsidRDefault="00000000">
            <w:pPr>
              <w:spacing w:before="120"/>
            </w:pPr>
            <w:r>
              <w:rPr>
                <w:lang w:val="vi-VN"/>
              </w:rPr>
              <w:t>Trường Đại học Công nghiệp Việt H</w:t>
            </w:r>
            <w:r>
              <w:t>u</w:t>
            </w:r>
            <w:r>
              <w:rPr>
                <w:lang w:val="vi-VN"/>
              </w:rPr>
              <w:t>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6472" w14:textId="77777777"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6365" w14:textId="77777777" w:rsidR="00000000" w:rsidRDefault="00000000">
            <w:pPr>
              <w:spacing w:before="120"/>
              <w:jc w:val="center"/>
            </w:pPr>
            <w:r>
              <w:rPr>
                <w:lang w:val="vi-VN"/>
              </w:rPr>
              <w:t>xe 45 chỗ</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0ECD" w14:textId="77777777" w:rsidR="00000000" w:rsidRDefault="00000000">
            <w:pPr>
              <w:spacing w:before="120"/>
              <w:jc w:val="center"/>
            </w:pPr>
            <w:r>
              <w:rPr>
                <w:lang w:val="vi-VN"/>
              </w:rPr>
              <w:t>3.180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CB02" w14:textId="77777777" w:rsidR="00000000" w:rsidRDefault="00000000">
            <w:pPr>
              <w:spacing w:before="120"/>
            </w:pPr>
            <w:r>
              <w:rPr>
                <w:lang w:val="vi-VN"/>
              </w:rPr>
              <w:t>Xe đưa đón giáo viên, sinh viên đi giảng dạy, thực tập, thực hành</w:t>
            </w:r>
          </w:p>
        </w:tc>
      </w:tr>
      <w:tr w:rsidR="00000000" w14:paraId="6B1EC90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06CF" w14:textId="77777777" w:rsidR="00000000" w:rsidRDefault="00000000">
            <w:pPr>
              <w:spacing w:before="120"/>
              <w:jc w:val="center"/>
            </w:pPr>
            <w:r>
              <w:rPr>
                <w:lang w:val="vi-VN"/>
              </w:rPr>
              <w:t>2</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E6F9" w14:textId="77777777" w:rsidR="00000000" w:rsidRDefault="00000000">
            <w:pPr>
              <w:spacing w:before="120"/>
            </w:pPr>
            <w:r>
              <w:rPr>
                <w:lang w:val="vi-VN"/>
              </w:rPr>
              <w:t>Trường Đại học Công nghiệp Quảng Ninh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CC01" w14:textId="77777777"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2246" w14:textId="77777777" w:rsidR="00000000" w:rsidRDefault="00000000">
            <w:pPr>
              <w:spacing w:before="120"/>
              <w:jc w:val="center"/>
            </w:pPr>
            <w:r>
              <w:rPr>
                <w:lang w:val="vi-VN"/>
              </w:rPr>
              <w:t>xe 24 chỗ/29 chỗ</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9E17" w14:textId="77777777" w:rsidR="00000000" w:rsidRDefault="00000000">
            <w:pPr>
              <w:spacing w:before="120"/>
              <w:jc w:val="center"/>
            </w:pPr>
            <w:r>
              <w:rPr>
                <w:lang w:val="vi-VN"/>
              </w:rPr>
              <w:t>1.380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96D9" w14:textId="77777777" w:rsidR="00000000" w:rsidRDefault="00000000">
            <w:pPr>
              <w:spacing w:before="120"/>
            </w:pPr>
            <w:r>
              <w:rPr>
                <w:lang w:val="vi-VN"/>
              </w:rPr>
              <w:t>Xe đưa đón giáo viên, sinh viên đi giảng dạy, thực tập, thực hành</w:t>
            </w:r>
          </w:p>
        </w:tc>
      </w:tr>
      <w:tr w:rsidR="00000000" w14:paraId="398661A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660B" w14:textId="77777777" w:rsidR="00000000" w:rsidRDefault="00000000">
            <w:pPr>
              <w:spacing w:before="120"/>
              <w:jc w:val="center"/>
            </w:pPr>
            <w:r>
              <w:rPr>
                <w:b/>
                <w:bCs/>
                <w:lang w:val="vi-VN"/>
              </w:rPr>
              <w:t>II</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6C91" w14:textId="77777777" w:rsidR="00000000" w:rsidRDefault="00000000">
            <w:pPr>
              <w:spacing w:before="120"/>
            </w:pPr>
            <w:r>
              <w:rPr>
                <w:b/>
                <w:bCs/>
                <w:lang w:val="vi-VN"/>
              </w:rPr>
              <w:t>KHỐI CÁC TRƯỜNG CAO ĐẲNG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D5D6" w14:textId="77777777" w:rsidR="00000000" w:rsidRDefault="00000000">
            <w:pPr>
              <w:spacing w:before="120"/>
              <w:jc w:val="center"/>
            </w:pPr>
            <w:r>
              <w:rPr>
                <w:b/>
                <w:bCs/>
                <w:lang w:val="vi-VN"/>
              </w:rPr>
              <w:t>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4071"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16C0" w14:textId="77777777" w:rsidR="00000000" w:rsidRDefault="00000000">
            <w:pPr>
              <w:spacing w:before="120"/>
              <w:jc w:val="center"/>
            </w:pPr>
            <w:r>
              <w:rPr>
                <w:lang w:val="vi-VN"/>
              </w:rP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AC92" w14:textId="77777777" w:rsidR="00000000" w:rsidRDefault="00000000">
            <w:pPr>
              <w:spacing w:before="120"/>
            </w:pPr>
            <w:r>
              <w:rPr>
                <w:lang w:val="vi-VN"/>
              </w:rPr>
              <w:t> </w:t>
            </w:r>
          </w:p>
        </w:tc>
      </w:tr>
      <w:tr w:rsidR="00000000" w14:paraId="65C3FF0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7DB6" w14:textId="77777777" w:rsidR="00000000" w:rsidRDefault="00000000">
            <w:pPr>
              <w:spacing w:before="120"/>
              <w:jc w:val="center"/>
            </w:pPr>
            <w:r>
              <w:rPr>
                <w:lang w:val="vi-VN"/>
              </w:rPr>
              <w:t>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AFD8" w14:textId="77777777" w:rsidR="00000000" w:rsidRDefault="00000000">
            <w:pPr>
              <w:spacing w:before="120"/>
            </w:pPr>
            <w:r>
              <w:rPr>
                <w:lang w:val="vi-VN"/>
              </w:rPr>
              <w:t>Trường Cao đẳng Công nghiệp Huế</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CDB4" w14:textId="77777777"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633B" w14:textId="77777777" w:rsidR="00000000" w:rsidRDefault="00000000">
            <w:pPr>
              <w:spacing w:before="120"/>
              <w:jc w:val="center"/>
            </w:pPr>
            <w:r>
              <w:rPr>
                <w:lang w:val="vi-VN"/>
              </w:rPr>
              <w:t>xe 24 chỗ/29 chỗ</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BD68" w14:textId="77777777" w:rsidR="00000000" w:rsidRDefault="00000000">
            <w:pPr>
              <w:spacing w:before="120"/>
              <w:jc w:val="center"/>
            </w:pPr>
            <w:r>
              <w:rPr>
                <w:lang w:val="vi-VN"/>
              </w:rPr>
              <w:t>1.380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F2A2" w14:textId="77777777" w:rsidR="00000000" w:rsidRDefault="00000000">
            <w:pPr>
              <w:spacing w:before="120"/>
            </w:pPr>
            <w:r>
              <w:rPr>
                <w:lang w:val="vi-VN"/>
              </w:rPr>
              <w:t>Xe đưa đón giáo viên, học sinh đi giảng dạy, thực tập, thực hành</w:t>
            </w:r>
          </w:p>
        </w:tc>
      </w:tr>
      <w:tr w:rsidR="00000000" w14:paraId="4026BC57"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A527" w14:textId="77777777" w:rsidR="00000000" w:rsidRDefault="00000000">
            <w:pPr>
              <w:spacing w:before="120"/>
              <w:jc w:val="center"/>
            </w:pPr>
            <w:r>
              <w:rPr>
                <w:lang w:val="vi-VN"/>
              </w:rPr>
              <w:t>2</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9033" w14:textId="77777777" w:rsidR="00000000" w:rsidRDefault="00000000">
            <w:pPr>
              <w:spacing w:before="120"/>
            </w:pPr>
            <w:r>
              <w:rPr>
                <w:lang w:val="vi-VN"/>
              </w:rPr>
              <w:t>Trường Cao đẳng Kinh tế Kỹ thuật Thương mại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D5DC" w14:textId="77777777"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30E3" w14:textId="77777777" w:rsidR="00000000" w:rsidRDefault="00000000">
            <w:pPr>
              <w:spacing w:before="120"/>
              <w:jc w:val="center"/>
            </w:pPr>
            <w:r>
              <w:rPr>
                <w:lang w:val="vi-VN"/>
              </w:rPr>
              <w:t>xe 24 chỗ/29 chỗ</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57BF" w14:textId="77777777" w:rsidR="00000000" w:rsidRDefault="00000000">
            <w:pPr>
              <w:spacing w:before="120"/>
              <w:jc w:val="center"/>
            </w:pPr>
            <w:r>
              <w:rPr>
                <w:lang w:val="vi-VN"/>
              </w:rPr>
              <w:t>1.380</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07B6" w14:textId="77777777" w:rsidR="00000000" w:rsidRDefault="00000000">
            <w:pPr>
              <w:spacing w:before="120"/>
            </w:pPr>
            <w:r>
              <w:rPr>
                <w:lang w:val="vi-VN"/>
              </w:rPr>
              <w:t>Xe đưa đón giáo viên, học sinh đi giảng dạy, thực tập, thực hành</w:t>
            </w:r>
          </w:p>
        </w:tc>
      </w:tr>
    </w:tbl>
    <w:p w14:paraId="29142CAD" w14:textId="77777777" w:rsidR="00000000" w:rsidRDefault="00000000">
      <w:pPr>
        <w:spacing w:before="120" w:after="280" w:afterAutospacing="1"/>
      </w:pPr>
      <w:r>
        <w:rPr>
          <w:lang w:val="vi-VN"/>
        </w:rPr>
        <w:t>* Xe ô tô 24 ch</w:t>
      </w:r>
      <w:r>
        <w:t>ỗ</w:t>
      </w:r>
      <w:r>
        <w:rPr>
          <w:lang w:val="vi-VN"/>
        </w:rPr>
        <w:t xml:space="preserve"> ng</w:t>
      </w:r>
      <w:r>
        <w:t>ồ</w:t>
      </w:r>
      <w:r>
        <w:rPr>
          <w:lang w:val="vi-VN"/>
        </w:rPr>
        <w:t>i đơn vị hiện đang có/xe ô tô 29 ch</w:t>
      </w:r>
      <w:r>
        <w:t>ỗ</w:t>
      </w:r>
      <w:r>
        <w:rPr>
          <w:lang w:val="vi-VN"/>
        </w:rPr>
        <w:t xml:space="preserve"> ng</w:t>
      </w:r>
      <w:r>
        <w:t>ồ</w:t>
      </w:r>
      <w:r>
        <w:rPr>
          <w:lang w:val="vi-VN"/>
        </w:rPr>
        <w:t>i đơn vị mua mới</w:t>
      </w:r>
    </w:p>
    <w:p w14:paraId="06029EE0" w14:textId="77777777" w:rsidR="00000000" w:rsidRDefault="00000000">
      <w:pPr>
        <w:spacing w:before="120" w:after="280" w:afterAutospacing="1"/>
      </w:pPr>
      <w:r>
        <w:t> </w:t>
      </w:r>
    </w:p>
    <w:p w14:paraId="2D95A96E" w14:textId="77777777" w:rsidR="00000000" w:rsidRDefault="00000000">
      <w:pPr>
        <w:spacing w:before="120" w:after="280" w:afterAutospacing="1"/>
        <w:jc w:val="center"/>
      </w:pPr>
      <w:r>
        <w:rPr>
          <w:b/>
          <w:bCs/>
          <w:lang w:val="vi-VN"/>
        </w:rPr>
        <w:t>PHỤ LỤC 2</w:t>
      </w:r>
    </w:p>
    <w:p w14:paraId="6191A153" w14:textId="77777777" w:rsidR="00000000" w:rsidRDefault="00000000">
      <w:pPr>
        <w:spacing w:before="120" w:after="280" w:afterAutospacing="1"/>
        <w:jc w:val="center"/>
      </w:pPr>
      <w:r>
        <w:rPr>
          <w:i/>
          <w:iCs/>
          <w:lang w:val="vi-VN"/>
        </w:rPr>
        <w:t>(Kèm theo Quyết định số 2803/QĐ-BCT ngày</w:t>
      </w:r>
      <w:r>
        <w:rPr>
          <w:i/>
          <w:iCs/>
        </w:rPr>
        <w:t xml:space="preserve"> 19 </w:t>
      </w:r>
      <w:r>
        <w:rPr>
          <w:i/>
          <w:iCs/>
          <w:lang w:val="vi-VN"/>
        </w:rPr>
        <w:t>tháng 12 năm 2022 của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8"/>
        <w:gridCol w:w="3570"/>
        <w:gridCol w:w="1246"/>
        <w:gridCol w:w="1429"/>
        <w:gridCol w:w="1407"/>
        <w:gridCol w:w="1270"/>
      </w:tblGrid>
      <w:tr w:rsidR="00000000" w14:paraId="5E38195E" w14:textId="77777777">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C81E" w14:textId="77777777" w:rsidR="00000000" w:rsidRDefault="00000000">
            <w:pPr>
              <w:spacing w:before="120"/>
              <w:jc w:val="center"/>
            </w:pPr>
            <w:r>
              <w:rPr>
                <w:b/>
                <w:bCs/>
                <w:lang w:val="vi-VN"/>
              </w:rPr>
              <w:t>Stt</w:t>
            </w:r>
          </w:p>
        </w:tc>
        <w:tc>
          <w:tcPr>
            <w:tcW w:w="1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EE01" w14:textId="77777777" w:rsidR="00000000" w:rsidRDefault="00000000">
            <w:pPr>
              <w:spacing w:before="120"/>
              <w:jc w:val="center"/>
            </w:pPr>
            <w:r>
              <w:rPr>
                <w:b/>
                <w:bCs/>
                <w:lang w:val="vi-VN"/>
              </w:rPr>
              <w:t>Nội dung</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84AA" w14:textId="77777777" w:rsidR="00000000" w:rsidRDefault="00000000">
            <w:pPr>
              <w:spacing w:before="120"/>
              <w:jc w:val="center"/>
            </w:pPr>
            <w:r>
              <w:rPr>
                <w:b/>
                <w:bCs/>
              </w:rPr>
              <w:t xml:space="preserve">Số </w:t>
            </w:r>
            <w:r>
              <w:rPr>
                <w:b/>
                <w:bCs/>
                <w:lang w:val="vi-VN"/>
              </w:rPr>
              <w:t>lượng</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419B" w14:textId="77777777" w:rsidR="00000000" w:rsidRDefault="00000000">
            <w:pPr>
              <w:spacing w:before="120"/>
              <w:jc w:val="center"/>
            </w:pPr>
            <w:r>
              <w:rPr>
                <w:b/>
                <w:bCs/>
                <w:lang w:val="vi-VN"/>
              </w:rPr>
              <w:t>Chủng loại*</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949A" w14:textId="77777777" w:rsidR="00000000" w:rsidRDefault="00000000">
            <w:pPr>
              <w:spacing w:before="120"/>
              <w:jc w:val="center"/>
            </w:pPr>
            <w:r>
              <w:rPr>
                <w:b/>
                <w:bCs/>
                <w:lang w:val="vi-VN"/>
              </w:rPr>
              <w:t>Mức giá tối đa 01 chiếc (triệu đồng)</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A1C1" w14:textId="77777777" w:rsidR="00000000" w:rsidRDefault="00000000">
            <w:pPr>
              <w:spacing w:before="120"/>
              <w:jc w:val="center"/>
            </w:pPr>
            <w:r>
              <w:rPr>
                <w:b/>
                <w:bCs/>
                <w:lang w:val="vi-VN"/>
              </w:rPr>
              <w:t>Ghi chú</w:t>
            </w:r>
          </w:p>
        </w:tc>
      </w:tr>
      <w:tr w:rsidR="00000000" w14:paraId="4787634D"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20417" w14:textId="77777777" w:rsidR="00000000" w:rsidRDefault="00000000">
            <w:pPr>
              <w:spacing w:before="120"/>
              <w:jc w:val="center"/>
            </w:pPr>
            <w:r>
              <w:rPr>
                <w:lang w:val="vi-VN"/>
              </w:rPr>
              <w:t> </w:t>
            </w: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B121" w14:textId="77777777" w:rsidR="00000000" w:rsidRDefault="00000000">
            <w:pPr>
              <w:spacing w:before="120"/>
              <w:jc w:val="center"/>
            </w:pPr>
            <w:r>
              <w:rPr>
                <w:b/>
                <w:bCs/>
                <w:lang w:val="vi-VN"/>
              </w:rPr>
              <w:t>Tổng cộng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49D5" w14:textId="77777777" w:rsidR="00000000" w:rsidRDefault="00000000">
            <w:pPr>
              <w:spacing w:before="120"/>
              <w:jc w:val="center"/>
            </w:pPr>
            <w:r>
              <w:rPr>
                <w:b/>
                <w:bCs/>
                <w:lang w:val="vi-VN"/>
              </w:rPr>
              <w:t>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03A30" w14:textId="77777777" w:rsidR="00000000" w:rsidRDefault="00000000">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F3B0" w14:textId="77777777"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A63D" w14:textId="77777777" w:rsidR="00000000" w:rsidRDefault="00000000">
            <w:pPr>
              <w:spacing w:before="120"/>
              <w:jc w:val="center"/>
            </w:pPr>
            <w:r>
              <w:rPr>
                <w:lang w:val="vi-VN"/>
              </w:rPr>
              <w:t> </w:t>
            </w:r>
          </w:p>
        </w:tc>
      </w:tr>
      <w:tr w:rsidR="00000000" w14:paraId="2888937F"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6574" w14:textId="77777777" w:rsidR="00000000" w:rsidRDefault="00000000">
            <w:pPr>
              <w:spacing w:before="120"/>
              <w:jc w:val="center"/>
            </w:pPr>
            <w:r>
              <w:rPr>
                <w:lang w:val="vi-VN"/>
              </w:rPr>
              <w:t>1</w:t>
            </w: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DCE0" w14:textId="77777777" w:rsidR="00000000" w:rsidRDefault="00000000">
            <w:pPr>
              <w:spacing w:before="120"/>
            </w:pPr>
            <w:r>
              <w:rPr>
                <w:lang w:val="vi-VN"/>
              </w:rPr>
              <w:t>Cục Quản lý thị trường thành phố Đà N</w:t>
            </w:r>
            <w:r>
              <w:t>ẵ</w:t>
            </w:r>
            <w:r>
              <w:rPr>
                <w:lang w:val="vi-VN"/>
              </w:rPr>
              <w:t>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26AA" w14:textId="77777777" w:rsidR="00000000" w:rsidRDefault="00000000">
            <w:pPr>
              <w:spacing w:before="120"/>
              <w:jc w:val="center"/>
            </w:pPr>
            <w:r>
              <w:rPr>
                <w:lang w:val="vi-VN"/>
              </w:rP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FE76" w14:textId="77777777" w:rsidR="00000000" w:rsidRDefault="00000000">
            <w:pPr>
              <w:spacing w:before="120"/>
              <w:jc w:val="center"/>
            </w:pPr>
            <w:r>
              <w:rPr>
                <w:lang w:val="vi-VN"/>
              </w:rPr>
              <w:t>xe 24 chỗ hai cầu/29 chỗ</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98E9" w14:textId="77777777" w:rsidR="00000000" w:rsidRDefault="00000000">
            <w:pPr>
              <w:spacing w:before="120"/>
              <w:jc w:val="center"/>
            </w:pPr>
            <w:r>
              <w:rPr>
                <w:lang w:val="vi-VN"/>
              </w:rPr>
              <w:t>1.380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E449" w14:textId="77777777" w:rsidR="00000000" w:rsidRDefault="00000000">
            <w:pPr>
              <w:spacing w:before="120"/>
              <w:jc w:val="center"/>
            </w:pPr>
            <w:r>
              <w:rPr>
                <w:lang w:val="vi-VN"/>
              </w:rPr>
              <w:t> </w:t>
            </w:r>
          </w:p>
        </w:tc>
      </w:tr>
      <w:tr w:rsidR="00000000" w14:paraId="7A939988"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33D9" w14:textId="77777777" w:rsidR="00000000" w:rsidRDefault="00000000">
            <w:pPr>
              <w:spacing w:before="120"/>
              <w:jc w:val="center"/>
            </w:pPr>
            <w:r>
              <w:rPr>
                <w:lang w:val="vi-VN"/>
              </w:rPr>
              <w:t>2</w:t>
            </w:r>
          </w:p>
        </w:tc>
        <w:tc>
          <w:tcPr>
            <w:tcW w:w="1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D4F7" w14:textId="77777777" w:rsidR="00000000" w:rsidRDefault="00000000">
            <w:pPr>
              <w:spacing w:before="120"/>
            </w:pPr>
            <w:r>
              <w:rPr>
                <w:lang w:val="vi-VN"/>
              </w:rPr>
              <w:t>Cục Quản lý thị trường tỉnh Sóc Trăng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C5FF" w14:textId="77777777" w:rsidR="00000000" w:rsidRDefault="00000000">
            <w:pPr>
              <w:spacing w:before="120"/>
              <w:jc w:val="center"/>
            </w:pPr>
            <w:r>
              <w:rPr>
                <w:lang w:val="vi-VN"/>
              </w:rP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9F4F" w14:textId="77777777" w:rsidR="00000000" w:rsidRDefault="00000000">
            <w:pPr>
              <w:spacing w:before="120"/>
              <w:jc w:val="center"/>
            </w:pPr>
            <w:r>
              <w:rPr>
                <w:lang w:val="vi-VN"/>
              </w:rPr>
              <w:t>01 xe 24 chỗ một cầu/29 chỗ</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51BF" w14:textId="77777777" w:rsidR="00000000" w:rsidRDefault="00000000">
            <w:pPr>
              <w:spacing w:before="120"/>
              <w:jc w:val="center"/>
            </w:pPr>
            <w:r>
              <w:rPr>
                <w:lang w:val="vi-VN"/>
              </w:rPr>
              <w:t>1.380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E122" w14:textId="77777777" w:rsidR="00000000" w:rsidRDefault="00000000">
            <w:pPr>
              <w:spacing w:before="120"/>
              <w:jc w:val="center"/>
            </w:pPr>
            <w:r>
              <w:rPr>
                <w:lang w:val="vi-VN"/>
              </w:rPr>
              <w:t> </w:t>
            </w:r>
          </w:p>
        </w:tc>
      </w:tr>
    </w:tbl>
    <w:p w14:paraId="0B7601DA" w14:textId="77777777" w:rsidR="003F7850" w:rsidRDefault="00000000">
      <w:pPr>
        <w:spacing w:before="120" w:after="280" w:afterAutospacing="1"/>
      </w:pPr>
      <w:r>
        <w:rPr>
          <w:lang w:val="vi-VN"/>
        </w:rPr>
        <w:t>* Xe ô tô 24 chỗ ngồi đơn vị hiện đang có/xe ô tô 29 chỗ ngồi đơn vị mua mới</w:t>
      </w:r>
    </w:p>
    <w:sectPr w:rsidR="003F78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4E"/>
    <w:rsid w:val="003F7850"/>
    <w:rsid w:val="00FF1E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D44D5"/>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2022-12-21T02:36:00Z</dcterms:created>
  <dcterms:modified xsi:type="dcterms:W3CDTF">2022-12-21T02:36:00Z</dcterms:modified>
</cp:coreProperties>
</file>