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61B2">
            <w:pPr>
              <w:spacing w:before="120"/>
              <w:jc w:val="center"/>
            </w:pPr>
            <w:bookmarkStart w:id="0" w:name="_GoBack"/>
            <w:bookmarkEnd w:id="0"/>
            <w:r>
              <w:rPr>
                <w:b/>
                <w:bCs/>
                <w:lang w:val="vi-VN"/>
              </w:rPr>
              <w:t>ỦY BAN NHÂN DÂN</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61B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61B2">
            <w:pPr>
              <w:spacing w:before="120"/>
              <w:jc w:val="center"/>
            </w:pPr>
            <w:r>
              <w:rPr>
                <w:lang w:val="vi-VN"/>
              </w:rPr>
              <w:t>Số: 2801/QĐ-UBND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61B2">
            <w:pPr>
              <w:spacing w:before="120"/>
              <w:jc w:val="right"/>
            </w:pPr>
            <w:r>
              <w:rPr>
                <w:i/>
                <w:iCs/>
                <w:lang w:val="vi-VN"/>
              </w:rPr>
              <w:t>Thừa Thiên Huế, ngày 18 tháng 11 năm 2022</w:t>
            </w:r>
          </w:p>
        </w:tc>
      </w:tr>
    </w:tbl>
    <w:p w:rsidR="00000000" w:rsidRDefault="009661B2">
      <w:pPr>
        <w:spacing w:before="120" w:after="280" w:afterAutospacing="1"/>
      </w:pPr>
      <w:r>
        <w:rPr>
          <w:lang w:val="vi-VN"/>
        </w:rPr>
        <w:t> </w:t>
      </w:r>
    </w:p>
    <w:p w:rsidR="00000000" w:rsidRDefault="009661B2">
      <w:pPr>
        <w:spacing w:before="120" w:after="280" w:afterAutospacing="1"/>
        <w:jc w:val="center"/>
      </w:pPr>
      <w:r>
        <w:rPr>
          <w:b/>
          <w:bCs/>
          <w:lang w:val="vi-VN"/>
        </w:rPr>
        <w:t>QUYẾT ĐỊNH</w:t>
      </w:r>
    </w:p>
    <w:p w:rsidR="00000000" w:rsidRDefault="009661B2">
      <w:pPr>
        <w:spacing w:before="120" w:after="280" w:afterAutospacing="1"/>
        <w:jc w:val="center"/>
      </w:pPr>
      <w:r>
        <w:rPr>
          <w:lang w:val="vi-VN"/>
        </w:rPr>
        <w:t xml:space="preserve">CÔNG BỐ DANH MỤC THỦ TỤC HÀNH CHÍNH ĐƯỢC SỬA ĐỔI, BỔ SUNG </w:t>
      </w:r>
      <w:r>
        <w:rPr>
          <w:lang w:val="vi-VN"/>
        </w:rPr>
        <w:t>TRONG LĨNH VỰC ĐƯỜNG THỦY NỘI ĐỊA THUỘC THẨM QUYỀN GIẢI QUYẾT CỦA SỞ GIAO THÔNG VẬN TẢI TỈNH THỪA THIÊN HUẾ</w:t>
      </w:r>
    </w:p>
    <w:p w:rsidR="00000000" w:rsidRDefault="009661B2">
      <w:pPr>
        <w:spacing w:before="120" w:after="280" w:afterAutospacing="1"/>
        <w:jc w:val="center"/>
      </w:pPr>
      <w:r>
        <w:rPr>
          <w:b/>
          <w:bCs/>
          <w:lang w:val="vi-VN"/>
        </w:rPr>
        <w:t>CHỦ TỊCH ỦY BAN NHÂN DÂN TỈNH</w:t>
      </w:r>
    </w:p>
    <w:p w:rsidR="00000000" w:rsidRDefault="009661B2">
      <w:pPr>
        <w:spacing w:before="120" w:after="280" w:afterAutospacing="1"/>
      </w:pPr>
      <w:r>
        <w:rPr>
          <w:i/>
          <w:iCs/>
          <w:lang w:val="vi-VN"/>
        </w:rPr>
        <w:t>Căn cứ Luật Tổ chức chính quyền địa phương ngày 19 tháng 6 năm 2015;</w:t>
      </w:r>
    </w:p>
    <w:p w:rsidR="00000000" w:rsidRDefault="009661B2">
      <w:pPr>
        <w:spacing w:before="120" w:after="280" w:afterAutospacing="1"/>
      </w:pPr>
      <w:r>
        <w:rPr>
          <w:i/>
          <w:iCs/>
          <w:lang w:val="vi-VN"/>
        </w:rPr>
        <w:t>Căn cứ Luật sửa đổi, bổ sung một số điều của Luật</w:t>
      </w:r>
      <w:r>
        <w:rPr>
          <w:i/>
          <w:iCs/>
          <w:lang w:val="vi-VN"/>
        </w:rPr>
        <w:t xml:space="preserve"> Tổ chức Chính phủ và Luật Tổ chức chính quyền địa phương ngày 22 tháng 11 năm 2019;</w:t>
      </w:r>
    </w:p>
    <w:p w:rsidR="00000000" w:rsidRDefault="009661B2">
      <w:pPr>
        <w:spacing w:before="120" w:after="280" w:afterAutospacing="1"/>
      </w:pPr>
      <w:r>
        <w:rPr>
          <w:i/>
          <w:iCs/>
          <w:lang w:val="vi-VN"/>
        </w:rPr>
        <w:t xml:space="preserve">Căn cứ Nghị định số 63/2010/NĐ-CP ngày 08 tháng 6 năm 2010 của Chính phủ về kiểm soát thủ tục hành chính; Nghị định số 48/2013/NĐ-CP ngày 14 tháng 5 năm 2013 và Nghị định </w:t>
      </w:r>
      <w:r>
        <w:rPr>
          <w:i/>
          <w:iCs/>
          <w:lang w:val="vi-VN"/>
        </w:rPr>
        <w:t>số 92/2017/NĐ-CP ngày 07 tháng 8 năm 2017 của Chính phủ sửa đổi, bổ sung một số điều của các Nghị định liên quan đến kiểm soát thủ tục hành chính;</w:t>
      </w:r>
    </w:p>
    <w:p w:rsidR="00000000" w:rsidRDefault="009661B2">
      <w:pPr>
        <w:spacing w:before="120" w:after="280" w:afterAutospacing="1"/>
      </w:pPr>
      <w:r>
        <w:rPr>
          <w:i/>
          <w:iCs/>
          <w:lang w:val="vi-VN"/>
        </w:rPr>
        <w:t>Căn cứ Thông tư số 02/2017/TT-VPCP ngày 31 tháng 10 năm 2017 của Bộ trưởng, Chủ nhiệm Văn phòng Chính phủ hướ</w:t>
      </w:r>
      <w:r>
        <w:rPr>
          <w:i/>
          <w:iCs/>
          <w:lang w:val="vi-VN"/>
        </w:rPr>
        <w:t>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w:t>
      </w:r>
      <w:r>
        <w:rPr>
          <w:i/>
          <w:iCs/>
          <w:lang w:val="vi-VN"/>
        </w:rPr>
        <w:t>hủ về thực hiện cơ chế một cửa, một cửa liên thông trong giải quyết thủ tục hành chính;</w:t>
      </w:r>
    </w:p>
    <w:p w:rsidR="00000000" w:rsidRDefault="009661B2">
      <w:pPr>
        <w:spacing w:before="120" w:after="280" w:afterAutospacing="1"/>
      </w:pPr>
      <w:r>
        <w:rPr>
          <w:i/>
          <w:iCs/>
          <w:lang w:val="vi-VN"/>
        </w:rPr>
        <w:t>Căn cứ Quyết định số 1336/QĐ-BGTVT ngày 11 tháng 10 năm 2022 của Bộ Giao thông vận tải về việc công bố thủ tục hành chính được sửa đổi, bổ sung trong lĩnh vực đường thủ</w:t>
      </w:r>
      <w:r>
        <w:rPr>
          <w:i/>
          <w:iCs/>
          <w:lang w:val="vi-VN"/>
        </w:rPr>
        <w:t>y nội địa thuộc phạm vi chức năng quản lý của Bộ Giao thông vận tải;</w:t>
      </w:r>
    </w:p>
    <w:p w:rsidR="00000000" w:rsidRDefault="009661B2">
      <w:pPr>
        <w:spacing w:before="120" w:after="280" w:afterAutospacing="1"/>
      </w:pPr>
      <w:r>
        <w:rPr>
          <w:i/>
          <w:iCs/>
          <w:lang w:val="vi-VN"/>
        </w:rPr>
        <w:t>Theo đề nghị của Giám đốc Sở Giao thông vận tải tại Tờ trình số 1930/SGTVT-VP ngày 08 tháng 11 năm 2022.</w:t>
      </w:r>
    </w:p>
    <w:p w:rsidR="00000000" w:rsidRDefault="009661B2">
      <w:pPr>
        <w:spacing w:before="120" w:after="280" w:afterAutospacing="1"/>
        <w:jc w:val="center"/>
      </w:pPr>
      <w:r>
        <w:rPr>
          <w:b/>
          <w:bCs/>
          <w:lang w:val="vi-VN"/>
        </w:rPr>
        <w:t>QUYẾT ĐỊNH:</w:t>
      </w:r>
    </w:p>
    <w:p w:rsidR="00000000" w:rsidRDefault="009661B2">
      <w:pPr>
        <w:spacing w:before="120" w:after="280" w:afterAutospacing="1"/>
      </w:pPr>
      <w:r>
        <w:rPr>
          <w:b/>
          <w:bCs/>
          <w:lang w:val="vi-VN"/>
        </w:rPr>
        <w:t>Điều 1.</w:t>
      </w:r>
      <w:r>
        <w:rPr>
          <w:lang w:val="vi-VN"/>
        </w:rPr>
        <w:t xml:space="preserve"> Công bố kèm theo Quyết định này Danh mục 02 thủ tục hành chính</w:t>
      </w:r>
      <w:r>
        <w:rPr>
          <w:lang w:val="vi-VN"/>
        </w:rPr>
        <w:t xml:space="preserve"> được sửa đổi, bổ sung trong lĩnh vực đường thủy nội địa thuộc thẩm quyền giải quyết của Sở Giao thông vận tải tỉnh Thừa Thiên Huế </w:t>
      </w:r>
      <w:r>
        <w:rPr>
          <w:i/>
          <w:iCs/>
          <w:lang w:val="vi-VN"/>
        </w:rPr>
        <w:t>(Có Danh mục TTHC kèm theo)</w:t>
      </w:r>
      <w:r>
        <w:rPr>
          <w:lang w:val="vi-VN"/>
        </w:rPr>
        <w:t>.</w:t>
      </w:r>
    </w:p>
    <w:p w:rsidR="00000000" w:rsidRDefault="009661B2">
      <w:pPr>
        <w:spacing w:before="120" w:after="280" w:afterAutospacing="1"/>
      </w:pPr>
      <w:r>
        <w:rPr>
          <w:b/>
          <w:bCs/>
          <w:lang w:val="vi-VN"/>
        </w:rPr>
        <w:t>Điều 2.</w:t>
      </w:r>
      <w:r>
        <w:rPr>
          <w:lang w:val="vi-VN"/>
        </w:rPr>
        <w:t xml:space="preserve"> Sở Giao thông vận tải có trách nhiệm:</w:t>
      </w:r>
    </w:p>
    <w:p w:rsidR="00000000" w:rsidRDefault="009661B2">
      <w:pPr>
        <w:spacing w:before="120" w:after="280" w:afterAutospacing="1"/>
      </w:pPr>
      <w:r>
        <w:rPr>
          <w:lang w:val="vi-VN"/>
        </w:rPr>
        <w:lastRenderedPageBreak/>
        <w:t>1. Cập nhật các thủ tục hành chính được công bố và</w:t>
      </w:r>
      <w:r>
        <w:rPr>
          <w:lang w:val="vi-VN"/>
        </w:rPr>
        <w:t>o Hệ thống thông tin thủ tục hành chính tỉnh Thừa Thiên Huế theo đúng quy định; Trong thời hạn 10 ngày kể từ ngày Quyết định này có hiệu lực, trình Chủ tịch UBND tỉnh phê duyệt quy trình nội bộ giải quyết các TTHC liên quan, hoàn thành việc cấu hình thủ tụ</w:t>
      </w:r>
      <w:r>
        <w:rPr>
          <w:lang w:val="vi-VN"/>
        </w:rPr>
        <w:t>c hành chính trên phần mềm hệ thống xử lý dịch vụ công tập trung.</w:t>
      </w:r>
    </w:p>
    <w:p w:rsidR="00000000" w:rsidRDefault="009661B2">
      <w:pPr>
        <w:spacing w:before="120" w:after="280" w:afterAutospacing="1"/>
      </w:pPr>
      <w:r>
        <w:rPr>
          <w:lang w:val="vi-VN"/>
        </w:rPr>
        <w:t>2. Niêm yết, công khai theo quy định các thủ tục hành chính đã được ban hành tại Quyết định này.</w:t>
      </w:r>
    </w:p>
    <w:p w:rsidR="00000000" w:rsidRDefault="009661B2">
      <w:pPr>
        <w:spacing w:before="120" w:after="280" w:afterAutospacing="1"/>
      </w:pPr>
      <w:r>
        <w:rPr>
          <w:lang w:val="vi-VN"/>
        </w:rPr>
        <w:t>3. Triển khai thực hiện giải quyết các TTHC liên quan theo hướng dẫn tại Quyết định này kèm t</w:t>
      </w:r>
      <w:r>
        <w:rPr>
          <w:lang w:val="vi-VN"/>
        </w:rPr>
        <w:t>heo các nội dung đã được Bộ Giao thông vận tải công khai trên Cổng Dịch vụ công quốc gia (https://dichvucong.gov.vn/) và UBND tỉnh công khai trên Hệ thống thông tin giải quyết thủ tục hành chính tỉnh (https://dichvucong.thuathienhue.gov.vn/) theo quy định.</w:t>
      </w:r>
    </w:p>
    <w:p w:rsidR="00000000" w:rsidRDefault="009661B2">
      <w:pPr>
        <w:spacing w:before="120" w:after="280" w:afterAutospacing="1"/>
      </w:pPr>
      <w:r>
        <w:rPr>
          <w:b/>
          <w:bCs/>
          <w:lang w:val="vi-VN"/>
        </w:rPr>
        <w:t>Điều 3.</w:t>
      </w:r>
      <w:r>
        <w:rPr>
          <w:lang w:val="vi-VN"/>
        </w:rPr>
        <w:t xml:space="preserve"> Quyết định này có hiệu lực thi hành kể từ ký.</w:t>
      </w:r>
    </w:p>
    <w:p w:rsidR="00000000" w:rsidRDefault="009661B2">
      <w:pPr>
        <w:spacing w:before="120" w:after="280" w:afterAutospacing="1"/>
      </w:pPr>
      <w:r>
        <w:rPr>
          <w:lang w:val="vi-VN"/>
        </w:rPr>
        <w:t xml:space="preserve">Thay thế các thủ tục hành chính số 10 và 11 thuộc Phan II Lĩnh vực đường thủy nội địa tại phụ lục của Quyết định số 1947/QĐ-UBND ngày 31 tháng 7 năm 2020 của Chủ tịch Ủy ban nhân dân tỉnh về việc công </w:t>
      </w:r>
      <w:r>
        <w:rPr>
          <w:lang w:val="vi-VN"/>
        </w:rPr>
        <w:t>bố Danh mục thủ tục hành chính chuẩn hóa thuộc thẩm quyền giải quyết của Sở Giao thông vận tải tỉnh Thừa Thiên Huế.</w:t>
      </w:r>
    </w:p>
    <w:p w:rsidR="00000000" w:rsidRDefault="009661B2">
      <w:pPr>
        <w:spacing w:before="120" w:after="280" w:afterAutospacing="1"/>
      </w:pPr>
      <w:r>
        <w:rPr>
          <w:b/>
          <w:bCs/>
          <w:lang w:val="vi-VN"/>
        </w:rPr>
        <w:t>Điều 4.</w:t>
      </w:r>
      <w:r>
        <w:rPr>
          <w:lang w:val="vi-VN"/>
        </w:rPr>
        <w:t xml:space="preserve"> Chánh Văn phòng Ủy ban nhân dân tỉnh, Giám đốc Sở Giao thông vận tải; Thủ trưởng các cơ quan, đơn vị và các tổ chức, cá nhân có liên</w:t>
      </w:r>
      <w:r>
        <w:rPr>
          <w:lang w:val="vi-VN"/>
        </w:rPr>
        <w:t xml:space="preserve"> quan chịu trách nhiệm thi hành Quyết định này./.</w:t>
      </w:r>
    </w:p>
    <w:p w:rsidR="00000000" w:rsidRDefault="009661B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61B2">
            <w:pPr>
              <w:spacing w:before="120"/>
            </w:pPr>
            <w:r>
              <w:rPr>
                <w:b/>
                <w:bCs/>
                <w:i/>
                <w:iCs/>
                <w:lang w:val="vi-VN"/>
              </w:rPr>
              <w:br/>
              <w:t>Nơi nhận:</w:t>
            </w:r>
            <w:r>
              <w:rPr>
                <w:b/>
                <w:bCs/>
                <w:i/>
                <w:iCs/>
                <w:lang w:val="vi-VN"/>
              </w:rPr>
              <w:br/>
            </w:r>
            <w:r>
              <w:rPr>
                <w:sz w:val="16"/>
                <w:lang w:val="vi-VN"/>
              </w:rPr>
              <w:t>- Như Điều 4;</w:t>
            </w:r>
            <w:r>
              <w:rPr>
                <w:sz w:val="16"/>
                <w:lang w:val="vi-VN"/>
              </w:rPr>
              <w:br/>
              <w:t>- Cục KSTTHC (Văn phòng Chính phủ);</w:t>
            </w:r>
            <w:r>
              <w:rPr>
                <w:sz w:val="16"/>
                <w:lang w:val="vi-VN"/>
              </w:rPr>
              <w:br/>
              <w:t>- CT, và PCT UBND tỉnh;</w:t>
            </w:r>
            <w:r>
              <w:rPr>
                <w:sz w:val="16"/>
                <w:lang w:val="vi-VN"/>
              </w:rPr>
              <w:br/>
              <w:t>- Các PCVP UBND tỉnh;</w:t>
            </w:r>
            <w:r>
              <w:rPr>
                <w:sz w:val="16"/>
                <w:lang w:val="vi-VN"/>
              </w:rPr>
              <w:br/>
              <w:t>- TTPVHCC, Cổng TTĐT;</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61B2">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Hoàng Hải Minh</w:t>
            </w:r>
          </w:p>
        </w:tc>
      </w:tr>
    </w:tbl>
    <w:p w:rsidR="00000000" w:rsidRDefault="009661B2">
      <w:pPr>
        <w:spacing w:before="120" w:after="280" w:afterAutospacing="1"/>
      </w:pPr>
      <w:r>
        <w:t> </w:t>
      </w:r>
    </w:p>
    <w:p w:rsidR="00000000" w:rsidRDefault="009661B2">
      <w:pPr>
        <w:spacing w:before="120" w:after="280" w:afterAutospacing="1"/>
        <w:jc w:val="center"/>
      </w:pPr>
      <w:r>
        <w:rPr>
          <w:b/>
          <w:bCs/>
          <w:lang w:val="vi-VN"/>
        </w:rPr>
        <w:t>DANH MỤC</w:t>
      </w:r>
    </w:p>
    <w:p w:rsidR="00000000" w:rsidRDefault="009661B2">
      <w:pPr>
        <w:spacing w:before="120" w:after="280" w:afterAutospacing="1"/>
        <w:jc w:val="center"/>
      </w:pPr>
      <w:r>
        <w:rPr>
          <w:lang w:val="vi-VN"/>
        </w:rPr>
        <w:t>T</w:t>
      </w:r>
      <w:r>
        <w:rPr>
          <w:lang w:val="vi-VN"/>
        </w:rPr>
        <w:t>HỦ TỤC HÀNH CHÍNH ĐƯỢC SỬA ĐỔI, BỔ SUNG TRONG LĨNH VỰC ĐƯỜNG THỦY NỘI ĐỊA THUỘC THẨM QUYỀN GIẢI QUYẾT CỦA SỞ GIAO THÔNG VẬN TẢI TỈNH THỪA THIÊN HUẾ</w:t>
      </w:r>
      <w:r>
        <w:rPr>
          <w:lang w:val="vi-VN"/>
        </w:rPr>
        <w:br/>
      </w:r>
      <w:r>
        <w:rPr>
          <w:i/>
          <w:iCs/>
          <w:lang w:val="vi-VN"/>
        </w:rPr>
        <w:t>(Kèm theo Quyết định số 2801/QĐ-UBND ngày 18 tháng 11 năm 2022 của Chủ tịch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66"/>
        <w:gridCol w:w="1625"/>
        <w:gridCol w:w="1533"/>
        <w:gridCol w:w="798"/>
        <w:gridCol w:w="2981"/>
        <w:gridCol w:w="803"/>
      </w:tblGrid>
      <w:tr w:rsidR="00000000">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b/>
                <w:bCs/>
                <w:lang w:val="vi-VN"/>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b/>
                <w:bCs/>
                <w:lang w:val="vi-VN"/>
              </w:rPr>
              <w:t>Tê</w:t>
            </w:r>
            <w:r>
              <w:rPr>
                <w:b/>
                <w:bCs/>
                <w:lang w:val="vi-VN"/>
              </w:rPr>
              <w:t>n TTHC</w:t>
            </w:r>
            <w:r>
              <w:rPr>
                <w:b/>
                <w:bCs/>
                <w:lang w:val="vi-VN"/>
              </w:rPr>
              <w:br/>
              <w:t xml:space="preserve">(Mã số </w:t>
            </w:r>
            <w:r>
              <w:rPr>
                <w:b/>
                <w:bCs/>
                <w:lang w:val="vi-VN"/>
              </w:rPr>
              <w:lastRenderedPageBreak/>
              <w:t>TTHC)</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b/>
                <w:bCs/>
                <w:lang w:val="vi-VN"/>
              </w:rPr>
              <w:lastRenderedPageBreak/>
              <w:t>Thời hạn giải quyết</w:t>
            </w:r>
            <w:r>
              <w:rPr>
                <w:b/>
                <w:bCs/>
                <w:lang w:val="vi-VN"/>
              </w:rPr>
              <w:br/>
            </w:r>
            <w:r>
              <w:rPr>
                <w:i/>
                <w:iCs/>
                <w:lang w:val="vi-VN"/>
              </w:rPr>
              <w:lastRenderedPageBreak/>
              <w:t>(ngày làm việc)</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b/>
                <w:bCs/>
                <w:lang w:val="vi-VN"/>
              </w:rPr>
              <w:lastRenderedPageBreak/>
              <w:t xml:space="preserve">Địa điểm, cách thức </w:t>
            </w:r>
            <w:r>
              <w:rPr>
                <w:b/>
                <w:bCs/>
                <w:lang w:val="vi-VN"/>
              </w:rPr>
              <w:lastRenderedPageBreak/>
              <w:t>thực hiện</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b/>
                <w:bCs/>
                <w:lang w:val="vi-VN"/>
              </w:rPr>
              <w:lastRenderedPageBreak/>
              <w:t>Phí, lệ phí</w:t>
            </w:r>
            <w:r>
              <w:rPr>
                <w:b/>
                <w:bCs/>
                <w:lang w:val="vi-VN"/>
              </w:rPr>
              <w:br/>
            </w:r>
            <w:r>
              <w:rPr>
                <w:i/>
                <w:iCs/>
                <w:lang w:val="vi-VN"/>
              </w:rPr>
              <w:lastRenderedPageBreak/>
              <w:t>(nếu có)</w:t>
            </w:r>
          </w:p>
        </w:tc>
        <w:tc>
          <w:tcPr>
            <w:tcW w:w="1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b/>
                <w:bCs/>
                <w:lang w:val="vi-VN"/>
              </w:rPr>
              <w:lastRenderedPageBreak/>
              <w:t xml:space="preserve">Tên văn bản quy phạm pháp luật quy định nội dung sửa </w:t>
            </w:r>
            <w:r>
              <w:rPr>
                <w:b/>
                <w:bCs/>
                <w:lang w:val="vi-VN"/>
              </w:rPr>
              <w:lastRenderedPageBreak/>
              <w:t>đổi, bổ sung</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b/>
                <w:bCs/>
                <w:lang w:val="vi-VN"/>
              </w:rPr>
              <w:lastRenderedPageBreak/>
              <w:t xml:space="preserve">Cơ quan </w:t>
            </w:r>
            <w:r>
              <w:rPr>
                <w:b/>
                <w:bCs/>
                <w:lang w:val="vi-VN"/>
              </w:rPr>
              <w:lastRenderedPageBreak/>
              <w:t>thực hiện</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lang w:val="vi-VN"/>
              </w:rPr>
              <w:lastRenderedPageBreak/>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pPr>
            <w:r>
              <w:rPr>
                <w:lang w:val="vi-VN"/>
              </w:rPr>
              <w:t>Thủ tục cấp Giấy chứng nhận cơ sở đủ Điều kiện kinh doanh dịch</w:t>
            </w:r>
            <w:r>
              <w:rPr>
                <w:lang w:val="vi-VN"/>
              </w:rPr>
              <w:t xml:space="preserve"> vụ đào tạo thuyền viên, người lái phương tiện thủy nội địa (2.002001)</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lang w:val="vi-VN"/>
              </w:rPr>
              <w:t>10 ngày làm việc kể từ ngày nhận được hồ sơ hợp lệ</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pPr>
            <w:r>
              <w:rPr>
                <w:lang w:val="vi-VN"/>
              </w:rPr>
              <w:t>Nộp hồ sơ trực tiếp hoặc qua dịch vụ bưu chính công ích đến Trung tâm Phục vụ hành chính công tỉnh (Số 01 Lê Lai, phường Vĩnh Ninh, th</w:t>
            </w:r>
            <w:r>
              <w:rPr>
                <w:lang w:val="vi-VN"/>
              </w:rPr>
              <w:t>ành phố Huế).</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lang w:val="vi-VN"/>
              </w:rPr>
              <w:t>Không</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after="280" w:afterAutospacing="1"/>
            </w:pPr>
            <w:r>
              <w:rPr>
                <w:lang w:val="vi-VN"/>
              </w:rPr>
              <w:t>- Nghị định số 78/2016/NĐ-CP ngày 01/7/2016 của Bộ trưởng Bộ GTVT quy định điều kiện kinh doanh dịch vụ đào tạo thuyền viên, người lái phương tiện thủy nội địa.</w:t>
            </w:r>
          </w:p>
          <w:p w:rsidR="00000000" w:rsidRDefault="009661B2">
            <w:pPr>
              <w:spacing w:before="120" w:after="280" w:afterAutospacing="1"/>
            </w:pPr>
            <w:r>
              <w:rPr>
                <w:lang w:val="vi-VN"/>
              </w:rPr>
              <w:t>- Nghị định số 128/2018/NĐ-CP ngày 24/9/2018 của Chính phủ sửa đổi, bổ sung</w:t>
            </w:r>
            <w:r>
              <w:rPr>
                <w:lang w:val="vi-VN"/>
              </w:rPr>
              <w:t xml:space="preserve"> một số điều của các Nghị định quy định về điều kiện đầu tư, kinh doanh trong lĩnh vực đường thủy nội địa.</w:t>
            </w:r>
          </w:p>
          <w:p w:rsidR="00000000" w:rsidRDefault="009661B2">
            <w:pPr>
              <w:spacing w:before="120"/>
            </w:pPr>
            <w:r>
              <w:rPr>
                <w:lang w:val="vi-VN"/>
              </w:rPr>
              <w:t>- Nghị định số 54/2022/NĐ-CP ngày 22/8/2022 của Chính phủ sửa đổi, bổ sung một số điều của Nghị định số 78/2016/NĐ-CP ngày 01/7/2016 của Chính phủ qu</w:t>
            </w:r>
            <w:r>
              <w:rPr>
                <w:lang w:val="vi-VN"/>
              </w:rPr>
              <w:t>y định điều kiện kinh doanh dịch vụ đào tạo thuyền viên, người lái phương tiện thủy nội địa và Nghị định số 08/2021/NĐ-CP ngày 28/01/2021 của Chính phủ quy định về quản lý hoạt động đường thủy nội địa.</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lang w:val="vi-VN"/>
              </w:rPr>
              <w:t>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pPr>
            <w:r>
              <w:rPr>
                <w:lang w:val="vi-VN"/>
              </w:rPr>
              <w:t>Thủ tục cấp lại Giấy chứng nh</w:t>
            </w:r>
            <w:r>
              <w:rPr>
                <w:lang w:val="vi-VN"/>
              </w:rPr>
              <w:t>ận cơ sở đủ Điều kiện kinh doanh dịch vụ đào tạo thuyền viên, người lái phương tiện thủy nội địa (2.001998)</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after="280" w:afterAutospacing="1"/>
            </w:pPr>
            <w:r>
              <w:rPr>
                <w:lang w:val="vi-VN"/>
              </w:rPr>
              <w:t>1. Đối với trường hợp cấp lại khi Giấy chứng nhận bị mất, bị hỏng: Trong thời hạn 05 ngày làm việc kể từ ngày nhận được văn bản đề nghị của cơ sở đà</w:t>
            </w:r>
            <w:r>
              <w:rPr>
                <w:lang w:val="vi-VN"/>
              </w:rPr>
              <w:t>o tạo;</w:t>
            </w:r>
          </w:p>
          <w:p w:rsidR="00000000" w:rsidRDefault="009661B2">
            <w:pPr>
              <w:spacing w:before="120"/>
            </w:pPr>
            <w:r>
              <w:rPr>
                <w:lang w:val="vi-VN"/>
              </w:rPr>
              <w:t xml:space="preserve">2. Đối với trường hợp cấp </w:t>
            </w:r>
            <w:r>
              <w:rPr>
                <w:lang w:val="vi-VN"/>
              </w:rPr>
              <w:lastRenderedPageBreak/>
              <w:t>lại Giấy chứng nhận khi thay đổi địa chỉ hoặc loại cơ sở đào tạo: Trong thời hạn không quá 07 ngày làm việc kể từ ngày nhận được hồ sơ hợp lệ.</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pPr>
            <w:r>
              <w:rPr>
                <w:lang w:val="vi-VN"/>
              </w:rPr>
              <w:lastRenderedPageBreak/>
              <w:t>Nộp hồ sơ trực tiếp hoặc qua dịch vụ bưu chính công ích đến Trung tâm Phục vụ hà</w:t>
            </w:r>
            <w:r>
              <w:rPr>
                <w:lang w:val="vi-VN"/>
              </w:rPr>
              <w:t>nh chính công tỉnh (Số 01 Lê Lai, phường Vĩnh Ninh, thành phố Huế).</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lang w:val="vi-VN"/>
              </w:rPr>
              <w:t>Không</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after="280" w:afterAutospacing="1"/>
            </w:pPr>
            <w:r>
              <w:rPr>
                <w:lang w:val="vi-VN"/>
              </w:rPr>
              <w:t>- Nghị định số 78/2016/NĐ-CP ngày 01/7/2016 của Bộ trưởng Bộ GTVT quy định điều kiện kinh doanh dịch vụ đào tạo thuyền viên, người lái phương tiện thủy nội địa.</w:t>
            </w:r>
          </w:p>
          <w:p w:rsidR="00000000" w:rsidRDefault="009661B2">
            <w:pPr>
              <w:spacing w:before="120" w:after="280" w:afterAutospacing="1"/>
            </w:pPr>
            <w:r>
              <w:rPr>
                <w:lang w:val="vi-VN"/>
              </w:rPr>
              <w:t>- Nghị định số 128/20</w:t>
            </w:r>
            <w:r>
              <w:rPr>
                <w:lang w:val="vi-VN"/>
              </w:rPr>
              <w:t xml:space="preserve">18/NĐ-CP ngày 24/9/2018 của Chính phủ sửa đổi, bổ sung một số điều của các Nghị định quy định về điều kiện đầu tư, kinh doanh trong lĩnh vực đường </w:t>
            </w:r>
            <w:r>
              <w:rPr>
                <w:lang w:val="vi-VN"/>
              </w:rPr>
              <w:lastRenderedPageBreak/>
              <w:t>thủy nội địa.</w:t>
            </w:r>
          </w:p>
          <w:p w:rsidR="00000000" w:rsidRDefault="009661B2">
            <w:pPr>
              <w:spacing w:before="120"/>
            </w:pPr>
            <w:r>
              <w:rPr>
                <w:lang w:val="vi-VN"/>
              </w:rPr>
              <w:t>- Nghị định số 54/2022/NĐ-CP ngày 22/8/2022 của Chính phủ sửa đổi, bổ sung một số điều của Nghị</w:t>
            </w:r>
            <w:r>
              <w:rPr>
                <w:lang w:val="vi-VN"/>
              </w:rPr>
              <w:t xml:space="preserve">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661B2">
            <w:pPr>
              <w:spacing w:before="120"/>
              <w:jc w:val="center"/>
            </w:pPr>
            <w:r>
              <w:rPr>
                <w:lang w:val="vi-VN"/>
              </w:rPr>
              <w:lastRenderedPageBreak/>
              <w:t>Sở Giao thông vận tải</w:t>
            </w:r>
          </w:p>
        </w:tc>
      </w:tr>
    </w:tbl>
    <w:p w:rsidR="009661B2" w:rsidRDefault="009661B2">
      <w:pPr>
        <w:spacing w:before="120" w:after="280" w:afterAutospacing="1"/>
      </w:pPr>
      <w:r>
        <w:rPr>
          <w:lang w:val="vi-VN"/>
        </w:rPr>
        <w:lastRenderedPageBreak/>
        <w:t>* Ghi chú: nội dung chi tiết đã được Bộ Giao thông vận tải công khai trên Cổng Dịch vụ công quốc gia (https://dichvucong.gov.vn/)</w:t>
      </w:r>
    </w:p>
    <w:sectPr w:rsidR="009661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6E"/>
    <w:rsid w:val="0017286E"/>
    <w:rsid w:val="009661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2022-11-28T03:08:00Z</dcterms:created>
  <dcterms:modified xsi:type="dcterms:W3CDTF">2022-11-28T03:08:00Z</dcterms:modified>
</cp:coreProperties>
</file>