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B84D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A3A018"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416B2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EB9FA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879FAB" w14:textId="77777777" w:rsidR="00000000" w:rsidRDefault="00000000">
            <w:pPr>
              <w:spacing w:before="120"/>
              <w:jc w:val="center"/>
            </w:pPr>
            <w:r>
              <w:t>Số: 2524/QĐ-UBND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505BD" w14:textId="77777777" w:rsidR="00000000" w:rsidRDefault="00000000">
            <w:pPr>
              <w:spacing w:before="120"/>
              <w:jc w:val="right"/>
            </w:pPr>
            <w:r>
              <w:rPr>
                <w:i/>
                <w:iCs/>
              </w:rPr>
              <w:t>Bình Định, ngày 11 tháng 08 năm 2022</w:t>
            </w:r>
          </w:p>
        </w:tc>
      </w:tr>
    </w:tbl>
    <w:p w14:paraId="7FC62E9A" w14:textId="77777777" w:rsidR="00000000" w:rsidRDefault="00000000">
      <w:pPr>
        <w:spacing w:before="120" w:after="280" w:afterAutospacing="1"/>
        <w:jc w:val="center"/>
      </w:pPr>
      <w:r>
        <w:t> </w:t>
      </w:r>
    </w:p>
    <w:p w14:paraId="70F6B6F7" w14:textId="77777777" w:rsidR="00000000" w:rsidRDefault="00000000">
      <w:pPr>
        <w:spacing w:before="120" w:after="280" w:afterAutospacing="1"/>
        <w:jc w:val="center"/>
      </w:pPr>
      <w:r>
        <w:rPr>
          <w:b/>
          <w:bCs/>
        </w:rPr>
        <w:t>QUYẾT ĐỊNH</w:t>
      </w:r>
    </w:p>
    <w:p w14:paraId="43D606A9" w14:textId="77777777" w:rsidR="00000000" w:rsidRDefault="00000000">
      <w:pPr>
        <w:spacing w:before="120" w:after="280" w:afterAutospacing="1"/>
        <w:jc w:val="center"/>
      </w:pPr>
      <w:r>
        <w:t>PHÊ DUYỆT QUY TRÌNH NỘI BỘ GIẢI QUYẾT THỦ TỤC HÀNH CHÍNH ĐƯỢC TÁI CẤU TRÚC TRONG LĨNH VỰC ĐƯỜNG BỘ THUỘC PHẠM VI CHỨC NĂNG QUẢN LÝ CỦA SỞ GIAO THÔNG VẬN TẢI</w:t>
      </w:r>
    </w:p>
    <w:p w14:paraId="04CA4EA6" w14:textId="77777777" w:rsidR="00000000" w:rsidRDefault="00000000">
      <w:pPr>
        <w:spacing w:before="120" w:after="280" w:afterAutospacing="1"/>
        <w:jc w:val="center"/>
      </w:pPr>
      <w:r>
        <w:rPr>
          <w:b/>
          <w:bCs/>
        </w:rPr>
        <w:t>CHỦ TỊCH ỦY BAN NHÂN DÂN TỈNH</w:t>
      </w:r>
    </w:p>
    <w:p w14:paraId="6037F43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D9FFD5A"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5DC741B5"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403098B1"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235E9346" w14:textId="77777777" w:rsidR="00000000" w:rsidRDefault="00000000">
      <w:pPr>
        <w:spacing w:before="120" w:after="280" w:afterAutospacing="1"/>
      </w:pPr>
      <w:r>
        <w:rPr>
          <w:i/>
          <w:iCs/>
        </w:rPr>
        <w:t>Căn cứ Quyết định số 72/2020/QĐ-UBND ngày 20 tháng 11 năm 2020 của Ủy ban nhân dân tỉnh ban hành Quy chế thực hiện cơ chế một cửa, một cửa liên thông trong giải quyết thủ tục hành chính trên địa bàn tỉnh;</w:t>
      </w:r>
    </w:p>
    <w:p w14:paraId="7E449727"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2867B240" w14:textId="77777777" w:rsidR="00000000" w:rsidRDefault="00000000">
      <w:pPr>
        <w:spacing w:before="120" w:after="280" w:afterAutospacing="1"/>
      </w:pPr>
      <w:r>
        <w:rPr>
          <w:i/>
          <w:iCs/>
        </w:rPr>
        <w:t>Theo đề nghị của Giám đốc Sở Giao thông vận tải tại Tờ trình số 59/TTr-SGTVT ngày 05 tháng 8 năm 2022.</w:t>
      </w:r>
    </w:p>
    <w:p w14:paraId="2D2DF720" w14:textId="77777777" w:rsidR="00000000" w:rsidRDefault="00000000">
      <w:pPr>
        <w:spacing w:before="120" w:after="280" w:afterAutospacing="1"/>
        <w:jc w:val="center"/>
      </w:pPr>
      <w:r>
        <w:rPr>
          <w:b/>
          <w:bCs/>
        </w:rPr>
        <w:t>QUYẾT ĐỊNH:</w:t>
      </w:r>
    </w:p>
    <w:p w14:paraId="576E511A" w14:textId="77777777" w:rsidR="00000000" w:rsidRDefault="00000000">
      <w:pPr>
        <w:spacing w:before="120" w:after="280" w:afterAutospacing="1"/>
      </w:pPr>
      <w:r>
        <w:rPr>
          <w:b/>
          <w:bCs/>
        </w:rPr>
        <w:lastRenderedPageBreak/>
        <w:t>Điều 1.</w:t>
      </w:r>
      <w:r>
        <w:t xml:space="preserve"> Phê duyệt kèm theo Quyết định này quy trình nội bộ giải quyết 01 thủ tục hành chính được tái cấu trúc trong lĩnh vực Đường bộ thuộc phạm vi chức năng quản lý của Sở Giao thông vận tải.</w:t>
      </w:r>
    </w:p>
    <w:p w14:paraId="3E2A416A" w14:textId="77777777" w:rsidR="00000000" w:rsidRDefault="00000000">
      <w:pPr>
        <w:spacing w:before="120" w:after="280" w:afterAutospacing="1"/>
      </w:pPr>
      <w:r>
        <w:rPr>
          <w:b/>
          <w:bCs/>
        </w:rPr>
        <w:t>Điều 2.</w:t>
      </w:r>
      <w:r>
        <w:t xml:space="preserve"> Quyết định này sửa đổi, bổ sung Quyết định số 2075/QĐ-UBND ngày 19 tháng 6 năm 2019 của Chủ tịch Ủy ban nhân dân tỉnh đối với quy trình nội bộ giải quyết thủ tục hành chính trong lĩnh vực Đường bộ thuộc phạm vi chức năng quản lý của Sở Giao thông vận tải.</w:t>
      </w:r>
    </w:p>
    <w:p w14:paraId="761C59B8" w14:textId="77777777" w:rsidR="00000000" w:rsidRDefault="00000000">
      <w:pPr>
        <w:spacing w:before="120" w:after="280" w:afterAutospacing="1"/>
      </w:pPr>
      <w:r>
        <w:rPr>
          <w:b/>
          <w:bCs/>
        </w:rPr>
        <w:t>Điều 3.</w:t>
      </w:r>
      <w:r>
        <w:t xml:space="preserve"> Giao Văn phòng Ủy ban nhân dân tỉnh chủ trì, phối hợp Sở Giao thông vận tải và các cơ quan liên quan căn cứ Quyết định này thiết lập quy trình điện tử giải quyết từng thủ tục hành chính trên Hệ thống phần mềm một cửa điện tử của tỉnh theo quy định.</w:t>
      </w:r>
    </w:p>
    <w:p w14:paraId="38AADC5C" w14:textId="77777777" w:rsidR="00000000" w:rsidRDefault="00000000">
      <w:pPr>
        <w:spacing w:before="120" w:after="280" w:afterAutospacing="1"/>
      </w:pPr>
      <w:r>
        <w:rPr>
          <w:b/>
          <w:bCs/>
        </w:rPr>
        <w:t>Điều 4.</w:t>
      </w:r>
      <w:r>
        <w:t xml:space="preserve">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14:paraId="0DD47A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01A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63F339" w14:textId="77777777" w:rsidR="00000000" w:rsidRDefault="00000000">
            <w:pPr>
              <w:spacing w:before="120"/>
            </w:pPr>
            <w:r>
              <w:rPr>
                <w:b/>
                <w:bCs/>
                <w:i/>
                <w:iCs/>
              </w:rPr>
              <w:br/>
              <w:t>Nơi nhận:</w:t>
            </w:r>
            <w:r>
              <w:rPr>
                <w:b/>
                <w:bCs/>
                <w:i/>
                <w:iCs/>
              </w:rPr>
              <w:br/>
            </w:r>
            <w:r>
              <w:rPr>
                <w:sz w:val="16"/>
              </w:rPr>
              <w:t>- Như Điều 4;</w:t>
            </w:r>
            <w:r>
              <w:rPr>
                <w:sz w:val="16"/>
              </w:rPr>
              <w:br/>
              <w:t>- Văn phòng Chính phủ (Cục Kiểm soát TTHC);</w:t>
            </w:r>
            <w:r>
              <w:rPr>
                <w:sz w:val="16"/>
              </w:rPr>
              <w:br/>
              <w:t>- Bộ Giao thông vận tải;</w:t>
            </w:r>
            <w:r>
              <w:rPr>
                <w:sz w:val="16"/>
              </w:rPr>
              <w:br/>
              <w:t>- CT, các PCT UBND tỉnh;</w:t>
            </w:r>
            <w:r>
              <w:rPr>
                <w:sz w:val="16"/>
              </w:rPr>
              <w:br/>
              <w:t>- LĐVP UBND tỉnh;</w:t>
            </w:r>
            <w:r>
              <w:rPr>
                <w:sz w:val="16"/>
              </w:rPr>
              <w:br/>
              <w:t>- VNPT Bình Định;</w:t>
            </w:r>
            <w:r>
              <w:rPr>
                <w:sz w:val="16"/>
              </w:rPr>
              <w:br/>
              <w:t>- Trung tâm Tin học - Công báo;</w:t>
            </w:r>
            <w:r>
              <w:rPr>
                <w:sz w:val="16"/>
              </w:rPr>
              <w:br/>
              <w:t xml:space="preserve">- Lưu: VT, K19, KSTT </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76AE1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0275AA15" w14:textId="77777777" w:rsidR="00000000" w:rsidRDefault="00000000">
      <w:pPr>
        <w:spacing w:before="120" w:after="280" w:afterAutospacing="1"/>
      </w:pPr>
      <w:r>
        <w:t> </w:t>
      </w:r>
    </w:p>
    <w:p w14:paraId="770A9C3A" w14:textId="77777777" w:rsidR="00000000" w:rsidRDefault="00000000">
      <w:pPr>
        <w:spacing w:before="120" w:after="280" w:afterAutospacing="1"/>
        <w:jc w:val="center"/>
      </w:pPr>
      <w:r>
        <w:rPr>
          <w:b/>
          <w:bCs/>
        </w:rPr>
        <w:t>QUY TRÌNH NỘI BỘ GIẢI QUYẾT 01 THỦ TỤC HÀNH CHÍNH ĐƯỢC TÁI CẤU TRÚC TRONG LĨNH VỰC ĐƯỜNG BỘ THUỘC PHẠM VI CHỨC NĂNG QUẢN LÝ CỦA SỞ GIAO THÔNG VẬN TẢI</w:t>
      </w:r>
    </w:p>
    <w:p w14:paraId="6D184A8A" w14:textId="77777777" w:rsidR="00000000" w:rsidRDefault="00000000">
      <w:pPr>
        <w:spacing w:before="120" w:after="280" w:afterAutospacing="1"/>
        <w:jc w:val="center"/>
      </w:pPr>
      <w:r>
        <w:rPr>
          <w:i/>
          <w:iCs/>
        </w:rPr>
        <w:t>(Ban hành theo Quyết định số: 2524/QĐ-UBND ngày 11/08/2022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3"/>
        <w:gridCol w:w="2414"/>
        <w:gridCol w:w="1003"/>
        <w:gridCol w:w="1905"/>
        <w:gridCol w:w="1911"/>
        <w:gridCol w:w="994"/>
      </w:tblGrid>
      <w:tr w:rsidR="00C35EFB" w14:paraId="3FB241B3" w14:textId="77777777" w:rsidTr="00C35EFB">
        <w:tc>
          <w:tcPr>
            <w:tcW w:w="6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8F6F" w14:textId="77777777" w:rsidR="00000000" w:rsidRDefault="00000000">
            <w:pPr>
              <w:spacing w:before="120"/>
              <w:jc w:val="center"/>
            </w:pPr>
            <w:r>
              <w:rPr>
                <w:b/>
                <w:bCs/>
              </w:rPr>
              <w:t>STT, QTNB giải quyết TTHC sửa đổi tại Quyết định của Chủ tịch UBND tỉnh</w:t>
            </w:r>
          </w:p>
        </w:tc>
        <w:tc>
          <w:tcPr>
            <w:tcW w:w="9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68B" w14:textId="77777777" w:rsidR="00000000" w:rsidRDefault="00000000">
            <w:pPr>
              <w:spacing w:before="120"/>
              <w:jc w:val="center"/>
            </w:pPr>
            <w:r>
              <w:rPr>
                <w:b/>
                <w:bCs/>
              </w:rPr>
              <w:t>(1)</w:t>
            </w:r>
            <w:r>
              <w:rPr>
                <w:b/>
                <w:bCs/>
              </w:rPr>
              <w:br/>
              <w:t>Tên thủ tục hành chính</w:t>
            </w:r>
          </w:p>
        </w:tc>
        <w:tc>
          <w:tcPr>
            <w:tcW w:w="6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4795" w14:textId="77777777" w:rsidR="00000000" w:rsidRDefault="00000000">
            <w:pPr>
              <w:spacing w:before="120"/>
              <w:jc w:val="center"/>
            </w:pPr>
            <w:r>
              <w:rPr>
                <w:b/>
                <w:bCs/>
              </w:rPr>
              <w:t>(2)</w:t>
            </w:r>
            <w:r>
              <w:rPr>
                <w:b/>
                <w:bCs/>
              </w:rPr>
              <w:br/>
              <w:t>Thời gian giải quyết</w:t>
            </w:r>
          </w:p>
        </w:tc>
        <w:tc>
          <w:tcPr>
            <w:tcW w:w="219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E4BD" w14:textId="77777777" w:rsidR="00000000" w:rsidRDefault="00000000">
            <w:pPr>
              <w:spacing w:before="120"/>
              <w:jc w:val="center"/>
            </w:pPr>
            <w:r>
              <w:rPr>
                <w:b/>
                <w:bCs/>
              </w:rPr>
              <w:t>(3)</w:t>
            </w:r>
            <w:r>
              <w:rPr>
                <w:b/>
                <w:bCs/>
              </w:rPr>
              <w:br/>
              <w:t>Trình tự các bước thực hiện</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711E" w14:textId="77777777" w:rsidR="00000000" w:rsidRDefault="00000000">
            <w:pPr>
              <w:spacing w:before="120"/>
              <w:jc w:val="center"/>
            </w:pPr>
            <w:r>
              <w:rPr>
                <w:b/>
                <w:bCs/>
              </w:rPr>
              <w:t>(4)</w:t>
            </w:r>
            <w:r>
              <w:rPr>
                <w:b/>
                <w:bCs/>
              </w:rPr>
              <w:br/>
              <w:t>TTHC được công bố tại Quyết định của Chủ tịch UBND tỉnh</w:t>
            </w:r>
          </w:p>
        </w:tc>
      </w:tr>
      <w:tr w:rsidR="00000000" w14:paraId="2D96AB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8F33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B901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892EC2" w14:textId="77777777" w:rsidR="00000000" w:rsidRDefault="00000000">
            <w:pPr>
              <w:spacing w:before="120"/>
              <w:jc w:val="center"/>
            </w:pP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C096" w14:textId="77777777" w:rsidR="00000000" w:rsidRDefault="00000000">
            <w:pPr>
              <w:spacing w:before="120"/>
              <w:jc w:val="center"/>
            </w:pPr>
            <w:r>
              <w:rPr>
                <w:b/>
                <w:bCs/>
              </w:rPr>
              <w:t>(3A)</w:t>
            </w:r>
            <w:r>
              <w:rPr>
                <w:b/>
                <w:bCs/>
              </w:rPr>
              <w:br/>
              <w:t>Bước 1: Tiếp nhận và xử lý hồ sơ</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1AEC" w14:textId="77777777" w:rsidR="00000000" w:rsidRDefault="00000000">
            <w:pPr>
              <w:spacing w:before="120"/>
              <w:jc w:val="center"/>
            </w:pPr>
            <w:r>
              <w:rPr>
                <w:b/>
                <w:bCs/>
              </w:rPr>
              <w:t>(3B)</w:t>
            </w:r>
            <w:r>
              <w:rPr>
                <w:b/>
                <w:bCs/>
              </w:rPr>
              <w:br/>
              <w:t>Bước 2: Chuyển trả kết quả giải quyết hồ sơ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A65C72B" w14:textId="77777777" w:rsidR="00000000" w:rsidRDefault="00000000">
            <w:pPr>
              <w:spacing w:before="120"/>
              <w:jc w:val="center"/>
            </w:pPr>
          </w:p>
        </w:tc>
      </w:tr>
      <w:tr w:rsidR="00000000" w14:paraId="18B41E2B" w14:textId="77777777">
        <w:tblPrEx>
          <w:tblBorders>
            <w:top w:val="none" w:sz="0" w:space="0" w:color="auto"/>
            <w:bottom w:val="none" w:sz="0" w:space="0" w:color="auto"/>
            <w:insideH w:val="none" w:sz="0" w:space="0" w:color="auto"/>
            <w:insideV w:val="none" w:sz="0" w:space="0" w:color="auto"/>
          </w:tblBorders>
        </w:tblPrEx>
        <w:tc>
          <w:tcPr>
            <w:tcW w:w="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5AEC" w14:textId="77777777" w:rsidR="00000000" w:rsidRDefault="00000000">
            <w:pPr>
              <w:spacing w:before="120"/>
              <w:jc w:val="center"/>
            </w:pPr>
            <w:r>
              <w:t>STT 22 Quyết định số 2075/QĐ-UBND ngày 19/6/2019</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D737" w14:textId="77777777" w:rsidR="00000000" w:rsidRDefault="00000000">
            <w:pPr>
              <w:spacing w:before="120"/>
              <w:jc w:val="center"/>
            </w:pPr>
            <w:r>
              <w:t>Cấp giấy phép xe tập lái 1.001735.000.00.00.H08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3DC2" w14:textId="77777777" w:rsidR="00000000" w:rsidRDefault="00000000">
            <w:pPr>
              <w:spacing w:before="120"/>
              <w:jc w:val="center"/>
            </w:pPr>
            <w:r>
              <w:t>01 ngày làm việc</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2115" w14:textId="77777777" w:rsidR="00000000" w:rsidRDefault="00000000">
            <w:pPr>
              <w:spacing w:before="120"/>
            </w:pPr>
            <w:r>
              <w:t>Công chức Sở Giao thông vận tải tại Trung tâm Phục vụ hành chính công tỉnh tiếp nhận, kiểm tra, xử lý trình lãnh đạo Sở ký duyệt: Trong 07 giờ</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E1CA" w14:textId="77777777" w:rsidR="00000000" w:rsidRDefault="00000000">
            <w:pPr>
              <w:spacing w:before="120"/>
            </w:pPr>
            <w:r>
              <w:t>Công chức Sở Giao thông vận tải tại Trung tâm Phục vụ hành chính công tỉnh thực hiện thủ tục hoàn tất hồ sơ theo quy định và trả kết quả cho tổ chức, cá nhân: Trong 01 giờ</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074F" w14:textId="77777777" w:rsidR="00000000" w:rsidRDefault="00000000">
            <w:pPr>
              <w:spacing w:before="120"/>
              <w:jc w:val="center"/>
            </w:pPr>
            <w:r>
              <w:t>Quyết định số 1477/QĐ-UBND ngày 26/4/2019</w:t>
            </w:r>
          </w:p>
        </w:tc>
      </w:tr>
    </w:tbl>
    <w:p w14:paraId="50F62180" w14:textId="77777777" w:rsidR="00B76E16" w:rsidRDefault="00000000">
      <w:pPr>
        <w:spacing w:before="120" w:after="280" w:afterAutospacing="1"/>
      </w:pPr>
      <w:r>
        <w:rPr>
          <w:b/>
          <w:bCs/>
        </w:rPr>
        <w:t> </w:t>
      </w:r>
    </w:p>
    <w:sectPr w:rsidR="00B76E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FB"/>
    <w:rsid w:val="00B76E16"/>
    <w:rsid w:val="00C35E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965D0"/>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2022-08-16T02:39:00Z</dcterms:created>
  <dcterms:modified xsi:type="dcterms:W3CDTF">2022-08-16T02:39:00Z</dcterms:modified>
</cp:coreProperties>
</file>