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4007"/>
        <w:gridCol w:w="5689"/>
      </w:tblGrid>
      <w:tr w:rsidR="00000000">
        <w:trPr>
          <w:tblCellSpacing w:w="30" w:type="dxa"/>
        </w:trPr>
        <w:tc>
          <w:tcPr>
            <w:tcW w:w="2021"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B4786D">
            <w:pPr>
              <w:jc w:val="center"/>
            </w:pPr>
            <w:bookmarkStart w:id="0" w:name="_GoBack"/>
            <w:bookmarkEnd w:id="0"/>
            <w:r>
              <w:rPr>
                <w:b/>
                <w:bCs/>
                <w:sz w:val="20"/>
              </w:rPr>
              <w:t>BỘ LAO ĐỘNG, THƯƠNG BINH VÀ XÃ HỘI-BỘ TÀI CHÍNH</w:t>
            </w:r>
            <w:r>
              <w:rPr>
                <w:b/>
                <w:bCs/>
                <w:sz w:val="20"/>
              </w:rPr>
              <w:br/>
              <w:t>********</w:t>
            </w:r>
          </w:p>
        </w:tc>
        <w:tc>
          <w:tcPr>
            <w:tcW w:w="2889"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B4786D">
            <w:pPr>
              <w:jc w:val="center"/>
            </w:pPr>
            <w:r>
              <w:rPr>
                <w:b/>
                <w:bCs/>
                <w:sz w:val="20"/>
              </w:rPr>
              <w:t>CỘNG HOÀ XÃ HỘI CHỦ NGHĨA VIỆT NAM</w:t>
            </w:r>
            <w:r>
              <w:rPr>
                <w:b/>
                <w:bCs/>
                <w:sz w:val="20"/>
              </w:rPr>
              <w:br/>
              <w:t>Độc lập - Tự do - Hạnh phúc</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rPr>
          <w:tblCellSpacing w:w="30" w:type="dxa"/>
        </w:trPr>
        <w:tc>
          <w:tcPr>
            <w:tcW w:w="2021"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B4786D">
            <w:pPr>
              <w:jc w:val="center"/>
            </w:pPr>
            <w:r>
              <w:rPr>
                <w:sz w:val="20"/>
              </w:rPr>
              <w:t>Số: 24/LB-TT</w:t>
            </w:r>
          </w:p>
        </w:tc>
        <w:tc>
          <w:tcPr>
            <w:tcW w:w="2889"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B4786D">
            <w:pPr>
              <w:jc w:val="right"/>
            </w:pPr>
            <w:r>
              <w:rPr>
                <w:i/>
                <w:iCs/>
                <w:sz w:val="20"/>
              </w:rPr>
              <w:t>Hà Nội , ngày 19 tháng 9 năm 1994</w:t>
            </w:r>
          </w:p>
        </w:tc>
      </w:tr>
    </w:tbl>
    <w:p w:rsidR="00000000" w:rsidRDefault="00B4786D">
      <w:pPr>
        <w:spacing w:after="120"/>
        <w:jc w:val="center"/>
      </w:pPr>
      <w:r>
        <w:rPr>
          <w:b/>
          <w:bCs/>
          <w:sz w:val="20"/>
        </w:rPr>
        <w:t> </w:t>
      </w:r>
    </w:p>
    <w:p w:rsidR="00000000" w:rsidRDefault="00B4786D">
      <w:pPr>
        <w:spacing w:after="120"/>
        <w:jc w:val="center"/>
      </w:pPr>
      <w:r>
        <w:rPr>
          <w:b/>
          <w:bCs/>
          <w:sz w:val="20"/>
        </w:rPr>
        <w:t>THÔNG TƯ LIÊN BỘ</w:t>
      </w:r>
    </w:p>
    <w:p w:rsidR="00000000" w:rsidRDefault="00B4786D">
      <w:pPr>
        <w:spacing w:after="120"/>
        <w:jc w:val="center"/>
      </w:pPr>
      <w:r>
        <w:t>CỦA BỘ LAO ĐỘNG - THƯƠNG BINH VÀ XÃ HỘI - TÀI CHÍNH SỐ 24/L</w:t>
      </w:r>
      <w:r>
        <w:t>B-TT NGÀY 19 THÁNG 9 NĂM 1994 HƯỚNG DẪN SỬA ĐỔI, BỔ SUNG MỘT SỐ ĐIỂM TRONG THÔNG TƯ LIÊN BỘ SỐ 12/TT-LB MỘT SỐ CHÍNH SÁCH, CHẾ ĐỘ ĐỐI VỚI NGƯỜI ĐI LAO ĐỘNG CÓ THỜI HẠN Ở NƯỚC NGOÀI VỀ NƯỚC NGÀY 3/8/1992</w:t>
      </w:r>
    </w:p>
    <w:p w:rsidR="00000000" w:rsidRDefault="00B4786D">
      <w:pPr>
        <w:spacing w:after="120"/>
      </w:pPr>
      <w:r>
        <w:t>Sau một thời gian thực hiện Thông tư Liên Bộ Lao động</w:t>
      </w:r>
      <w:r>
        <w:t xml:space="preserve"> - Thương binh và Xã hội - Tài chính số 12/TT-LB ngày 3/8/1992, một số Bộ, ngành và địa phương đã phản ánh về Liên Bộ những vướng mắc cần giải quyết.</w:t>
      </w:r>
    </w:p>
    <w:p w:rsidR="00000000" w:rsidRDefault="00B4786D">
      <w:pPr>
        <w:spacing w:after="120"/>
      </w:pPr>
      <w:r>
        <w:t xml:space="preserve">Thực hiện quyết định của Thủ tướng Chính phủ tại Công văn số 4086/KTTH ngày 27/7/1994 của Văn phòng Chính </w:t>
      </w:r>
      <w:r>
        <w:t>phủ về trợ cấp thôi việc đối với người đi lao động hợp tác ở nước ngoài về nước; nhằm tạo điều kiện thuận lợi cho việc thực hiện Thông tư nói trên, Liên Bộ Lao động - Thương binh và Xã hội - Tài chính hướng dẫn sửa đổi, bổ sung một số điểm cụ thể sau:</w:t>
      </w:r>
    </w:p>
    <w:p w:rsidR="00000000" w:rsidRDefault="00B4786D">
      <w:pPr>
        <w:spacing w:after="120"/>
      </w:pPr>
      <w:r>
        <w:rPr>
          <w:b/>
          <w:bCs/>
        </w:rPr>
        <w:t>I. S</w:t>
      </w:r>
      <w:r>
        <w:rPr>
          <w:b/>
          <w:bCs/>
        </w:rPr>
        <w:t>ỬA ĐỔI NỘI DUNG THÔNG TƯ SỐ 12/TT-LB</w:t>
      </w:r>
    </w:p>
    <w:p w:rsidR="00000000" w:rsidRDefault="00B4786D">
      <w:pPr>
        <w:spacing w:after="120"/>
      </w:pPr>
      <w:r>
        <w:t>1. Về đối tượng: các đối tượng quy định tại điểm 2 mục I của Thông tư Liên Bộ số 12/TT-LB, nếu có thời gian làm việc ở trong nước trước khi đi lao động hợp tác thì chỉ được hưởng trợ cấp thôi việc đối với khoảng thời gi</w:t>
      </w:r>
      <w:r>
        <w:t>an công tác liên tục ở trong nước, còn thời gian làm việc ở nước ngoài của các đối tượng này không được tính để trợ cấp thôi việc. Quy định này áp dụng cả cho những người thuộc đối tượng học nghề ở Tiệp Khắc (cũ).</w:t>
      </w:r>
    </w:p>
    <w:p w:rsidR="00000000" w:rsidRDefault="00B4786D">
      <w:pPr>
        <w:spacing w:after="120"/>
      </w:pPr>
      <w:r>
        <w:t xml:space="preserve">2. Về thủ tục hồ sơ giải quyết chế độ trợ </w:t>
      </w:r>
      <w:r>
        <w:t xml:space="preserve">cấp thôi việc: </w:t>
      </w:r>
    </w:p>
    <w:p w:rsidR="00000000" w:rsidRDefault="00B4786D">
      <w:pPr>
        <w:spacing w:after="120"/>
      </w:pPr>
      <w:r>
        <w:t>Để tránh tình trạng một người lao động có thể làm nhiều hồ sơ thôi việc, ngoài các giấy tờ quy định trong Thông tư số 12/TT-LB ngày 3/8/1992, nay bổ sung thêm vào hồ sơ: Quyết định hoặc giấy chứng nhận của Ban Quản lý lao động Việt Nam ở nư</w:t>
      </w:r>
      <w:r>
        <w:t>ớc ngoài (Bản chính). Nếu người lao động có nhu cầu giữ lại Quyết định hoặc giấy chứng nhận này thì cơ quan xét duyệt ở Trung ương phải lưu lại bản sao công chứng và đóng dấu "đã duyệt trợ cấp thôi việc" vào bản chính trước khi trả lại.</w:t>
      </w:r>
    </w:p>
    <w:p w:rsidR="00000000" w:rsidRDefault="00B4786D">
      <w:pPr>
        <w:spacing w:after="120"/>
      </w:pPr>
      <w:r>
        <w:t>3. Các Bộ, ngành, s</w:t>
      </w:r>
      <w:r>
        <w:t xml:space="preserve">au khi xét duyệt hồ sơ cho người lao động thôi việc thì chuyển hồ sơ đó kèm theo công văn đề nghị cấp kinh phí đến Bộ Lao động - Thương binh và Xã hội (Cục Quản lý lao động với nước ngoài ) để trực tiếp tổ chức kiểm tra mà không phải thông qua Sở Lao động </w:t>
      </w:r>
      <w:r>
        <w:t xml:space="preserve">- Thương binh và Xã hội trên địa bàn. Sau khi kiểm tra, Bộ Lao động - Thương binh và Xã hội có công văn đề nghị Bộ Tài chính duyệt kinh phí và cấp trực tiếp cho các Bộ, ngành. Khi hoàn thành chi trả trợ cấp cho người lao động thôi việc, các Bộ, ngành chịu </w:t>
      </w:r>
      <w:r>
        <w:t>trách nhiệm quyết toán kinh phí trợ cấp với Bộ Tài chính, đồng thời thông báo danh sách đã giải quyết trợ cấp cho Sở Lao động - Thương binh và Xã hội trên địa bàn biết, tránh giải quyết trùng lắp.</w:t>
      </w:r>
    </w:p>
    <w:p w:rsidR="00000000" w:rsidRDefault="00B4786D">
      <w:pPr>
        <w:spacing w:after="120"/>
      </w:pPr>
      <w:r>
        <w:t>4. Về chế độ và cách tính trợ cấp thôi việc.</w:t>
      </w:r>
    </w:p>
    <w:p w:rsidR="00000000" w:rsidRDefault="00B4786D">
      <w:pPr>
        <w:spacing w:after="120"/>
      </w:pPr>
      <w:r>
        <w:t>Căn cứ nội dun</w:t>
      </w:r>
      <w:r>
        <w:t xml:space="preserve">g công văn số 4086/KTTH ngày 27 tháng 7 năm 1994 của Văn phòng Chính phủ, nay quy định như sau: </w:t>
      </w:r>
    </w:p>
    <w:p w:rsidR="00000000" w:rsidRDefault="00B4786D">
      <w:pPr>
        <w:spacing w:after="120"/>
      </w:pPr>
      <w:r>
        <w:lastRenderedPageBreak/>
        <w:t>a. Đối với những người trước khi đi lao động ở nước ngoài là công nhân, viên chức Nhà nước, lực lượng vũ trang đã hưởng trợ cấp thôi việc phục viên, xuất ngũ v</w:t>
      </w:r>
      <w:r>
        <w:t xml:space="preserve">à những người là lao động xã hội thì chỉ giải quyết trợ cấp cho những năm làm việc ở nước ngoài theo nguyên tắc mỗi năm làm việc ở nước ngoài (kể cả 3 tháng chờ việc sau khi về nước) được hưởng 1 tháng trợ cấp theo mức như sau: </w:t>
      </w:r>
    </w:p>
    <w:p w:rsidR="00000000" w:rsidRDefault="00B4786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90"/>
        <w:gridCol w:w="705"/>
        <w:gridCol w:w="1050"/>
        <w:gridCol w:w="660"/>
        <w:gridCol w:w="1380"/>
      </w:tblGrid>
      <w:tr w:rsidR="00000000">
        <w:tc>
          <w:tcPr>
            <w:tcW w:w="459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B4786D">
            <w:r>
              <w:rPr>
                <w:sz w:val="20"/>
              </w:rPr>
              <w:t xml:space="preserve">Lương cấp bậc theo Quyết </w:t>
            </w:r>
            <w:r>
              <w:rPr>
                <w:sz w:val="20"/>
              </w:rPr>
              <w:t>định 202/HĐBT công nhân cơ khí bậc 2/7 + trượt giá 125% (26.795 đ/tháng + 33.494 đ/tháng)</w:t>
            </w:r>
          </w:p>
        </w:tc>
        <w:tc>
          <w:tcPr>
            <w:tcW w:w="705"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B4786D">
            <w:pPr>
              <w:jc w:val="center"/>
            </w:pPr>
            <w:r>
              <w:br/>
            </w:r>
            <w:r>
              <w:rPr>
                <w:sz w:val="20"/>
              </w:rPr>
              <w:t>x</w:t>
            </w:r>
          </w:p>
        </w:tc>
        <w:tc>
          <w:tcPr>
            <w:tcW w:w="105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B4786D">
            <w:pPr>
              <w:jc w:val="center"/>
            </w:pPr>
            <w:r>
              <w:br/>
            </w:r>
            <w:r>
              <w:rPr>
                <w:sz w:val="20"/>
              </w:rPr>
              <w:t>3 lần</w:t>
            </w:r>
          </w:p>
        </w:tc>
        <w:tc>
          <w:tcPr>
            <w:tcW w:w="66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B4786D">
            <w:pPr>
              <w:jc w:val="center"/>
            </w:pPr>
            <w:r>
              <w:br/>
            </w:r>
            <w:r>
              <w:rPr>
                <w:sz w:val="20"/>
              </w:rPr>
              <w:t>=</w:t>
            </w:r>
          </w:p>
        </w:tc>
        <w:tc>
          <w:tcPr>
            <w:tcW w:w="138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B4786D">
            <w:pPr>
              <w:jc w:val="center"/>
            </w:pPr>
            <w:r>
              <w:br/>
            </w:r>
            <w:r>
              <w:rPr>
                <w:sz w:val="20"/>
              </w:rPr>
              <w:t>180.866đ</w:t>
            </w:r>
          </w:p>
        </w:tc>
      </w:tr>
    </w:tbl>
    <w:p w:rsidR="00000000" w:rsidRDefault="00B4786D">
      <w:pPr>
        <w:spacing w:after="120"/>
      </w:pPr>
      <w:r>
        <w:t>Tính tròn là 180.000đ</w:t>
      </w:r>
    </w:p>
    <w:p w:rsidR="00000000" w:rsidRDefault="00B4786D">
      <w:pPr>
        <w:spacing w:after="120"/>
      </w:pPr>
      <w:r>
        <w:t>b. Đối với những người là công nhân viên chức Nhà nước và những người là Công an nhân dân (kể cả nhân viên ngành Công an</w:t>
      </w:r>
      <w:r>
        <w:t>) chưa hưởng trợ cấp thôi việc hoặc phục viên xuát ngũ trước khi đi lao động ở nước ngoài thì được tính trợ cấp thôi việc cho 2 giai đoạn làm việc như sau:</w:t>
      </w:r>
    </w:p>
    <w:p w:rsidR="00000000" w:rsidRDefault="00B4786D">
      <w:pPr>
        <w:spacing w:after="120"/>
      </w:pPr>
      <w:r>
        <w:t>+ Thời gian làm việc ở trong nước: Cứ mỗi năm công tác được hưởng 1 tháng lương cơ bản (cấp bậc hoặc</w:t>
      </w:r>
      <w:r>
        <w:t xml:space="preserve"> chức vụ theo Quyết định 202, 203/HĐBT) trước khi đi lao động hợp tác ở nước ngoài, phụ cấp thâm niên, phụ cấp khu vực theo Nghị định 235/HĐBT (nếu có), trợ cấp trượt giá (125% lương cơ bản theo Quyết định số 202, 203/HĐBT); tiền bù giá điện, tiền nhà và t</w:t>
      </w:r>
      <w:r>
        <w:t>rợ cấp tiền học.</w:t>
      </w:r>
    </w:p>
    <w:p w:rsidR="00000000" w:rsidRDefault="00B4786D">
      <w:pPr>
        <w:spacing w:after="120"/>
      </w:pPr>
      <w:r>
        <w:t>- Tiền bù giá điện tính theo nhóm mức lương quy định tại Thông tư số 04/TT-LB ngày 28/2/1992 của Liên Bộ Lao động Thương binh và Xã hội - Tài chính.</w:t>
      </w:r>
    </w:p>
    <w:p w:rsidR="00000000" w:rsidRDefault="00B4786D">
      <w:pPr>
        <w:spacing w:after="120"/>
      </w:pPr>
      <w:r>
        <w:t>- Tiền nhà ở tính theo nhóm mức lương quy định tại Thông tư số 27/TT-LB ngày 31/12/1992 củ</w:t>
      </w:r>
      <w:r>
        <w:t>a Liên Bộ Lao động - Thương binh và Xã hội - Tài chính - Xây dựng hướng dẫn Quyết định 118/TTg ngày 27/11/1992 của Thủ trưởng Chính phủ.</w:t>
      </w:r>
    </w:p>
    <w:p w:rsidR="00000000" w:rsidRDefault="00B4786D">
      <w:pPr>
        <w:spacing w:after="120"/>
      </w:pPr>
      <w:r>
        <w:t>- Trợ cấp tiền học thực hiện theo Thông tư số 26/TT-LB ngày 31/12/1992 của Liên Bộ Lao động - Thương binh và Xã hội - T</w:t>
      </w:r>
      <w:r>
        <w:t>ài chính hướng dẫn Quyết định 117/TTg ngày 27/11/1992 của Thủ tướng Chính phủ.</w:t>
      </w:r>
    </w:p>
    <w:p w:rsidR="00000000" w:rsidRDefault="00B4786D">
      <w:pPr>
        <w:spacing w:after="120"/>
      </w:pPr>
      <w:r>
        <w:t>- Thời gian làm việc ở nước ngoài (kể cả 3 tháng chờ việc sau khi về nước): cứ mỗi năm công tác được hưởng 1 tháng trợ cấp theo mức như sau:</w:t>
      </w:r>
    </w:p>
    <w:p w:rsidR="00000000" w:rsidRDefault="00B4786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25"/>
        <w:gridCol w:w="1845"/>
        <w:gridCol w:w="1785"/>
      </w:tblGrid>
      <w:tr w:rsidR="00000000">
        <w:tc>
          <w:tcPr>
            <w:tcW w:w="4725"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B4786D">
            <w:pPr>
              <w:jc w:val="center"/>
            </w:pPr>
            <w:r>
              <w:rPr>
                <w:sz w:val="20"/>
              </w:rPr>
              <w:t xml:space="preserve">Tiền lương cơ bản theo QĐ số 202, </w:t>
            </w:r>
            <w:r>
              <w:rPr>
                <w:sz w:val="20"/>
              </w:rPr>
              <w:t>203/HĐBT</w:t>
            </w:r>
            <w:r>
              <w:rPr>
                <w:sz w:val="20"/>
              </w:rPr>
              <w:br/>
              <w:t>và trợ cấp trượt giá 125% lương cơ bản theo QĐ 202,203/HĐBT</w:t>
            </w:r>
          </w:p>
        </w:tc>
        <w:tc>
          <w:tcPr>
            <w:tcW w:w="1845"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B4786D">
            <w:pPr>
              <w:jc w:val="center"/>
            </w:pPr>
            <w:r>
              <w:br/>
            </w:r>
            <w:r>
              <w:rPr>
                <w:sz w:val="20"/>
              </w:rPr>
              <w:t>x</w:t>
            </w:r>
          </w:p>
        </w:tc>
        <w:tc>
          <w:tcPr>
            <w:tcW w:w="1785"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B4786D">
            <w:pPr>
              <w:jc w:val="center"/>
            </w:pPr>
            <w:r>
              <w:br/>
            </w:r>
            <w:r>
              <w:rPr>
                <w:sz w:val="20"/>
              </w:rPr>
              <w:t>3 lần</w:t>
            </w:r>
          </w:p>
        </w:tc>
      </w:tr>
    </w:tbl>
    <w:p w:rsidR="00000000" w:rsidRDefault="00B4786D">
      <w:pPr>
        <w:spacing w:after="120"/>
      </w:pPr>
      <w:r>
        <w:t>Mức điều chỉnh này thay thế các khoản phụ cấp của chế độ tiền lương cũ và trợ cấp học nghề (240.000đ) đối với CNVC khu vực HCSN đi lao động hợp tác ở nước ngoài về nước. Về thờ</w:t>
      </w:r>
      <w:r>
        <w:t>i gian để tính trợ cấp: nếu lẻ từ 1 đến 6 tháng công tác thì được tính hưởng 0,5 tháng trợ cấp, nếu lẻ từ 7-12 tháng công tác, thì được tính hưởng 1 tháng trợ cấp.</w:t>
      </w:r>
    </w:p>
    <w:p w:rsidR="00000000" w:rsidRDefault="00B4786D">
      <w:pPr>
        <w:spacing w:after="120"/>
      </w:pPr>
      <w:r>
        <w:t>-Về nguồn chi trả được lấy từ quỹ sắp xếp tinh giảm biên chế kế hoạch trong ngân sách Nhà nư</w:t>
      </w:r>
      <w:r>
        <w:t>ớc hàng năm. Riêng năm 1994 lấy trong phạm vi quỹ đã bố trí đầu năm không vì thực hiện theo Thông tư này mà tăng chi ngân sách Nhà nước.</w:t>
      </w:r>
    </w:p>
    <w:p w:rsidR="00000000" w:rsidRDefault="00B4786D">
      <w:pPr>
        <w:spacing w:after="120"/>
      </w:pPr>
      <w:r>
        <w:t>5. Ban hành các biểu số 2a và 2b (đính kèm) thay cho biểu số 2 và 3 của Thông tư số 12/TT-LB ngày 3/8/1992. Biểu 2a: áp</w:t>
      </w:r>
      <w:r>
        <w:t xml:space="preserve"> dụng đối với lao động xã hội và những người hưởng lương trước khi đi lao động ở nước ngoài đã được giải quyết trợ cấp thôi viẹc. Biểu 2b: áp dụng đối với những người hưởng lương trước khi đi lao động ở nước ngoài chưa được giải quyết trợ cấp thôi việc.</w:t>
      </w:r>
    </w:p>
    <w:p w:rsidR="00000000" w:rsidRDefault="00B4786D">
      <w:pPr>
        <w:spacing w:after="120"/>
      </w:pPr>
      <w:r>
        <w:rPr>
          <w:b/>
          <w:bCs/>
        </w:rPr>
        <w:lastRenderedPageBreak/>
        <w:t>II</w:t>
      </w:r>
      <w:r>
        <w:rPr>
          <w:b/>
          <w:bCs/>
        </w:rPr>
        <w:t>. BỔ SUNG NỘI DUNG THÔNG TƯ SỐ 12/TT-LB NGÀY 3/8/1992</w:t>
      </w:r>
    </w:p>
    <w:p w:rsidR="00000000" w:rsidRDefault="00B4786D">
      <w:pPr>
        <w:spacing w:after="120"/>
      </w:pPr>
      <w:r>
        <w:t xml:space="preserve">1. Những người đi lao động hợp tác ở nước ngoài theo chỉ tiêu của các địa phương, sau khi về nước nếu có sự di chuyển nơi thường trú thì Sở Lao động - Thương binh và Xã hội tại nơi ở mới có trách nhiệm </w:t>
      </w:r>
      <w:r>
        <w:t>giải quyết chế độ chính sách nếu có đủ hồ sơ theo quy định tại Thông tư số 12/TT-LB và những sửa đổi, bổ sung tại Thông tư này. Trong danh sách đề nghị giải quyết chế độ thôi việc cần ghi chú rõ nơi ở cũ và cơ quan chủ quản của người lao động khi đi lao độ</w:t>
      </w:r>
      <w:r>
        <w:t>ng ở nước ngoài để Cục Quản lý lao động với nước ngoài có cơ sở thông báo cho nơi cũ biết, tránh trùng lặp.</w:t>
      </w:r>
    </w:p>
    <w:p w:rsidR="00000000" w:rsidRDefault="00B4786D">
      <w:pPr>
        <w:spacing w:after="120"/>
      </w:pPr>
      <w:r>
        <w:t>2. Đối với những người là con em của cán bộ, công nhân viên chức thuộc Bộ, ngành ở Trung ương đi lao động ở nước ngoài theo chỉ tiêu của các Bộ, ngà</w:t>
      </w:r>
      <w:r>
        <w:t>nh thì các Bộ, ngành làm thủ tục chuyển họ về địa phương (nơi thường trú) và đề nghị địa phương giải quyết chế độ chính sách. Cơ quan Thương binh và Xã hội địa phương có trách nhiệm giải quyết chế độ cho các đối tượng này theo Thông tư số 12/TT-LB ngày 3/8</w:t>
      </w:r>
      <w:r>
        <w:t>/1992 và những nội dung sửa đổi, bổ sung tại Thông tư này.</w:t>
      </w:r>
    </w:p>
    <w:p w:rsidR="00000000" w:rsidRDefault="00B4786D">
      <w:pPr>
        <w:spacing w:after="120"/>
      </w:pPr>
      <w:r>
        <w:t>Thông tư này có hiệu lực kể từ ngày ký. Những người đã giải quyết trợ cấp thôi việc theo chế độ cũ không thuộc đối tượng thực hiện Thông tư này. Các Sở Lao động - Thương binh và Xã hội phải quyết t</w:t>
      </w:r>
      <w:r>
        <w:t>oán dứt điểm số đối tượng đã chi trả theo Thông tư số 12/TT-LB trước khi chuyển sang thực hiện quy định mới.</w:t>
      </w:r>
    </w:p>
    <w:p w:rsidR="00000000" w:rsidRDefault="00B4786D">
      <w:pPr>
        <w:spacing w:after="120"/>
      </w:pPr>
      <w:r>
        <w:t>Trong quá trình thực hiện nếu phát sinh vướng mắc đề nghị phản ánh về Liên Bộ để nghiên cứu và phối hợp giải quyết.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4786D">
            <w:pPr>
              <w:spacing w:after="120"/>
              <w:jc w:val="center"/>
            </w:pPr>
            <w:r>
              <w:rPr>
                <w:b/>
                <w:bCs/>
                <w:sz w:val="20"/>
              </w:rPr>
              <w:t>Nguyễn Lương Trào</w:t>
            </w:r>
          </w:p>
          <w:p w:rsidR="00000000" w:rsidRDefault="00B4786D">
            <w:pPr>
              <w:jc w:val="center"/>
            </w:pPr>
            <w:r>
              <w:rPr>
                <w:sz w:val="20"/>
              </w:rPr>
              <w:t>(Đã ký)</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4786D">
            <w:pPr>
              <w:spacing w:after="120"/>
              <w:jc w:val="center"/>
            </w:pPr>
            <w:r>
              <w:rPr>
                <w:b/>
                <w:bCs/>
                <w:sz w:val="20"/>
              </w:rPr>
              <w:t>Nguyễ</w:t>
            </w:r>
            <w:r>
              <w:rPr>
                <w:b/>
                <w:bCs/>
                <w:sz w:val="20"/>
              </w:rPr>
              <w:t>n Sinh Hùng</w:t>
            </w:r>
          </w:p>
          <w:p w:rsidR="00000000" w:rsidRDefault="00B4786D">
            <w:pPr>
              <w:jc w:val="center"/>
            </w:pPr>
            <w:r>
              <w:rPr>
                <w:sz w:val="20"/>
              </w:rPr>
              <w:t>(Đã ký)</w:t>
            </w:r>
          </w:p>
        </w:tc>
      </w:tr>
    </w:tbl>
    <w:p w:rsidR="00000000" w:rsidRDefault="00B4786D">
      <w:pPr>
        <w:spacing w:after="120"/>
      </w:pPr>
      <w:r>
        <w:t> </w:t>
      </w:r>
    </w:p>
    <w:p w:rsidR="00000000" w:rsidRDefault="00B4786D">
      <w:r>
        <w:t> </w:t>
      </w:r>
    </w:p>
    <w:tbl>
      <w:tblPr>
        <w:tblW w:w="4850" w:type="pct"/>
        <w:tblBorders>
          <w:top w:val="nil"/>
          <w:bottom w:val="nil"/>
          <w:insideH w:val="nil"/>
          <w:insideV w:val="nil"/>
        </w:tblBorders>
        <w:tblCellMar>
          <w:left w:w="0" w:type="dxa"/>
          <w:right w:w="0" w:type="dxa"/>
        </w:tblCellMar>
        <w:tblLook w:val="04A0" w:firstRow="1" w:lastRow="0" w:firstColumn="1" w:lastColumn="0" w:noHBand="0" w:noVBand="1"/>
      </w:tblPr>
      <w:tblGrid>
        <w:gridCol w:w="9360"/>
      </w:tblGrid>
      <w:tr w:rsidR="00000000">
        <w:tc>
          <w:tcPr>
            <w:tcW w:w="0" w:type="auto"/>
            <w:tcBorders>
              <w:left w:val="nil"/>
              <w:right w:val="nil"/>
            </w:tcBorders>
            <w:shd w:val="clear" w:color="auto" w:fill="auto"/>
            <w:vAlign w:val="center"/>
          </w:tcPr>
          <w:p w:rsidR="00000000" w:rsidRDefault="00B4786D">
            <w:pPr>
              <w:spacing w:after="280" w:afterAutospacing="1"/>
            </w:pPr>
            <w:r>
              <w:rPr>
                <w:b/>
                <w:bCs/>
                <w:sz w:val="20"/>
              </w:rPr>
              <w:t>Biểu số 2a</w:t>
            </w:r>
            <w:r>
              <w:rPr>
                <w:b/>
                <w:bCs/>
              </w:rPr>
              <w:br/>
            </w:r>
          </w:p>
          <w:p w:rsidR="00000000" w:rsidRDefault="00B4786D">
            <w:pPr>
              <w:spacing w:after="280" w:afterAutospacing="1"/>
              <w:jc w:val="center"/>
              <w:rPr>
                <w:b/>
                <w:bCs/>
              </w:rPr>
            </w:pPr>
            <w:r>
              <w:rPr>
                <w:b/>
                <w:bCs/>
                <w:sz w:val="20"/>
              </w:rPr>
              <w:t>DỰ TOÁN KINH PHÍ TRỢ CẤP THÔI VIỆC CHO</w:t>
            </w:r>
            <w:r>
              <w:rPr>
                <w:b/>
                <w:bCs/>
                <w:sz w:val="20"/>
              </w:rPr>
              <w:br/>
              <w:t>NGƯỜI ĐI LAO ĐỘNG Ở NƯỚC NGOÀI VỀ NƯỚC</w:t>
            </w:r>
          </w:p>
          <w:p w:rsidR="00000000" w:rsidRDefault="00B4786D">
            <w:pPr>
              <w:spacing w:after="280" w:afterAutospacing="1"/>
              <w:rPr>
                <w:sz w:val="20"/>
              </w:rPr>
            </w:pPr>
            <w:r>
              <w:rPr>
                <w:sz w:val="20"/>
              </w:rPr>
              <w:t>Tên cơ quan (Xí nghiệp, Phòng LĐTB-XH:..................):</w:t>
            </w:r>
            <w:r>
              <w:br/>
            </w:r>
            <w:r>
              <w:rPr>
                <w:sz w:val="20"/>
              </w:rPr>
              <w:t xml:space="preserve">Do Bộ, ngành, địa phương (tỉnh, thành phố)........ quản lý </w:t>
            </w:r>
          </w:p>
          <w:tbl>
            <w:tblPr>
              <w:tblW w:w="8730" w:type="dxa"/>
              <w:tblCellSpacing w:w="8" w:type="dxa"/>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4A0" w:firstRow="1" w:lastRow="0" w:firstColumn="1" w:lastColumn="0" w:noHBand="0" w:noVBand="1"/>
            </w:tblPr>
            <w:tblGrid>
              <w:gridCol w:w="535"/>
              <w:gridCol w:w="1123"/>
              <w:gridCol w:w="697"/>
              <w:gridCol w:w="697"/>
              <w:gridCol w:w="186"/>
              <w:gridCol w:w="526"/>
              <w:gridCol w:w="696"/>
              <w:gridCol w:w="696"/>
              <w:gridCol w:w="696"/>
              <w:gridCol w:w="186"/>
              <w:gridCol w:w="526"/>
              <w:gridCol w:w="696"/>
              <w:gridCol w:w="1470"/>
            </w:tblGrid>
            <w:tr w:rsidR="00544291" w:rsidTr="00544291">
              <w:trPr>
                <w:tblCellSpacing w:w="8" w:type="dxa"/>
              </w:trPr>
              <w:tc>
                <w:tcPr>
                  <w:tcW w:w="3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TT</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Họ và tên</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Ngày thán</w:t>
                  </w:r>
                  <w:r>
                    <w:rPr>
                      <w:sz w:val="20"/>
                    </w:rPr>
                    <w:t>g năm sinh</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Ngày đi lao động ở nước ngoài</w:t>
                  </w:r>
                </w:p>
              </w:tc>
              <w:tc>
                <w:tcPr>
                  <w:tcW w:w="400" w:type="pct"/>
                  <w:gridSpan w:val="2"/>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Ngày kết thúc hợp đồng tại XN bạn</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 xml:space="preserve">Nước đến lao động </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Số và ngày cấp hồ sơ của Cục quản lý LĐ với N.N</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Số năm làm việc ở nước ngoài (kể cả 3 tháng chờ việc)</w:t>
                  </w:r>
                </w:p>
              </w:tc>
              <w:tc>
                <w:tcPr>
                  <w:tcW w:w="400" w:type="pct"/>
                  <w:gridSpan w:val="2"/>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Số tháng được hưởng trợ cấ</w:t>
                  </w:r>
                  <w:r>
                    <w:rPr>
                      <w:sz w:val="20"/>
                    </w:rPr>
                    <w:t>p</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Tổng số tiền trợ cấp thôi việc (đồng)</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Ghi chú</w:t>
                  </w:r>
                </w:p>
              </w:tc>
            </w:tr>
            <w:tr w:rsidR="00544291" w:rsidTr="00544291">
              <w:trPr>
                <w:tblCellSpacing w:w="8" w:type="dxa"/>
              </w:trPr>
              <w:tc>
                <w:tcPr>
                  <w:tcW w:w="3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1</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2</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3</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4</w:t>
                  </w:r>
                </w:p>
              </w:tc>
              <w:tc>
                <w:tcPr>
                  <w:tcW w:w="400" w:type="pct"/>
                  <w:gridSpan w:val="2"/>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5</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6</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7</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8</w:t>
                  </w:r>
                </w:p>
              </w:tc>
              <w:tc>
                <w:tcPr>
                  <w:tcW w:w="400" w:type="pct"/>
                  <w:gridSpan w:val="2"/>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9</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10</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11</w:t>
                  </w:r>
                </w:p>
              </w:tc>
            </w:tr>
            <w:tr w:rsidR="00544291" w:rsidTr="00544291">
              <w:trPr>
                <w:tblCellSpacing w:w="8" w:type="dxa"/>
              </w:trPr>
              <w:tc>
                <w:tcPr>
                  <w:tcW w:w="3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lastRenderedPageBreak/>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00" w:type="pct"/>
                  <w:gridSpan w:val="2"/>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00" w:type="pct"/>
                  <w:gridSpan w:val="2"/>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Biểu này tổng hợp những người là lao động xã hội và những người hưởng lương trước khi đi lao động ở nước ngoài đã được giải qu</w:t>
                  </w:r>
                  <w:r>
                    <w:rPr>
                      <w:sz w:val="20"/>
                    </w:rPr>
                    <w:t>yết trợ cấp thôi việc.</w:t>
                  </w:r>
                </w:p>
              </w:tc>
            </w:tr>
            <w:tr w:rsidR="00544291" w:rsidTr="00544291">
              <w:trPr>
                <w:tblCellSpacing w:w="8" w:type="dxa"/>
              </w:trPr>
              <w:tc>
                <w:tcPr>
                  <w:tcW w:w="1850" w:type="pct"/>
                  <w:gridSpan w:val="5"/>
                  <w:tcBorders>
                    <w:top w:val="outset" w:sz="6" w:space="0" w:color="auto"/>
                    <w:left w:val="outset" w:sz="6" w:space="0" w:color="auto"/>
                    <w:bottom w:val="outset" w:sz="6" w:space="0" w:color="auto"/>
                    <w:right w:val="outset" w:sz="6" w:space="0" w:color="auto"/>
                  </w:tcBorders>
                  <w:shd w:val="clear" w:color="auto" w:fill="auto"/>
                </w:tcPr>
                <w:p w:rsidR="00000000" w:rsidRDefault="00B4786D">
                  <w:pPr>
                    <w:spacing w:after="280" w:afterAutospacing="1"/>
                    <w:jc w:val="center"/>
                  </w:pPr>
                  <w:r>
                    <w:rPr>
                      <w:sz w:val="20"/>
                    </w:rPr>
                    <w:t>XÉT DUYỆT CỦA HỘI ĐỒNG BỘ, NGÀNH, TỈNH, THÀNH PHỐ</w:t>
                  </w:r>
                </w:p>
                <w:p w:rsidR="00000000" w:rsidRDefault="00B4786D">
                  <w:pPr>
                    <w:jc w:val="center"/>
                  </w:pPr>
                  <w:r>
                    <w:rPr>
                      <w:sz w:val="20"/>
                    </w:rPr>
                    <w:t>CHỦ TICH HỘI ĐỒNG</w:t>
                  </w:r>
                </w:p>
              </w:tc>
              <w:tc>
                <w:tcPr>
                  <w:tcW w:w="1600" w:type="pct"/>
                  <w:gridSpan w:val="5"/>
                  <w:tcBorders>
                    <w:top w:val="outset" w:sz="6" w:space="0" w:color="auto"/>
                    <w:left w:val="outset" w:sz="6" w:space="0" w:color="auto"/>
                    <w:bottom w:val="outset" w:sz="6" w:space="0" w:color="auto"/>
                    <w:right w:val="outset" w:sz="6" w:space="0" w:color="auto"/>
                  </w:tcBorders>
                  <w:shd w:val="clear" w:color="auto" w:fill="auto"/>
                </w:tcPr>
                <w:p w:rsidR="00000000" w:rsidRDefault="00B4786D">
                  <w:pPr>
                    <w:spacing w:after="280" w:afterAutospacing="1"/>
                    <w:jc w:val="center"/>
                  </w:pPr>
                  <w:r>
                    <w:rPr>
                      <w:sz w:val="20"/>
                    </w:rPr>
                    <w:t>XÁC NHẬN CỦA BỘ, NGÀNH, TỈNH, THÀNH PHỐ</w:t>
                  </w:r>
                </w:p>
                <w:p w:rsidR="00000000" w:rsidRDefault="00B4786D">
                  <w:pPr>
                    <w:jc w:val="center"/>
                  </w:pPr>
                  <w:r>
                    <w:rPr>
                      <w:sz w:val="20"/>
                    </w:rPr>
                    <w:t>Ký tên, đóng dấu</w:t>
                  </w:r>
                </w:p>
              </w:tc>
              <w:tc>
                <w:tcPr>
                  <w:tcW w:w="1550" w:type="pct"/>
                  <w:gridSpan w:val="3"/>
                  <w:tcBorders>
                    <w:top w:val="outset" w:sz="6" w:space="0" w:color="auto"/>
                    <w:left w:val="outset" w:sz="6" w:space="0" w:color="auto"/>
                    <w:bottom w:val="outset" w:sz="6" w:space="0" w:color="auto"/>
                    <w:right w:val="outset" w:sz="6" w:space="0" w:color="auto"/>
                  </w:tcBorders>
                  <w:shd w:val="clear" w:color="auto" w:fill="auto"/>
                </w:tcPr>
                <w:p w:rsidR="00000000" w:rsidRDefault="00B4786D">
                  <w:pPr>
                    <w:spacing w:after="280" w:afterAutospacing="1"/>
                    <w:jc w:val="center"/>
                  </w:pPr>
                  <w:r>
                    <w:rPr>
                      <w:i/>
                      <w:iCs/>
                      <w:sz w:val="20"/>
                    </w:rPr>
                    <w:t>Ngày.... tháng... năm...</w:t>
                  </w:r>
                </w:p>
                <w:p w:rsidR="00000000" w:rsidRDefault="00B4786D">
                  <w:pPr>
                    <w:spacing w:after="280" w:afterAutospacing="1"/>
                    <w:jc w:val="center"/>
                  </w:pPr>
                  <w:r>
                    <w:rPr>
                      <w:sz w:val="20"/>
                    </w:rPr>
                    <w:t>THỦ TRƯỞNG CƠ QUAN</w:t>
                  </w:r>
                </w:p>
                <w:p w:rsidR="00000000" w:rsidRDefault="00B4786D">
                  <w:pPr>
                    <w:jc w:val="center"/>
                  </w:pPr>
                  <w:r>
                    <w:rPr>
                      <w:sz w:val="20"/>
                    </w:rPr>
                    <w:t>Ký tên, đóng dấu</w:t>
                  </w:r>
                  <w:r>
                    <w:rPr>
                      <w:sz w:val="20"/>
                    </w:rPr>
                    <w:br/>
                    <w:t>và ghi rõ</w:t>
                  </w:r>
                </w:p>
              </w:tc>
            </w:tr>
          </w:tbl>
          <w:p w:rsidR="00000000" w:rsidRDefault="00B4786D">
            <w:pPr>
              <w:spacing w:after="280" w:afterAutospacing="1"/>
            </w:pPr>
            <w:r>
              <w:rPr>
                <w:sz w:val="20"/>
              </w:rPr>
              <w:t> </w:t>
            </w:r>
            <w:r>
              <w:br/>
            </w:r>
            <w:r>
              <w:rPr>
                <w:b/>
                <w:bCs/>
                <w:sz w:val="20"/>
              </w:rPr>
              <w:t>Biểu số 2b</w:t>
            </w:r>
            <w:r>
              <w:rPr>
                <w:b/>
                <w:bCs/>
              </w:rPr>
              <w:br/>
            </w:r>
          </w:p>
          <w:p w:rsidR="00000000" w:rsidRDefault="00B4786D">
            <w:pPr>
              <w:spacing w:after="280" w:afterAutospacing="1"/>
              <w:jc w:val="center"/>
              <w:rPr>
                <w:b/>
                <w:bCs/>
              </w:rPr>
            </w:pPr>
            <w:r>
              <w:rPr>
                <w:b/>
                <w:bCs/>
                <w:sz w:val="20"/>
              </w:rPr>
              <w:t>DỰ TOÁN KINH PHÍ TRỢ CẤP THÔI VIỆC CHO NGƯỜI ĐI LAO ĐỘNG Ở NƯỚC NGOÀI VỀ NƯỚC</w:t>
            </w:r>
          </w:p>
          <w:p w:rsidR="00000000" w:rsidRDefault="00B4786D">
            <w:pPr>
              <w:spacing w:after="280" w:afterAutospacing="1"/>
              <w:rPr>
                <w:sz w:val="20"/>
              </w:rPr>
            </w:pPr>
            <w:r>
              <w:rPr>
                <w:sz w:val="20"/>
              </w:rPr>
              <w:t>Tên cơ quan (Xí nghiệp, phòng LĐTB và XH...................)</w:t>
            </w:r>
            <w:r>
              <w:br/>
            </w:r>
            <w:r>
              <w:rPr>
                <w:sz w:val="20"/>
              </w:rPr>
              <w:t>Do Bộ, n</w:t>
            </w:r>
            <w:r>
              <w:rPr>
                <w:sz w:val="20"/>
              </w:rPr>
              <w:t xml:space="preserve">gành, địa phương (tỉnh, thành phố)........... quản lý </w:t>
            </w:r>
          </w:p>
          <w:tbl>
            <w:tblPr>
              <w:tblW w:w="13800" w:type="dxa"/>
              <w:tblCellSpacing w:w="8" w:type="dxa"/>
              <w:tblBorders>
                <w:top w:val="outset" w:sz="6" w:space="0" w:color="auto"/>
                <w:left w:val="outset" w:sz="6" w:space="0" w:color="auto"/>
                <w:bottom w:val="outset" w:sz="6" w:space="0" w:color="auto"/>
                <w:right w:val="outset" w:sz="6" w:space="0" w:color="auto"/>
                <w:insideH w:val="nil"/>
                <w:insideV w:val="nil"/>
              </w:tblBorders>
              <w:tblCellMar>
                <w:top w:w="15" w:type="dxa"/>
                <w:left w:w="15" w:type="dxa"/>
                <w:bottom w:w="15" w:type="dxa"/>
                <w:right w:w="15" w:type="dxa"/>
              </w:tblCellMar>
              <w:tblLook w:val="04A0" w:firstRow="1" w:lastRow="0" w:firstColumn="1" w:lastColumn="0" w:noHBand="0" w:noVBand="1"/>
            </w:tblPr>
            <w:tblGrid>
              <w:gridCol w:w="436"/>
              <w:gridCol w:w="703"/>
              <w:gridCol w:w="1252"/>
              <w:gridCol w:w="1252"/>
              <w:gridCol w:w="1388"/>
              <w:gridCol w:w="1252"/>
              <w:gridCol w:w="703"/>
              <w:gridCol w:w="1388"/>
              <w:gridCol w:w="1252"/>
              <w:gridCol w:w="1662"/>
              <w:gridCol w:w="1252"/>
              <w:gridCol w:w="1260"/>
            </w:tblGrid>
            <w:tr w:rsidR="00000000">
              <w:trPr>
                <w:tblCellSpacing w:w="8" w:type="dxa"/>
              </w:trPr>
              <w:tc>
                <w:tcPr>
                  <w:tcW w:w="1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TT</w:t>
                  </w:r>
                </w:p>
              </w:tc>
              <w:tc>
                <w:tcPr>
                  <w:tcW w:w="2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Họ và tên</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Ngày tháng năm sinh</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 xml:space="preserve">Ngày vào làm việc trong cơ quan xí nghiệp Nhà nước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Ngày đi lao động ở nước ngoài</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Ngày kết thúc hợp đồng tại xí nghiệp bạn</w:t>
                  </w:r>
                </w:p>
              </w:tc>
              <w:tc>
                <w:tcPr>
                  <w:tcW w:w="2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 xml:space="preserve">Nước đến lao động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Số và ngày cấp hồ sơ của C</w:t>
                  </w:r>
                  <w:r>
                    <w:rPr>
                      <w:sz w:val="20"/>
                    </w:rPr>
                    <w:t>ục quản lý lao động với nước ngoài</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Lương cơ bản theo Nghị định 235/HĐBT (đ/tháng)</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Lương cơ bản theo Quyết định 203,204/HĐBT cộng trượt giá 125% (đ/tháng)</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Phụ cấp thâm niên (nếu có) tính theo lương 202, 203/HĐBT (đ/tháng)</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 xml:space="preserve">Phụ cấp khu vực (nếu có) tính theo </w:t>
                  </w:r>
                  <w:r>
                    <w:rPr>
                      <w:sz w:val="20"/>
                    </w:rPr>
                    <w:t>lương 202, 203/HĐBT (đ/tháng)</w:t>
                  </w:r>
                </w:p>
              </w:tc>
            </w:tr>
            <w:tr w:rsidR="00000000">
              <w:trPr>
                <w:tblCellSpacing w:w="8" w:type="dxa"/>
              </w:trPr>
              <w:tc>
                <w:tcPr>
                  <w:tcW w:w="1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1</w:t>
                  </w:r>
                </w:p>
              </w:tc>
              <w:tc>
                <w:tcPr>
                  <w:tcW w:w="2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2</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3</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5</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6</w:t>
                  </w:r>
                </w:p>
              </w:tc>
              <w:tc>
                <w:tcPr>
                  <w:tcW w:w="2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7</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8</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9</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10</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11</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12</w:t>
                  </w:r>
                </w:p>
              </w:tc>
            </w:tr>
            <w:tr w:rsidR="00000000">
              <w:trPr>
                <w:tblCellSpacing w:w="8" w:type="dxa"/>
              </w:trPr>
              <w:tc>
                <w:tcPr>
                  <w:tcW w:w="1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r>
                    <w:br/>
                  </w:r>
                  <w:r>
                    <w:rPr>
                      <w:sz w:val="20"/>
                    </w:rPr>
                    <w:t> </w:t>
                  </w:r>
                  <w:r>
                    <w:br/>
                  </w:r>
                  <w:r>
                    <w:rPr>
                      <w:sz w:val="20"/>
                    </w:rPr>
                    <w:t> </w:t>
                  </w:r>
                  <w:r>
                    <w:br/>
                  </w:r>
                  <w:r>
                    <w:rPr>
                      <w:sz w:val="20"/>
                    </w:rPr>
                    <w:t> </w:t>
                  </w:r>
                  <w:r>
                    <w:br/>
                  </w:r>
                  <w:r>
                    <w:rPr>
                      <w:sz w:val="20"/>
                    </w:rPr>
                    <w:t> </w:t>
                  </w:r>
                  <w:r>
                    <w:br/>
                  </w:r>
                  <w:r>
                    <w:rPr>
                      <w:sz w:val="20"/>
                    </w:rPr>
                    <w:t> </w:t>
                  </w:r>
                </w:p>
              </w:tc>
              <w:tc>
                <w:tcPr>
                  <w:tcW w:w="2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2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r>
          </w:tbl>
          <w:p w:rsidR="00000000" w:rsidRDefault="00B4786D">
            <w:pPr>
              <w:spacing w:after="280" w:afterAutospacing="1"/>
            </w:pPr>
            <w:r>
              <w:rPr>
                <w:sz w:val="20"/>
              </w:rPr>
              <w:t> </w:t>
            </w:r>
            <w:r>
              <w:t xml:space="preserve"> </w:t>
            </w:r>
          </w:p>
          <w:tbl>
            <w:tblPr>
              <w:tblW w:w="14340" w:type="dxa"/>
              <w:tblCellSpacing w:w="8" w:type="dxa"/>
              <w:tblBorders>
                <w:top w:val="outset" w:sz="6" w:space="0" w:color="auto"/>
                <w:left w:val="outset" w:sz="6" w:space="0" w:color="auto"/>
                <w:bottom w:val="outset" w:sz="6" w:space="0" w:color="auto"/>
                <w:right w:val="outset" w:sz="6" w:space="0" w:color="auto"/>
                <w:insideH w:val="nil"/>
                <w:insideV w:val="nil"/>
              </w:tblBorders>
              <w:tblCellMar>
                <w:top w:w="15" w:type="dxa"/>
                <w:left w:w="15" w:type="dxa"/>
                <w:bottom w:w="15" w:type="dxa"/>
                <w:right w:w="15" w:type="dxa"/>
              </w:tblCellMar>
              <w:tblLook w:val="04A0" w:firstRow="1" w:lastRow="0" w:firstColumn="1" w:lastColumn="0" w:noHBand="0" w:noVBand="1"/>
            </w:tblPr>
            <w:tblGrid>
              <w:gridCol w:w="1011"/>
              <w:gridCol w:w="1427"/>
              <w:gridCol w:w="1286"/>
              <w:gridCol w:w="1004"/>
              <w:gridCol w:w="16"/>
              <w:gridCol w:w="1569"/>
              <w:gridCol w:w="1428"/>
              <w:gridCol w:w="1428"/>
              <w:gridCol w:w="722"/>
              <w:gridCol w:w="722"/>
              <w:gridCol w:w="1428"/>
              <w:gridCol w:w="1428"/>
              <w:gridCol w:w="871"/>
            </w:tblGrid>
            <w:tr w:rsidR="00544291" w:rsidTr="00544291">
              <w:trPr>
                <w:tblCellSpacing w:w="8" w:type="dxa"/>
              </w:trPr>
              <w:tc>
                <w:tcPr>
                  <w:tcW w:w="3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  Tiền bù giá điện 1 tháng (đồng)</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Tiền nhà ở 1 tháng (đồng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Trợ cấp tiền học 1 tháng (đồng)</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Số năm công tác</w:t>
                  </w:r>
                </w:p>
              </w:tc>
              <w:tc>
                <w:tcPr>
                  <w:tcW w:w="550" w:type="pct"/>
                  <w:gridSpan w:val="2"/>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Số tháng được hưởng trợ cấp thôi việc</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Mức trợ cấp thôi việc 1 tháng (đồng)</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Số tiền trợ cấp thôi việc (đồng)</w:t>
                  </w:r>
                </w:p>
              </w:tc>
              <w:tc>
                <w:tcPr>
                  <w:tcW w:w="500" w:type="pct"/>
                  <w:gridSpan w:val="2"/>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Số tháng được hưởng trợ cấp thôi việc</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Mức trợ cấp thôi việc 1 tháng (đồng)</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Số tiền trợ cấp thôi việc (đồng)</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Tổng số tiền t</w:t>
                  </w:r>
                  <w:r>
                    <w:rPr>
                      <w:sz w:val="20"/>
                    </w:rPr>
                    <w:t>rợ cấp thôi việc (đồng)</w:t>
                  </w:r>
                </w:p>
              </w:tc>
            </w:tr>
            <w:tr w:rsidR="00544291" w:rsidTr="00544291">
              <w:trPr>
                <w:tblCellSpacing w:w="8" w:type="dxa"/>
              </w:trPr>
              <w:tc>
                <w:tcPr>
                  <w:tcW w:w="3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13</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14</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15</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16</w:t>
                  </w:r>
                </w:p>
              </w:tc>
              <w:tc>
                <w:tcPr>
                  <w:tcW w:w="550" w:type="pct"/>
                  <w:gridSpan w:val="2"/>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17</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 xml:space="preserve">18 </w:t>
                  </w:r>
                  <w:r>
                    <w:rPr>
                      <w:sz w:val="20"/>
                    </w:rPr>
                    <w:br/>
                    <w:t>(= 10+11+15)</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19 (=17 x 18)</w:t>
                  </w:r>
                </w:p>
              </w:tc>
              <w:tc>
                <w:tcPr>
                  <w:tcW w:w="500" w:type="pct"/>
                  <w:gridSpan w:val="2"/>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20</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21</w:t>
                  </w:r>
                  <w:r>
                    <w:rPr>
                      <w:sz w:val="20"/>
                    </w:rPr>
                    <w:br/>
                    <w:t>(= cột 10 x</w:t>
                  </w:r>
                  <w:r>
                    <w:rPr>
                      <w:sz w:val="20"/>
                    </w:rPr>
                    <w:br/>
                    <w:t>3 lần)</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 xml:space="preserve">22 </w:t>
                  </w:r>
                  <w:r>
                    <w:rPr>
                      <w:sz w:val="20"/>
                    </w:rPr>
                    <w:br/>
                    <w:t>(= cột 20 x</w:t>
                  </w:r>
                  <w:r>
                    <w:rPr>
                      <w:sz w:val="20"/>
                    </w:rPr>
                    <w:br/>
                    <w:t>cột 21)</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jc w:val="center"/>
                  </w:pPr>
                  <w:r>
                    <w:rPr>
                      <w:sz w:val="20"/>
                    </w:rPr>
                    <w:t>23 (= 19 + 20)</w:t>
                  </w:r>
                </w:p>
              </w:tc>
            </w:tr>
            <w:tr w:rsidR="00544291" w:rsidTr="00544291">
              <w:trPr>
                <w:tblCellSpacing w:w="8" w:type="dxa"/>
              </w:trPr>
              <w:tc>
                <w:tcPr>
                  <w:tcW w:w="3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lastRenderedPageBreak/>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550" w:type="pct"/>
                  <w:gridSpan w:val="2"/>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500" w:type="pct"/>
                  <w:gridSpan w:val="2"/>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000000" w:rsidRDefault="00B4786D">
                  <w:pPr>
                    <w:spacing w:after="280" w:afterAutospacing="1"/>
                    <w:jc w:val="center"/>
                  </w:pPr>
                  <w:r>
                    <w:rPr>
                      <w:sz w:val="20"/>
                    </w:rPr>
                    <w:t> </w:t>
                  </w:r>
                </w:p>
                <w:p w:rsidR="00000000" w:rsidRDefault="00B4786D">
                  <w:pPr>
                    <w:jc w:val="center"/>
                  </w:pPr>
                  <w:r>
                    <w:rPr>
                      <w:sz w:val="20"/>
                    </w:rPr>
                    <w:t> </w:t>
                  </w:r>
                </w:p>
              </w:tc>
            </w:tr>
            <w:tr w:rsidR="00544291" w:rsidTr="00544291">
              <w:trPr>
                <w:tblCellSpacing w:w="8" w:type="dxa"/>
              </w:trPr>
              <w:tc>
                <w:tcPr>
                  <w:tcW w:w="1600" w:type="pct"/>
                  <w:gridSpan w:val="5"/>
                  <w:tcBorders>
                    <w:top w:val="outset" w:sz="6" w:space="0" w:color="auto"/>
                    <w:left w:val="outset" w:sz="6" w:space="0" w:color="auto"/>
                    <w:bottom w:val="outset" w:sz="6" w:space="0" w:color="auto"/>
                    <w:right w:val="outset" w:sz="6" w:space="0" w:color="auto"/>
                  </w:tcBorders>
                  <w:shd w:val="clear" w:color="auto" w:fill="auto"/>
                </w:tcPr>
                <w:p w:rsidR="00000000" w:rsidRDefault="00B4786D">
                  <w:pPr>
                    <w:spacing w:after="280" w:afterAutospacing="1"/>
                    <w:jc w:val="center"/>
                  </w:pPr>
                  <w:r>
                    <w:rPr>
                      <w:sz w:val="20"/>
                    </w:rPr>
                    <w:t>Xét duyệt của Hội đồng Bộ,</w:t>
                  </w:r>
                  <w:r>
                    <w:rPr>
                      <w:sz w:val="20"/>
                    </w:rPr>
                    <w:br/>
                    <w:t>ngành, tỉnh, thành phố</w:t>
                  </w:r>
                </w:p>
                <w:p w:rsidR="00000000" w:rsidRDefault="00B4786D">
                  <w:pPr>
                    <w:spacing w:after="280" w:afterAutospacing="1"/>
                    <w:jc w:val="center"/>
                  </w:pPr>
                  <w:r>
                    <w:rPr>
                      <w:sz w:val="20"/>
                    </w:rPr>
                    <w:t xml:space="preserve">CHỦ TỊCH HỘI ĐỒNG </w:t>
                  </w:r>
                </w:p>
                <w:p w:rsidR="00000000" w:rsidRDefault="00B4786D">
                  <w:pPr>
                    <w:jc w:val="center"/>
                  </w:pPr>
                  <w:r>
                    <w:rPr>
                      <w:sz w:val="20"/>
                    </w:rPr>
                    <w:t>(Ký tên, đóng dấ</w:t>
                  </w:r>
                  <w:r>
                    <w:rPr>
                      <w:sz w:val="20"/>
                    </w:rPr>
                    <w:t>u)</w:t>
                  </w:r>
                </w:p>
              </w:tc>
              <w:tc>
                <w:tcPr>
                  <w:tcW w:w="1800" w:type="pct"/>
                  <w:gridSpan w:val="4"/>
                  <w:tcBorders>
                    <w:top w:val="outset" w:sz="6" w:space="0" w:color="auto"/>
                    <w:left w:val="outset" w:sz="6" w:space="0" w:color="auto"/>
                    <w:bottom w:val="outset" w:sz="6" w:space="0" w:color="auto"/>
                    <w:right w:val="outset" w:sz="6" w:space="0" w:color="auto"/>
                  </w:tcBorders>
                  <w:shd w:val="clear" w:color="auto" w:fill="auto"/>
                </w:tcPr>
                <w:p w:rsidR="00000000" w:rsidRDefault="00B4786D">
                  <w:pPr>
                    <w:spacing w:after="280" w:afterAutospacing="1"/>
                    <w:jc w:val="center"/>
                  </w:pPr>
                  <w:r>
                    <w:rPr>
                      <w:sz w:val="20"/>
                    </w:rPr>
                    <w:t>Xác nhận của Bộ, ngành,</w:t>
                  </w:r>
                  <w:r>
                    <w:rPr>
                      <w:sz w:val="20"/>
                    </w:rPr>
                    <w:br/>
                    <w:t>tỉnh, thành phố</w:t>
                  </w:r>
                </w:p>
                <w:p w:rsidR="00000000" w:rsidRDefault="00B4786D">
                  <w:pPr>
                    <w:jc w:val="center"/>
                  </w:pPr>
                  <w:r>
                    <w:rPr>
                      <w:sz w:val="20"/>
                    </w:rPr>
                    <w:t>Ký tên đóng dấu và ghi rõ chức vụ</w:t>
                  </w:r>
                </w:p>
              </w:tc>
              <w:tc>
                <w:tcPr>
                  <w:tcW w:w="1600" w:type="pct"/>
                  <w:gridSpan w:val="4"/>
                  <w:tcBorders>
                    <w:top w:val="outset" w:sz="6" w:space="0" w:color="auto"/>
                    <w:left w:val="outset" w:sz="6" w:space="0" w:color="auto"/>
                    <w:bottom w:val="outset" w:sz="6" w:space="0" w:color="auto"/>
                    <w:right w:val="outset" w:sz="6" w:space="0" w:color="auto"/>
                  </w:tcBorders>
                  <w:shd w:val="clear" w:color="auto" w:fill="auto"/>
                </w:tcPr>
                <w:p w:rsidR="00000000" w:rsidRDefault="00B4786D">
                  <w:pPr>
                    <w:spacing w:after="280" w:afterAutospacing="1"/>
                    <w:jc w:val="center"/>
                  </w:pPr>
                  <w:r>
                    <w:rPr>
                      <w:i/>
                      <w:iCs/>
                      <w:sz w:val="20"/>
                    </w:rPr>
                    <w:t>Ngày..... tháng.... năm 199...</w:t>
                  </w:r>
                </w:p>
                <w:p w:rsidR="00000000" w:rsidRDefault="00B4786D">
                  <w:pPr>
                    <w:spacing w:after="280" w:afterAutospacing="1"/>
                    <w:jc w:val="center"/>
                  </w:pPr>
                  <w:r>
                    <w:rPr>
                      <w:sz w:val="20"/>
                    </w:rPr>
                    <w:t>THỦ TRƯỞNG CƠ QUAN</w:t>
                  </w:r>
                </w:p>
                <w:p w:rsidR="00000000" w:rsidRDefault="00B4786D">
                  <w:pPr>
                    <w:jc w:val="center"/>
                  </w:pPr>
                  <w:r>
                    <w:rPr>
                      <w:sz w:val="20"/>
                    </w:rPr>
                    <w:t>Ký tên đóng dấu và ghi rõ chức vụ</w:t>
                  </w:r>
                </w:p>
              </w:tc>
            </w:tr>
            <w:tr w:rsidR="00544291" w:rsidTr="00544291">
              <w:trPr>
                <w:tblCellSpacing w:w="8" w:type="dxa"/>
              </w:trPr>
              <w:tc>
                <w:tcPr>
                  <w:tcW w:w="1600" w:type="pct"/>
                  <w:gridSpan w:val="5"/>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1800" w:type="pct"/>
                  <w:gridSpan w:val="4"/>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c>
                <w:tcPr>
                  <w:tcW w:w="1600" w:type="pct"/>
                  <w:gridSpan w:val="4"/>
                  <w:tcBorders>
                    <w:top w:val="outset" w:sz="6" w:space="0" w:color="auto"/>
                    <w:left w:val="outset" w:sz="6" w:space="0" w:color="auto"/>
                    <w:bottom w:val="outset" w:sz="6" w:space="0" w:color="auto"/>
                    <w:right w:val="outset" w:sz="6" w:space="0" w:color="auto"/>
                  </w:tcBorders>
                  <w:shd w:val="clear" w:color="auto" w:fill="auto"/>
                </w:tcPr>
                <w:p w:rsidR="00000000" w:rsidRDefault="00B4786D">
                  <w:r>
                    <w:rPr>
                      <w:sz w:val="20"/>
                    </w:rPr>
                    <w:t> </w:t>
                  </w:r>
                </w:p>
              </w:tc>
            </w:tr>
          </w:tbl>
          <w:p w:rsidR="00000000" w:rsidRDefault="00B4786D">
            <w:pPr>
              <w:spacing w:after="280" w:afterAutospacing="1"/>
              <w:jc w:val="center"/>
            </w:pPr>
            <w:r>
              <w:rPr>
                <w:b/>
                <w:bCs/>
                <w:sz w:val="20"/>
              </w:rPr>
              <w:t>CHỈ DẪN B</w:t>
            </w:r>
            <w:r>
              <w:rPr>
                <w:b/>
                <w:bCs/>
                <w:sz w:val="20"/>
              </w:rPr>
              <w:t>IỂU SỐ 2B</w:t>
            </w:r>
          </w:p>
          <w:p w:rsidR="00000000" w:rsidRDefault="00B4786D">
            <w:pPr>
              <w:spacing w:after="280" w:afterAutospacing="1"/>
              <w:rPr>
                <w:b/>
                <w:bCs/>
                <w:sz w:val="20"/>
              </w:rPr>
            </w:pPr>
            <w:r>
              <w:rPr>
                <w:b/>
                <w:bCs/>
                <w:sz w:val="20"/>
              </w:rPr>
              <w:t>Cột 4:</w:t>
            </w:r>
            <w:r>
              <w:rPr>
                <w:sz w:val="20"/>
              </w:rPr>
              <w:t>Ngày tháng năm vào làm việc trong cơ quan, xí nghiệp Nhà nước để tính thời gian công tác liên tục.</w:t>
            </w:r>
            <w:r>
              <w:br/>
            </w:r>
            <w:r>
              <w:rPr>
                <w:b/>
                <w:bCs/>
                <w:sz w:val="20"/>
              </w:rPr>
              <w:t>Cột 9:</w:t>
            </w:r>
            <w:r>
              <w:rPr>
                <w:sz w:val="20"/>
              </w:rPr>
              <w:t>Lương cơ bản (cấp bậc hoặc chức vụ) theo Nghị định số 235/HĐBT ngày 18/9/1985 của người lao động.</w:t>
            </w:r>
            <w:r>
              <w:br/>
            </w:r>
            <w:r>
              <w:rPr>
                <w:b/>
                <w:bCs/>
                <w:sz w:val="20"/>
              </w:rPr>
              <w:t>Cột 10:</w:t>
            </w:r>
            <w:r>
              <w:rPr>
                <w:sz w:val="20"/>
              </w:rPr>
              <w:t>Lương cơ bản theo QĐ 202, 203/</w:t>
            </w:r>
            <w:r>
              <w:rPr>
                <w:sz w:val="20"/>
              </w:rPr>
              <w:t>HĐBT =</w:t>
            </w:r>
            <w:r>
              <w:br/>
            </w:r>
            <w:r>
              <w:rPr>
                <w:sz w:val="20"/>
              </w:rPr>
              <w:t>Lương cơ bản (cấp bậc hoặc chức vụ) NĐ 235/HĐBT x 102,27 lần</w:t>
            </w:r>
            <w:r>
              <w:br/>
            </w:r>
            <w:r>
              <w:rPr>
                <w:sz w:val="20"/>
              </w:rPr>
              <w:t>- Trợ cấp trượt giá 125% tính trên lương cơ bản QĐ 202, 203/HĐBT.</w:t>
            </w:r>
            <w:r>
              <w:br/>
            </w:r>
            <w:r>
              <w:rPr>
                <w:b/>
                <w:bCs/>
                <w:sz w:val="20"/>
              </w:rPr>
              <w:t>Cột 13:</w:t>
            </w:r>
            <w:r>
              <w:rPr>
                <w:sz w:val="20"/>
              </w:rPr>
              <w:t>Tiền bù giá điện tính theo nhóm mức lương quy định tại Thông tư Liên Bộ Lao động - Thương binh và Xã hội - Tài chín</w:t>
            </w:r>
            <w:r>
              <w:rPr>
                <w:sz w:val="20"/>
              </w:rPr>
              <w:t xml:space="preserve">h số 04/TT-LB ngày 28/2/1992 như sau: </w:t>
            </w:r>
          </w:p>
          <w:tbl>
            <w:tblPr>
              <w:tblW w:w="8505" w:type="dxa"/>
              <w:tblBorders>
                <w:top w:val="nil"/>
                <w:bottom w:val="nil"/>
                <w:insideH w:val="nil"/>
                <w:insideV w:val="nil"/>
              </w:tblBorders>
              <w:tblCellMar>
                <w:top w:w="105" w:type="dxa"/>
                <w:left w:w="105" w:type="dxa"/>
                <w:bottom w:w="105" w:type="dxa"/>
                <w:right w:w="105" w:type="dxa"/>
              </w:tblCellMar>
              <w:tblLook w:val="04A0" w:firstRow="1" w:lastRow="0" w:firstColumn="1" w:lastColumn="0" w:noHBand="0" w:noVBand="1"/>
            </w:tblPr>
            <w:tblGrid>
              <w:gridCol w:w="5188"/>
              <w:gridCol w:w="3317"/>
            </w:tblGrid>
            <w:tr w:rsidR="00000000">
              <w:tc>
                <w:tcPr>
                  <w:tcW w:w="3050" w:type="pct"/>
                  <w:tcBorders>
                    <w:left w:val="nil"/>
                    <w:right w:val="nil"/>
                  </w:tcBorders>
                  <w:shd w:val="clear" w:color="auto" w:fill="auto"/>
                </w:tcPr>
                <w:p w:rsidR="00000000" w:rsidRDefault="00B4786D">
                  <w:pPr>
                    <w:jc w:val="center"/>
                  </w:pPr>
                  <w:r>
                    <w:rPr>
                      <w:i/>
                      <w:iCs/>
                      <w:sz w:val="20"/>
                    </w:rPr>
                    <w:t>Lương cấp bậc hoặc chức vụ tính lại theo QĐ202,203/HĐBT ngày 28/12/1983</w:t>
                  </w:r>
                </w:p>
              </w:tc>
              <w:tc>
                <w:tcPr>
                  <w:tcW w:w="1950" w:type="pct"/>
                  <w:tcBorders>
                    <w:left w:val="nil"/>
                    <w:right w:val="nil"/>
                  </w:tcBorders>
                  <w:shd w:val="clear" w:color="auto" w:fill="auto"/>
                </w:tcPr>
                <w:p w:rsidR="00000000" w:rsidRDefault="00B4786D">
                  <w:pPr>
                    <w:spacing w:after="280" w:afterAutospacing="1"/>
                    <w:jc w:val="center"/>
                  </w:pPr>
                  <w:r>
                    <w:rPr>
                      <w:i/>
                      <w:iCs/>
                      <w:sz w:val="20"/>
                    </w:rPr>
                    <w:t>Mức bù 1 tháng</w:t>
                  </w:r>
                </w:p>
                <w:p w:rsidR="00000000" w:rsidRDefault="00B4786D"/>
              </w:tc>
            </w:tr>
            <w:tr w:rsidR="00000000">
              <w:tblPrEx>
                <w:tblBorders>
                  <w:top w:val="none" w:sz="0" w:space="0" w:color="auto"/>
                  <w:bottom w:val="none" w:sz="0" w:space="0" w:color="auto"/>
                  <w:insideH w:val="none" w:sz="0" w:space="0" w:color="auto"/>
                  <w:insideV w:val="none" w:sz="0" w:space="0" w:color="auto"/>
                </w:tblBorders>
              </w:tblPrEx>
              <w:tc>
                <w:tcPr>
                  <w:tcW w:w="3050" w:type="pct"/>
                  <w:tcBorders>
                    <w:left w:val="nil"/>
                    <w:right w:val="nil"/>
                  </w:tcBorders>
                  <w:shd w:val="clear" w:color="auto" w:fill="auto"/>
                </w:tcPr>
                <w:p w:rsidR="00000000" w:rsidRDefault="00B4786D">
                  <w:r>
                    <w:rPr>
                      <w:sz w:val="20"/>
                    </w:rPr>
                    <w:t xml:space="preserve">Từ 51.546 đến 63.511đ </w:t>
                  </w:r>
                </w:p>
              </w:tc>
              <w:tc>
                <w:tcPr>
                  <w:tcW w:w="1950" w:type="pct"/>
                  <w:tcBorders>
                    <w:left w:val="nil"/>
                    <w:right w:val="nil"/>
                  </w:tcBorders>
                  <w:shd w:val="clear" w:color="auto" w:fill="auto"/>
                </w:tcPr>
                <w:p w:rsidR="00000000" w:rsidRDefault="00B4786D">
                  <w:pPr>
                    <w:jc w:val="center"/>
                  </w:pPr>
                  <w:r>
                    <w:rPr>
                      <w:sz w:val="20"/>
                    </w:rPr>
                    <w:t>28.630đ</w:t>
                  </w:r>
                </w:p>
              </w:tc>
            </w:tr>
          </w:tbl>
          <w:p w:rsidR="00000000" w:rsidRDefault="00B4786D">
            <w:pPr>
              <w:spacing w:after="280" w:afterAutospacing="1"/>
            </w:pPr>
            <w:r>
              <w:rPr>
                <w:b/>
                <w:bCs/>
                <w:sz w:val="20"/>
              </w:rPr>
              <w:t>Cột 14:</w:t>
            </w:r>
            <w:r>
              <w:rPr>
                <w:sz w:val="20"/>
              </w:rPr>
              <w:t>Phụ cấp tiền nhà ở thực hiện theo Thông tư Liên Bộ Lao động - Thương binh và Xã hội - Tài</w:t>
            </w:r>
            <w:r>
              <w:rPr>
                <w:sz w:val="20"/>
              </w:rPr>
              <w:t xml:space="preserve"> chính - Xây dựng số 27/LB-TT ngày 31/12/1992 như sau: </w:t>
            </w:r>
          </w:p>
          <w:tbl>
            <w:tblPr>
              <w:tblW w:w="8415" w:type="dxa"/>
              <w:tblBorders>
                <w:top w:val="nil"/>
                <w:bottom w:val="nil"/>
                <w:insideH w:val="nil"/>
                <w:insideV w:val="nil"/>
              </w:tblBorders>
              <w:tblCellMar>
                <w:top w:w="105" w:type="dxa"/>
                <w:left w:w="105" w:type="dxa"/>
                <w:bottom w:w="105" w:type="dxa"/>
                <w:right w:w="105" w:type="dxa"/>
              </w:tblCellMar>
              <w:tblLook w:val="04A0" w:firstRow="1" w:lastRow="0" w:firstColumn="1" w:lastColumn="0" w:noHBand="0" w:noVBand="1"/>
            </w:tblPr>
            <w:tblGrid>
              <w:gridCol w:w="4207"/>
              <w:gridCol w:w="4208"/>
            </w:tblGrid>
            <w:tr w:rsidR="00000000">
              <w:tc>
                <w:tcPr>
                  <w:tcW w:w="2500" w:type="pct"/>
                  <w:tcBorders>
                    <w:left w:val="nil"/>
                    <w:right w:val="nil"/>
                  </w:tcBorders>
                  <w:shd w:val="clear" w:color="auto" w:fill="auto"/>
                </w:tcPr>
                <w:p w:rsidR="00000000" w:rsidRDefault="00B4786D">
                  <w:pPr>
                    <w:jc w:val="center"/>
                  </w:pPr>
                  <w:r>
                    <w:rPr>
                      <w:i/>
                      <w:iCs/>
                      <w:sz w:val="20"/>
                    </w:rPr>
                    <w:t>Lương cấp bậc hoặc chức vụ theo</w:t>
                  </w:r>
                  <w:r>
                    <w:rPr>
                      <w:i/>
                      <w:iCs/>
                      <w:sz w:val="20"/>
                    </w:rPr>
                    <w:br/>
                    <w:t>NĐ 235/HĐBT ngày 18/9/1985</w:t>
                  </w:r>
                </w:p>
              </w:tc>
              <w:tc>
                <w:tcPr>
                  <w:tcW w:w="2500" w:type="pct"/>
                  <w:tcBorders>
                    <w:left w:val="nil"/>
                    <w:right w:val="nil"/>
                  </w:tcBorders>
                  <w:shd w:val="clear" w:color="auto" w:fill="auto"/>
                </w:tcPr>
                <w:p w:rsidR="00000000" w:rsidRDefault="00B4786D">
                  <w:pPr>
                    <w:spacing w:after="280" w:afterAutospacing="1"/>
                    <w:jc w:val="center"/>
                  </w:pPr>
                  <w:r>
                    <w:rPr>
                      <w:i/>
                      <w:iCs/>
                      <w:sz w:val="20"/>
                    </w:rPr>
                    <w:t>Mức phụ cấp 1 tháng</w:t>
                  </w:r>
                </w:p>
                <w:p w:rsidR="00000000" w:rsidRDefault="00B4786D"/>
              </w:tc>
            </w:tr>
            <w:tr w:rsidR="00000000">
              <w:tblPrEx>
                <w:tblBorders>
                  <w:top w:val="none" w:sz="0" w:space="0" w:color="auto"/>
                  <w:bottom w:val="none" w:sz="0" w:space="0" w:color="auto"/>
                  <w:insideH w:val="none" w:sz="0" w:space="0" w:color="auto"/>
                  <w:insideV w:val="none" w:sz="0" w:space="0" w:color="auto"/>
                </w:tblBorders>
              </w:tblPrEx>
              <w:tc>
                <w:tcPr>
                  <w:tcW w:w="2500" w:type="pct"/>
                  <w:tcBorders>
                    <w:left w:val="nil"/>
                    <w:right w:val="nil"/>
                  </w:tcBorders>
                  <w:shd w:val="clear" w:color="auto" w:fill="auto"/>
                </w:tcPr>
                <w:p w:rsidR="00000000" w:rsidRDefault="00B4786D">
                  <w:r>
                    <w:rPr>
                      <w:sz w:val="20"/>
                    </w:rPr>
                    <w:t xml:space="preserve">Dưới 242đ </w:t>
                  </w:r>
                </w:p>
              </w:tc>
              <w:tc>
                <w:tcPr>
                  <w:tcW w:w="2500" w:type="pct"/>
                  <w:tcBorders>
                    <w:left w:val="nil"/>
                    <w:right w:val="nil"/>
                  </w:tcBorders>
                  <w:shd w:val="clear" w:color="auto" w:fill="auto"/>
                </w:tcPr>
                <w:p w:rsidR="00000000" w:rsidRDefault="00B4786D">
                  <w:pPr>
                    <w:jc w:val="center"/>
                  </w:pPr>
                  <w:r>
                    <w:rPr>
                      <w:sz w:val="20"/>
                    </w:rPr>
                    <w:t>9.000đ</w:t>
                  </w:r>
                </w:p>
              </w:tc>
            </w:tr>
            <w:tr w:rsidR="00000000">
              <w:tblPrEx>
                <w:tblBorders>
                  <w:top w:val="none" w:sz="0" w:space="0" w:color="auto"/>
                  <w:bottom w:val="none" w:sz="0" w:space="0" w:color="auto"/>
                  <w:insideH w:val="none" w:sz="0" w:space="0" w:color="auto"/>
                  <w:insideV w:val="none" w:sz="0" w:space="0" w:color="auto"/>
                </w:tblBorders>
              </w:tblPrEx>
              <w:tc>
                <w:tcPr>
                  <w:tcW w:w="2500" w:type="pct"/>
                  <w:tcBorders>
                    <w:left w:val="nil"/>
                    <w:right w:val="nil"/>
                  </w:tcBorders>
                  <w:shd w:val="clear" w:color="auto" w:fill="auto"/>
                </w:tcPr>
                <w:p w:rsidR="00000000" w:rsidRDefault="00B4786D">
                  <w:r>
                    <w:rPr>
                      <w:sz w:val="20"/>
                    </w:rPr>
                    <w:t xml:space="preserve">Từ 242đ - dưới 272đ </w:t>
                  </w:r>
                </w:p>
              </w:tc>
              <w:tc>
                <w:tcPr>
                  <w:tcW w:w="2500" w:type="pct"/>
                  <w:tcBorders>
                    <w:left w:val="nil"/>
                    <w:right w:val="nil"/>
                  </w:tcBorders>
                  <w:shd w:val="clear" w:color="auto" w:fill="auto"/>
                </w:tcPr>
                <w:p w:rsidR="00000000" w:rsidRDefault="00B4786D">
                  <w:pPr>
                    <w:jc w:val="center"/>
                  </w:pPr>
                  <w:r>
                    <w:rPr>
                      <w:sz w:val="20"/>
                    </w:rPr>
                    <w:t>13.000đ</w:t>
                  </w:r>
                </w:p>
              </w:tc>
            </w:tr>
            <w:tr w:rsidR="00000000">
              <w:tblPrEx>
                <w:tblBorders>
                  <w:top w:val="none" w:sz="0" w:space="0" w:color="auto"/>
                  <w:bottom w:val="none" w:sz="0" w:space="0" w:color="auto"/>
                  <w:insideH w:val="none" w:sz="0" w:space="0" w:color="auto"/>
                  <w:insideV w:val="none" w:sz="0" w:space="0" w:color="auto"/>
                </w:tblBorders>
              </w:tblPrEx>
              <w:tc>
                <w:tcPr>
                  <w:tcW w:w="2500" w:type="pct"/>
                  <w:tcBorders>
                    <w:left w:val="nil"/>
                    <w:right w:val="nil"/>
                  </w:tcBorders>
                  <w:shd w:val="clear" w:color="auto" w:fill="auto"/>
                </w:tcPr>
                <w:p w:rsidR="00000000" w:rsidRDefault="00B4786D">
                  <w:r>
                    <w:rPr>
                      <w:sz w:val="20"/>
                    </w:rPr>
                    <w:t xml:space="preserve">Từ 272đ - dưới 359đ </w:t>
                  </w:r>
                </w:p>
              </w:tc>
              <w:tc>
                <w:tcPr>
                  <w:tcW w:w="2500" w:type="pct"/>
                  <w:tcBorders>
                    <w:left w:val="nil"/>
                    <w:right w:val="nil"/>
                  </w:tcBorders>
                  <w:shd w:val="clear" w:color="auto" w:fill="auto"/>
                </w:tcPr>
                <w:p w:rsidR="00000000" w:rsidRDefault="00B4786D">
                  <w:pPr>
                    <w:jc w:val="center"/>
                  </w:pPr>
                  <w:r>
                    <w:rPr>
                      <w:sz w:val="20"/>
                    </w:rPr>
                    <w:t>20.000đ</w:t>
                  </w:r>
                </w:p>
              </w:tc>
            </w:tr>
            <w:tr w:rsidR="00000000">
              <w:tblPrEx>
                <w:tblBorders>
                  <w:top w:val="none" w:sz="0" w:space="0" w:color="auto"/>
                  <w:bottom w:val="none" w:sz="0" w:space="0" w:color="auto"/>
                  <w:insideH w:val="none" w:sz="0" w:space="0" w:color="auto"/>
                  <w:insideV w:val="none" w:sz="0" w:space="0" w:color="auto"/>
                </w:tblBorders>
              </w:tblPrEx>
              <w:tc>
                <w:tcPr>
                  <w:tcW w:w="2500" w:type="pct"/>
                  <w:tcBorders>
                    <w:left w:val="nil"/>
                    <w:right w:val="nil"/>
                  </w:tcBorders>
                  <w:shd w:val="clear" w:color="auto" w:fill="auto"/>
                </w:tcPr>
                <w:p w:rsidR="00000000" w:rsidRDefault="00B4786D">
                  <w:r>
                    <w:rPr>
                      <w:sz w:val="20"/>
                    </w:rPr>
                    <w:t xml:space="preserve">Từ 359đ - dưới 463đ </w:t>
                  </w:r>
                </w:p>
              </w:tc>
              <w:tc>
                <w:tcPr>
                  <w:tcW w:w="2500" w:type="pct"/>
                  <w:tcBorders>
                    <w:left w:val="nil"/>
                    <w:right w:val="nil"/>
                  </w:tcBorders>
                  <w:shd w:val="clear" w:color="auto" w:fill="auto"/>
                </w:tcPr>
                <w:p w:rsidR="00000000" w:rsidRDefault="00B4786D">
                  <w:pPr>
                    <w:jc w:val="center"/>
                  </w:pPr>
                  <w:r>
                    <w:rPr>
                      <w:sz w:val="20"/>
                    </w:rPr>
                    <w:t>33.000đ</w:t>
                  </w:r>
                </w:p>
              </w:tc>
            </w:tr>
            <w:tr w:rsidR="00000000">
              <w:tblPrEx>
                <w:tblBorders>
                  <w:top w:val="none" w:sz="0" w:space="0" w:color="auto"/>
                  <w:bottom w:val="none" w:sz="0" w:space="0" w:color="auto"/>
                  <w:insideH w:val="none" w:sz="0" w:space="0" w:color="auto"/>
                  <w:insideV w:val="none" w:sz="0" w:space="0" w:color="auto"/>
                </w:tblBorders>
              </w:tblPrEx>
              <w:tc>
                <w:tcPr>
                  <w:tcW w:w="2500" w:type="pct"/>
                  <w:tcBorders>
                    <w:left w:val="nil"/>
                    <w:right w:val="nil"/>
                  </w:tcBorders>
                  <w:shd w:val="clear" w:color="auto" w:fill="auto"/>
                </w:tcPr>
                <w:p w:rsidR="00000000" w:rsidRDefault="00B4786D">
                  <w:r>
                    <w:rPr>
                      <w:sz w:val="20"/>
                    </w:rPr>
                    <w:t xml:space="preserve">Từ 463đ - </w:t>
                  </w:r>
                  <w:r>
                    <w:rPr>
                      <w:sz w:val="20"/>
                    </w:rPr>
                    <w:t xml:space="preserve">dưới 644đ </w:t>
                  </w:r>
                </w:p>
              </w:tc>
              <w:tc>
                <w:tcPr>
                  <w:tcW w:w="2500" w:type="pct"/>
                  <w:tcBorders>
                    <w:left w:val="nil"/>
                    <w:right w:val="nil"/>
                  </w:tcBorders>
                  <w:shd w:val="clear" w:color="auto" w:fill="auto"/>
                </w:tcPr>
                <w:p w:rsidR="00000000" w:rsidRDefault="00B4786D">
                  <w:pPr>
                    <w:jc w:val="center"/>
                  </w:pPr>
                  <w:r>
                    <w:rPr>
                      <w:sz w:val="20"/>
                    </w:rPr>
                    <w:t>53.000đ</w:t>
                  </w:r>
                </w:p>
              </w:tc>
            </w:tr>
          </w:tbl>
          <w:p w:rsidR="00000000" w:rsidRDefault="00B4786D">
            <w:pPr>
              <w:spacing w:after="280" w:afterAutospacing="1"/>
            </w:pPr>
            <w:r>
              <w:rPr>
                <w:b/>
                <w:bCs/>
                <w:sz w:val="20"/>
              </w:rPr>
              <w:t>Cột 15:</w:t>
            </w:r>
            <w:r>
              <w:rPr>
                <w:sz w:val="20"/>
              </w:rPr>
              <w:t xml:space="preserve">Trợ cấp tiền học thực hiện theo Thông tư Liên Bộ Lao động - Thương binh và Xã hội - Tài chính số 26/TT-LB ngày 31/12/1992 như sau: </w:t>
            </w:r>
          </w:p>
          <w:tbl>
            <w:tblPr>
              <w:tblW w:w="8355" w:type="dxa"/>
              <w:tblBorders>
                <w:top w:val="nil"/>
                <w:bottom w:val="nil"/>
                <w:insideH w:val="nil"/>
                <w:insideV w:val="nil"/>
              </w:tblBorders>
              <w:tblCellMar>
                <w:top w:w="105" w:type="dxa"/>
                <w:left w:w="105" w:type="dxa"/>
                <w:bottom w:w="105" w:type="dxa"/>
                <w:right w:w="105" w:type="dxa"/>
              </w:tblCellMar>
              <w:tblLook w:val="04A0" w:firstRow="1" w:lastRow="0" w:firstColumn="1" w:lastColumn="0" w:noHBand="0" w:noVBand="1"/>
            </w:tblPr>
            <w:tblGrid>
              <w:gridCol w:w="1687"/>
              <w:gridCol w:w="760"/>
              <w:gridCol w:w="3123"/>
              <w:gridCol w:w="1435"/>
              <w:gridCol w:w="1350"/>
            </w:tblGrid>
            <w:tr w:rsidR="00000000">
              <w:tc>
                <w:tcPr>
                  <w:tcW w:w="1000" w:type="pct"/>
                  <w:tcBorders>
                    <w:left w:val="nil"/>
                    <w:right w:val="nil"/>
                  </w:tcBorders>
                  <w:shd w:val="clear" w:color="auto" w:fill="auto"/>
                </w:tcPr>
                <w:p w:rsidR="00000000" w:rsidRDefault="00B4786D">
                  <w:r>
                    <w:rPr>
                      <w:sz w:val="20"/>
                    </w:rPr>
                    <w:t>Tiền trợ cấp</w:t>
                  </w:r>
                  <w:r>
                    <w:rPr>
                      <w:sz w:val="20"/>
                    </w:rPr>
                    <w:br/>
                    <w:t>1 tháng</w:t>
                  </w:r>
                </w:p>
              </w:tc>
              <w:tc>
                <w:tcPr>
                  <w:tcW w:w="450" w:type="pct"/>
                  <w:tcBorders>
                    <w:left w:val="nil"/>
                    <w:right w:val="nil"/>
                  </w:tcBorders>
                  <w:shd w:val="clear" w:color="auto" w:fill="auto"/>
                </w:tcPr>
                <w:p w:rsidR="00000000" w:rsidRDefault="00B4786D">
                  <w:pPr>
                    <w:jc w:val="center"/>
                  </w:pPr>
                  <w:r>
                    <w:br/>
                  </w:r>
                  <w:r>
                    <w:rPr>
                      <w:sz w:val="20"/>
                    </w:rPr>
                    <w:t>=</w:t>
                  </w:r>
                </w:p>
              </w:tc>
              <w:tc>
                <w:tcPr>
                  <w:tcW w:w="1850" w:type="pct"/>
                  <w:tcBorders>
                    <w:left w:val="nil"/>
                    <w:right w:val="nil"/>
                  </w:tcBorders>
                  <w:shd w:val="clear" w:color="auto" w:fill="auto"/>
                </w:tcPr>
                <w:p w:rsidR="00000000" w:rsidRDefault="00B4786D">
                  <w:pPr>
                    <w:jc w:val="center"/>
                  </w:pPr>
                  <w:r>
                    <w:rPr>
                      <w:sz w:val="20"/>
                    </w:rPr>
                    <w:t>Lương cấp bậc hoặc chức vụ tính lại theo QĐ 202,203/HĐBT</w:t>
                  </w:r>
                </w:p>
              </w:tc>
              <w:tc>
                <w:tcPr>
                  <w:tcW w:w="850" w:type="pct"/>
                  <w:tcBorders>
                    <w:left w:val="nil"/>
                    <w:right w:val="nil"/>
                  </w:tcBorders>
                  <w:shd w:val="clear" w:color="auto" w:fill="auto"/>
                </w:tcPr>
                <w:p w:rsidR="00000000" w:rsidRDefault="00B4786D">
                  <w:pPr>
                    <w:jc w:val="center"/>
                  </w:pPr>
                  <w:r>
                    <w:br/>
                  </w:r>
                  <w:r>
                    <w:rPr>
                      <w:sz w:val="20"/>
                    </w:rPr>
                    <w:t>x</w:t>
                  </w:r>
                </w:p>
              </w:tc>
              <w:tc>
                <w:tcPr>
                  <w:tcW w:w="800" w:type="pct"/>
                  <w:tcBorders>
                    <w:left w:val="nil"/>
                    <w:right w:val="nil"/>
                  </w:tcBorders>
                  <w:shd w:val="clear" w:color="auto" w:fill="auto"/>
                </w:tcPr>
                <w:p w:rsidR="00000000" w:rsidRDefault="00B4786D">
                  <w:pPr>
                    <w:jc w:val="center"/>
                  </w:pPr>
                  <w:r>
                    <w:br/>
                  </w:r>
                  <w:r>
                    <w:rPr>
                      <w:sz w:val="20"/>
                    </w:rPr>
                    <w:t>0,15 lần</w:t>
                  </w:r>
                </w:p>
              </w:tc>
            </w:tr>
          </w:tbl>
          <w:p w:rsidR="00000000" w:rsidRDefault="00B4786D">
            <w:r>
              <w:rPr>
                <w:b/>
                <w:bCs/>
                <w:sz w:val="20"/>
              </w:rPr>
              <w:t>Cộ</w:t>
            </w:r>
            <w:r>
              <w:rPr>
                <w:b/>
                <w:bCs/>
                <w:sz w:val="20"/>
              </w:rPr>
              <w:t>t 16:</w:t>
            </w:r>
            <w:r>
              <w:rPr>
                <w:sz w:val="20"/>
              </w:rPr>
              <w:t>Ghi số năm công tác liên tục trong xí nghiệp cơ quan Nhà nước.</w:t>
            </w:r>
            <w:r>
              <w:br/>
            </w:r>
            <w:r>
              <w:rPr>
                <w:b/>
                <w:bCs/>
                <w:sz w:val="20"/>
              </w:rPr>
              <w:t>Cột 17:</w:t>
            </w:r>
            <w:r>
              <w:rPr>
                <w:sz w:val="20"/>
              </w:rPr>
              <w:t xml:space="preserve">Số tháng được hưởng trợ cấp thôi việc: </w:t>
            </w:r>
            <w:r>
              <w:br/>
            </w:r>
            <w:r>
              <w:rPr>
                <w:sz w:val="20"/>
              </w:rPr>
              <w:t>Cứ 1 năm công tác ở trong nước được hưởng 1 tháng trợ cấp thôi việc. Nếu lẻ từ 1 tháng đến 6 tháng công tác thì được tính hưởng 0,5 tháng trợ</w:t>
            </w:r>
            <w:r>
              <w:rPr>
                <w:sz w:val="20"/>
              </w:rPr>
              <w:t xml:space="preserve"> cấp. Nếu lẻ từ 7 đến 12 tháng công tác thì được tính hưởng 1 tháng trợ cấp thôi việc.</w:t>
            </w:r>
            <w:r>
              <w:br/>
            </w:r>
            <w:r>
              <w:rPr>
                <w:b/>
                <w:bCs/>
                <w:sz w:val="20"/>
              </w:rPr>
              <w:lastRenderedPageBreak/>
              <w:t>Cột 20:</w:t>
            </w:r>
            <w:r>
              <w:rPr>
                <w:sz w:val="20"/>
              </w:rPr>
              <w:t xml:space="preserve">Số tháng được hưởng trợ cấp thôi việc ở nước ngoài: </w:t>
            </w:r>
            <w:r>
              <w:br/>
            </w:r>
            <w:r>
              <w:rPr>
                <w:sz w:val="20"/>
              </w:rPr>
              <w:t xml:space="preserve">Cứ 1 năm làm việc ở nước ngoài (kể cả 3 tháng chờ việc sau khi về nước ) được hưởng 1 tháng trợ cấp tính tại </w:t>
            </w:r>
            <w:r>
              <w:rPr>
                <w:sz w:val="20"/>
              </w:rPr>
              <w:t>cột 21. Nếu lẻ từ 1 đến 6 tháng công tác thì được tính hưởng 0,5 tháng trợ cấp. Nếu lẻ từ 7 đến 12 tháng công tác thì được tính hưởng 1 tháng trợ cấp.</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left w:val="nil"/>
              <w:right w:val="nil"/>
            </w:tcBorders>
            <w:shd w:val="clear" w:color="auto" w:fill="auto"/>
            <w:vAlign w:val="center"/>
          </w:tcPr>
          <w:tbl>
            <w:tblPr>
              <w:tblW w:w="0" w:type="auto"/>
              <w:jc w:val="right"/>
              <w:tblCellSpacing w:w="15" w:type="dxa"/>
              <w:tblBorders>
                <w:top w:val="nil"/>
                <w:bottom w:val="nil"/>
                <w:insideH w:val="nil"/>
                <w:insideV w:val="nil"/>
              </w:tblBorders>
              <w:tblCellMar>
                <w:top w:w="15" w:type="dxa"/>
                <w:left w:w="15" w:type="dxa"/>
                <w:bottom w:w="15" w:type="dxa"/>
                <w:right w:w="15" w:type="dxa"/>
              </w:tblCellMar>
              <w:tblLook w:val="04A0" w:firstRow="1" w:lastRow="0" w:firstColumn="1" w:lastColumn="0" w:noHBand="0" w:noVBand="1"/>
            </w:tblPr>
            <w:tblGrid>
              <w:gridCol w:w="4346"/>
              <w:gridCol w:w="1798"/>
            </w:tblGrid>
            <w:tr w:rsidR="00000000">
              <w:trPr>
                <w:tblCellSpacing w:w="15" w:type="dxa"/>
                <w:jc w:val="right"/>
              </w:trPr>
              <w:tc>
                <w:tcPr>
                  <w:tcW w:w="0" w:type="auto"/>
                  <w:tcBorders>
                    <w:left w:val="nil"/>
                    <w:right w:val="nil"/>
                  </w:tcBorders>
                  <w:shd w:val="clear" w:color="auto" w:fill="auto"/>
                  <w:vAlign w:val="center"/>
                </w:tcPr>
                <w:p w:rsidR="00000000" w:rsidRDefault="00B4786D">
                  <w:pPr>
                    <w:spacing w:after="280" w:afterAutospacing="1"/>
                  </w:pPr>
                  <w:r>
                    <w:rPr>
                      <w:b/>
                      <w:bCs/>
                      <w:sz w:val="20"/>
                    </w:rPr>
                    <w:lastRenderedPageBreak/>
                    <w:t xml:space="preserve">BỘ LAO ĐỘNG - THƯƠNG BINH VÀ XÃ HỘI </w:t>
                  </w:r>
                  <w:r>
                    <w:rPr>
                      <w:sz w:val="20"/>
                    </w:rPr>
                    <w:t xml:space="preserve">  </w:t>
                  </w:r>
                </w:p>
                <w:p w:rsidR="00000000" w:rsidRDefault="00B4786D">
                  <w:pPr>
                    <w:jc w:val="center"/>
                  </w:pPr>
                  <w:r>
                    <w:rPr>
                      <w:sz w:val="20"/>
                    </w:rPr>
                    <w:t>(Đã ký)</w:t>
                  </w:r>
                </w:p>
                <w:p w:rsidR="00000000" w:rsidRDefault="00B4786D">
                  <w:r>
                    <w:rPr>
                      <w:sz w:val="20"/>
                    </w:rPr>
                    <w:t> </w:t>
                  </w:r>
                </w:p>
                <w:p w:rsidR="00000000" w:rsidRDefault="00B4786D">
                  <w:r>
                    <w:rPr>
                      <w:sz w:val="20"/>
                    </w:rPr>
                    <w:t> </w:t>
                  </w:r>
                </w:p>
                <w:p w:rsidR="00000000" w:rsidRDefault="00B4786D">
                  <w:r>
                    <w:rPr>
                      <w:sz w:val="20"/>
                    </w:rPr>
                    <w:t> </w:t>
                  </w:r>
                </w:p>
                <w:p w:rsidR="00000000" w:rsidRDefault="00B4786D">
                  <w:r>
                    <w:rPr>
                      <w:sz w:val="20"/>
                    </w:rPr>
                    <w:t> </w:t>
                  </w:r>
                </w:p>
                <w:p w:rsidR="00000000" w:rsidRDefault="00B4786D">
                  <w:r>
                    <w:rPr>
                      <w:sz w:val="20"/>
                    </w:rPr>
                    <w:t> </w:t>
                  </w:r>
                </w:p>
              </w:tc>
              <w:tc>
                <w:tcPr>
                  <w:tcW w:w="0" w:type="auto"/>
                  <w:tcBorders>
                    <w:left w:val="nil"/>
                    <w:right w:val="nil"/>
                  </w:tcBorders>
                  <w:shd w:val="clear" w:color="auto" w:fill="auto"/>
                  <w:vAlign w:val="center"/>
                </w:tcPr>
                <w:p w:rsidR="00000000" w:rsidRDefault="00B4786D">
                  <w:pPr>
                    <w:spacing w:after="280" w:afterAutospacing="1"/>
                  </w:pPr>
                  <w:r>
                    <w:rPr>
                      <w:b/>
                      <w:bCs/>
                      <w:sz w:val="20"/>
                    </w:rPr>
                    <w:t xml:space="preserve">BỘ TÀI CHÍNH </w:t>
                  </w:r>
                  <w:r>
                    <w:rPr>
                      <w:sz w:val="20"/>
                    </w:rPr>
                    <w:t xml:space="preserve">  </w:t>
                  </w:r>
                </w:p>
                <w:p w:rsidR="00000000" w:rsidRDefault="00B4786D">
                  <w:pPr>
                    <w:jc w:val="center"/>
                  </w:pPr>
                  <w:r>
                    <w:rPr>
                      <w:sz w:val="20"/>
                    </w:rPr>
                    <w:t>(Đã ký)</w:t>
                  </w:r>
                </w:p>
                <w:p w:rsidR="00000000" w:rsidRDefault="00B4786D">
                  <w:r>
                    <w:rPr>
                      <w:sz w:val="20"/>
                    </w:rPr>
                    <w:t> </w:t>
                  </w:r>
                </w:p>
                <w:p w:rsidR="00000000" w:rsidRDefault="00B4786D">
                  <w:r>
                    <w:rPr>
                      <w:sz w:val="20"/>
                    </w:rPr>
                    <w:t> </w:t>
                  </w:r>
                </w:p>
                <w:p w:rsidR="00000000" w:rsidRDefault="00B4786D">
                  <w:r>
                    <w:rPr>
                      <w:sz w:val="20"/>
                    </w:rPr>
                    <w:t> </w:t>
                  </w:r>
                </w:p>
                <w:p w:rsidR="00000000" w:rsidRDefault="00B4786D">
                  <w:r>
                    <w:rPr>
                      <w:sz w:val="20"/>
                    </w:rPr>
                    <w:t> </w:t>
                  </w:r>
                </w:p>
                <w:p w:rsidR="00000000" w:rsidRDefault="00B4786D">
                  <w:r>
                    <w:rPr>
                      <w:sz w:val="20"/>
                    </w:rPr>
                    <w:t> </w:t>
                  </w:r>
                </w:p>
              </w:tc>
            </w:tr>
            <w:tr w:rsidR="00000000">
              <w:tblPrEx>
                <w:tblBorders>
                  <w:top w:val="none" w:sz="0" w:space="0" w:color="auto"/>
                  <w:bottom w:val="none" w:sz="0" w:space="0" w:color="auto"/>
                  <w:insideH w:val="none" w:sz="0" w:space="0" w:color="auto"/>
                  <w:insideV w:val="none" w:sz="0" w:space="0" w:color="auto"/>
                </w:tblBorders>
              </w:tblPrEx>
              <w:trPr>
                <w:tblCellSpacing w:w="15" w:type="dxa"/>
                <w:jc w:val="right"/>
              </w:trPr>
              <w:tc>
                <w:tcPr>
                  <w:tcW w:w="0" w:type="auto"/>
                  <w:tcBorders>
                    <w:left w:val="nil"/>
                    <w:right w:val="nil"/>
                  </w:tcBorders>
                  <w:shd w:val="clear" w:color="auto" w:fill="auto"/>
                  <w:vAlign w:val="center"/>
                </w:tcPr>
                <w:p w:rsidR="00000000" w:rsidRDefault="00B4786D"/>
              </w:tc>
              <w:tc>
                <w:tcPr>
                  <w:tcW w:w="0" w:type="auto"/>
                  <w:tcBorders>
                    <w:left w:val="nil"/>
                    <w:right w:val="nil"/>
                  </w:tcBorders>
                  <w:shd w:val="clear" w:color="auto" w:fill="auto"/>
                  <w:vAlign w:val="center"/>
                </w:tcPr>
                <w:p w:rsidR="00000000" w:rsidRDefault="00B4786D"/>
              </w:tc>
            </w:tr>
            <w:tr w:rsidR="00000000">
              <w:tblPrEx>
                <w:tblBorders>
                  <w:top w:val="none" w:sz="0" w:space="0" w:color="auto"/>
                  <w:bottom w:val="none" w:sz="0" w:space="0" w:color="auto"/>
                  <w:insideH w:val="none" w:sz="0" w:space="0" w:color="auto"/>
                  <w:insideV w:val="none" w:sz="0" w:space="0" w:color="auto"/>
                </w:tblBorders>
              </w:tblPrEx>
              <w:trPr>
                <w:tblCellSpacing w:w="15" w:type="dxa"/>
                <w:jc w:val="right"/>
              </w:trPr>
              <w:tc>
                <w:tcPr>
                  <w:tcW w:w="0" w:type="auto"/>
                  <w:tcBorders>
                    <w:left w:val="nil"/>
                    <w:right w:val="nil"/>
                  </w:tcBorders>
                  <w:shd w:val="clear" w:color="auto" w:fill="auto"/>
                  <w:vAlign w:val="center"/>
                </w:tcPr>
                <w:p w:rsidR="00000000" w:rsidRDefault="00B4786D">
                  <w:r>
                    <w:rPr>
                      <w:b/>
                      <w:bCs/>
                      <w:sz w:val="20"/>
                    </w:rPr>
                    <w:t>Nguyễn Lư</w:t>
                  </w:r>
                  <w:r>
                    <w:rPr>
                      <w:b/>
                      <w:bCs/>
                      <w:sz w:val="20"/>
                    </w:rPr>
                    <w:t>ơng Trào</w:t>
                  </w:r>
                  <w:r>
                    <w:rPr>
                      <w:sz w:val="20"/>
                    </w:rPr>
                    <w:t xml:space="preserve">   </w:t>
                  </w:r>
                </w:p>
              </w:tc>
              <w:tc>
                <w:tcPr>
                  <w:tcW w:w="0" w:type="auto"/>
                  <w:tcBorders>
                    <w:left w:val="nil"/>
                    <w:right w:val="nil"/>
                  </w:tcBorders>
                  <w:shd w:val="clear" w:color="auto" w:fill="auto"/>
                  <w:vAlign w:val="center"/>
                </w:tcPr>
                <w:p w:rsidR="00000000" w:rsidRDefault="00B4786D">
                  <w:r>
                    <w:rPr>
                      <w:b/>
                      <w:bCs/>
                      <w:sz w:val="20"/>
                    </w:rPr>
                    <w:t>Nguyễn Sinh Hùng</w:t>
                  </w:r>
                  <w:r>
                    <w:rPr>
                      <w:sz w:val="20"/>
                    </w:rPr>
                    <w:t xml:space="preserve">   </w:t>
                  </w:r>
                </w:p>
              </w:tc>
            </w:tr>
            <w:tr w:rsidR="00000000">
              <w:tblPrEx>
                <w:tblBorders>
                  <w:top w:val="none" w:sz="0" w:space="0" w:color="auto"/>
                  <w:bottom w:val="none" w:sz="0" w:space="0" w:color="auto"/>
                  <w:insideH w:val="none" w:sz="0" w:space="0" w:color="auto"/>
                  <w:insideV w:val="none" w:sz="0" w:space="0" w:color="auto"/>
                </w:tblBorders>
              </w:tblPrEx>
              <w:trPr>
                <w:tblCellSpacing w:w="15" w:type="dxa"/>
                <w:jc w:val="right"/>
              </w:trPr>
              <w:tc>
                <w:tcPr>
                  <w:tcW w:w="0" w:type="auto"/>
                  <w:tcBorders>
                    <w:left w:val="nil"/>
                    <w:right w:val="nil"/>
                  </w:tcBorders>
                  <w:shd w:val="clear" w:color="auto" w:fill="auto"/>
                  <w:vAlign w:val="center"/>
                </w:tcPr>
                <w:p w:rsidR="00000000" w:rsidRDefault="00B4786D"/>
              </w:tc>
              <w:tc>
                <w:tcPr>
                  <w:tcW w:w="0" w:type="auto"/>
                  <w:tcBorders>
                    <w:left w:val="nil"/>
                    <w:right w:val="nil"/>
                  </w:tcBorders>
                  <w:shd w:val="clear" w:color="auto" w:fill="auto"/>
                  <w:vAlign w:val="center"/>
                </w:tcPr>
                <w:p w:rsidR="00000000" w:rsidRDefault="00B4786D"/>
              </w:tc>
            </w:tr>
            <w:tr w:rsidR="00000000">
              <w:tblPrEx>
                <w:tblBorders>
                  <w:top w:val="none" w:sz="0" w:space="0" w:color="auto"/>
                  <w:bottom w:val="none" w:sz="0" w:space="0" w:color="auto"/>
                  <w:insideH w:val="none" w:sz="0" w:space="0" w:color="auto"/>
                  <w:insideV w:val="none" w:sz="0" w:space="0" w:color="auto"/>
                </w:tblBorders>
              </w:tblPrEx>
              <w:trPr>
                <w:tblCellSpacing w:w="15" w:type="dxa"/>
                <w:jc w:val="right"/>
              </w:trPr>
              <w:tc>
                <w:tcPr>
                  <w:tcW w:w="0" w:type="auto"/>
                  <w:tcBorders>
                    <w:left w:val="nil"/>
                    <w:right w:val="nil"/>
                  </w:tcBorders>
                  <w:shd w:val="clear" w:color="auto" w:fill="auto"/>
                  <w:vAlign w:val="center"/>
                </w:tcPr>
                <w:p w:rsidR="00000000" w:rsidRDefault="00B4786D"/>
              </w:tc>
              <w:tc>
                <w:tcPr>
                  <w:tcW w:w="0" w:type="auto"/>
                  <w:tcBorders>
                    <w:left w:val="nil"/>
                    <w:right w:val="nil"/>
                  </w:tcBorders>
                  <w:shd w:val="clear" w:color="auto" w:fill="auto"/>
                  <w:vAlign w:val="center"/>
                </w:tcPr>
                <w:p w:rsidR="00000000" w:rsidRDefault="00B4786D"/>
              </w:tc>
            </w:tr>
            <w:tr w:rsidR="00000000">
              <w:tblPrEx>
                <w:tblBorders>
                  <w:top w:val="none" w:sz="0" w:space="0" w:color="auto"/>
                  <w:bottom w:val="none" w:sz="0" w:space="0" w:color="auto"/>
                  <w:insideH w:val="none" w:sz="0" w:space="0" w:color="auto"/>
                  <w:insideV w:val="none" w:sz="0" w:space="0" w:color="auto"/>
                </w:tblBorders>
              </w:tblPrEx>
              <w:trPr>
                <w:tblCellSpacing w:w="15" w:type="dxa"/>
                <w:jc w:val="right"/>
              </w:trPr>
              <w:tc>
                <w:tcPr>
                  <w:tcW w:w="0" w:type="auto"/>
                  <w:tcBorders>
                    <w:left w:val="nil"/>
                    <w:right w:val="nil"/>
                  </w:tcBorders>
                  <w:shd w:val="clear" w:color="auto" w:fill="auto"/>
                  <w:vAlign w:val="center"/>
                </w:tcPr>
                <w:p w:rsidR="00000000" w:rsidRDefault="00B4786D"/>
              </w:tc>
              <w:tc>
                <w:tcPr>
                  <w:tcW w:w="0" w:type="auto"/>
                  <w:tcBorders>
                    <w:left w:val="nil"/>
                    <w:right w:val="nil"/>
                  </w:tcBorders>
                  <w:shd w:val="clear" w:color="auto" w:fill="auto"/>
                  <w:vAlign w:val="center"/>
                </w:tcPr>
                <w:p w:rsidR="00000000" w:rsidRDefault="00B4786D"/>
              </w:tc>
            </w:tr>
            <w:tr w:rsidR="00000000">
              <w:tblPrEx>
                <w:tblBorders>
                  <w:top w:val="none" w:sz="0" w:space="0" w:color="auto"/>
                  <w:bottom w:val="none" w:sz="0" w:space="0" w:color="auto"/>
                  <w:insideH w:val="none" w:sz="0" w:space="0" w:color="auto"/>
                  <w:insideV w:val="none" w:sz="0" w:space="0" w:color="auto"/>
                </w:tblBorders>
              </w:tblPrEx>
              <w:trPr>
                <w:tblCellSpacing w:w="15" w:type="dxa"/>
                <w:jc w:val="right"/>
              </w:trPr>
              <w:tc>
                <w:tcPr>
                  <w:tcW w:w="0" w:type="auto"/>
                  <w:tcBorders>
                    <w:left w:val="nil"/>
                    <w:right w:val="nil"/>
                  </w:tcBorders>
                  <w:shd w:val="clear" w:color="auto" w:fill="auto"/>
                  <w:vAlign w:val="center"/>
                </w:tcPr>
                <w:p w:rsidR="00000000" w:rsidRDefault="00B4786D"/>
              </w:tc>
              <w:tc>
                <w:tcPr>
                  <w:tcW w:w="0" w:type="auto"/>
                  <w:tcBorders>
                    <w:left w:val="nil"/>
                    <w:right w:val="nil"/>
                  </w:tcBorders>
                  <w:shd w:val="clear" w:color="auto" w:fill="auto"/>
                  <w:vAlign w:val="center"/>
                </w:tcPr>
                <w:p w:rsidR="00000000" w:rsidRDefault="00B4786D"/>
              </w:tc>
            </w:tr>
          </w:tbl>
          <w:p w:rsidR="00000000" w:rsidRDefault="00B4786D"/>
        </w:tc>
      </w:tr>
    </w:tbl>
    <w:p w:rsidR="00B4786D" w:rsidRDefault="00B4786D">
      <w:pPr>
        <w:spacing w:after="120"/>
      </w:pPr>
      <w:r>
        <w:t> </w:t>
      </w:r>
    </w:p>
    <w:sectPr w:rsidR="00B478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91"/>
    <w:rsid w:val="00544291"/>
    <w:rsid w:val="00B478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2022-10-06T07:40:00Z</dcterms:created>
  <dcterms:modified xsi:type="dcterms:W3CDTF">2022-10-06T07:40:00Z</dcterms:modified>
</cp:coreProperties>
</file>