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 xml:space="preserve">ỦY BAN NHÂN DÂN </w:t>
            </w:r>
            <w:r>
              <w:rPr>
                <w:b/>
                <w:bCs/>
              </w:rPr>
              <w:br/>
              <w:t>TỈNH NAM ĐỊNH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2491/QĐ-UBND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 xml:space="preserve">Nam Định,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28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2022 </w:t>
            </w:r>
          </w:p>
        </w:tc>
      </w:tr>
    </w:tbl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:rsidR="00000000" w:rsidRDefault="00000000">
      <w:pPr>
        <w:spacing w:before="120" w:after="280" w:afterAutospacing="1"/>
        <w:jc w:val="center"/>
      </w:pPr>
      <w:r>
        <w:t>V/V CÔNG BỐ DANH MỤC THỦ TỤC HÀNH CHÍNH MỚI, SỬA ĐỔI, BỔ SUNG TRONG LĨNH VỰC HỘ TỊCH THUỘC THẨM QUYỀN QUẢN LÝ CỦA SỞ TƯ PHÁP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</w:rPr>
        <w:t>CHỦ TỊCH ỦY BAN NHÂN DÂN TỈNH NAM ĐỊNH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19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2015;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22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2019;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63/2010/NĐ-CP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08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2010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kiểm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>;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Thông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02/2017/TT-VPCP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31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10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2017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Văn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hướng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dẫn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kiểm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>;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2228/QĐ-BTP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14/11/2022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mới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; </w:t>
      </w:r>
      <w:proofErr w:type="spellStart"/>
      <w:r>
        <w:rPr>
          <w:i/>
          <w:iCs/>
        </w:rPr>
        <w:t>thủ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lĩnh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tịch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đăng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tịch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thuộc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phạm</w:t>
      </w:r>
      <w:proofErr w:type="spellEnd"/>
      <w:r>
        <w:rPr>
          <w:i/>
          <w:iCs/>
        </w:rPr>
        <w:t xml:space="preserve"> vi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>;</w:t>
      </w:r>
    </w:p>
    <w:p w:rsidR="00000000" w:rsidRDefault="00000000">
      <w:pPr>
        <w:spacing w:before="120" w:after="28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Tờ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1822/</w:t>
      </w:r>
      <w:proofErr w:type="spellStart"/>
      <w:r>
        <w:rPr>
          <w:i/>
          <w:iCs/>
        </w:rPr>
        <w:t>TTr</w:t>
      </w:r>
      <w:proofErr w:type="spellEnd"/>
      <w:r>
        <w:rPr>
          <w:i/>
          <w:iCs/>
        </w:rPr>
        <w:t xml:space="preserve">-STP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21/12/2022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mới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lĩnh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tịch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thuộc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thẩm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>.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000000">
      <w:pPr>
        <w:spacing w:before="120" w:after="280" w:afterAutospacing="1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</w:t>
      </w:r>
      <w:r>
        <w:t xml:space="preserve"> Công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03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34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2240/QĐ-UBND </w:t>
      </w:r>
      <w:proofErr w:type="spellStart"/>
      <w:r>
        <w:t>ngày</w:t>
      </w:r>
      <w:proofErr w:type="spellEnd"/>
      <w:r>
        <w:t xml:space="preserve"> 10/9/2020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2464/QĐ-UBND </w:t>
      </w:r>
      <w:proofErr w:type="spellStart"/>
      <w:r>
        <w:t>ngày</w:t>
      </w:r>
      <w:proofErr w:type="spellEnd"/>
      <w:r>
        <w:t xml:space="preserve"> 07/10/2020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Nam Định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UBND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UBND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>).</w:t>
      </w:r>
    </w:p>
    <w:p w:rsidR="00000000" w:rsidRDefault="00000000">
      <w:pPr>
        <w:spacing w:before="120" w:after="280" w:afterAutospacing="1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</w:t>
      </w:r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</w:t>
      </w:r>
      <w:r>
        <w:t xml:space="preserve"> </w:t>
      </w:r>
      <w:proofErr w:type="spellStart"/>
      <w:r>
        <w:t>Chánh</w:t>
      </w:r>
      <w:proofErr w:type="spellEnd"/>
      <w:r>
        <w:t xml:space="preserve"> Văn </w:t>
      </w:r>
      <w:proofErr w:type="spellStart"/>
      <w:r>
        <w:t>phòng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Nam Định;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./.</w:t>
      </w:r>
    </w:p>
    <w:p w:rsidR="00000000" w:rsidRDefault="00000000">
      <w:pPr>
        <w:spacing w:before="120" w:after="280" w:afterAutospacing="1"/>
      </w:pPr>
      <w: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br/>
            </w: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Như </w:t>
            </w:r>
            <w:proofErr w:type="spellStart"/>
            <w:r>
              <w:rPr>
                <w:sz w:val="16"/>
              </w:rPr>
              <w:t>Điều</w:t>
            </w:r>
            <w:proofErr w:type="spellEnd"/>
            <w:r>
              <w:rPr>
                <w:sz w:val="16"/>
              </w:rPr>
              <w:t xml:space="preserve"> 3;</w:t>
            </w:r>
            <w:r>
              <w:rPr>
                <w:sz w:val="16"/>
              </w:rPr>
              <w:br/>
              <w:t>- VPCP (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 KSTTHC);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Cổng</w:t>
            </w:r>
            <w:proofErr w:type="spellEnd"/>
            <w:r>
              <w:rPr>
                <w:sz w:val="16"/>
              </w:rPr>
              <w:t xml:space="preserve"> TTĐT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Trang TTĐT VPUBND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>- Lưu VP1, VP11.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Phạm </w:t>
            </w:r>
            <w:proofErr w:type="spellStart"/>
            <w:r>
              <w:rPr>
                <w:b/>
                <w:bCs/>
              </w:rPr>
              <w:t>Đình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Nghị</w:t>
            </w:r>
            <w:proofErr w:type="spellEnd"/>
          </w:p>
        </w:tc>
      </w:tr>
    </w:tbl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</w:rPr>
        <w:t>PHỤ LỤC</w:t>
      </w:r>
    </w:p>
    <w:p w:rsidR="00000000" w:rsidRDefault="00000000">
      <w:pPr>
        <w:spacing w:before="120" w:after="280" w:afterAutospacing="1"/>
        <w:jc w:val="center"/>
      </w:pPr>
      <w:r>
        <w:t>DANH MỤC THỦ TỤC HÀNH CHÍNH BAN HÀNH MỚI, SỬA ĐỔI, BỔ SUNG TRONG LĨNH VỰC HỘ TỊCH THUỘC THẨM QUYỀN QUẢN LÝ CỦA SỞ TƯ PHÁP</w:t>
      </w:r>
      <w:r>
        <w:br/>
      </w:r>
      <w:r>
        <w:rPr>
          <w:i/>
          <w:iCs/>
        </w:rPr>
        <w:t>(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   /QĐ-UBND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    /12/2022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tịch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Nam Định)</w:t>
      </w:r>
    </w:p>
    <w:p w:rsidR="00000000" w:rsidRDefault="00000000">
      <w:pPr>
        <w:spacing w:before="120" w:after="280" w:afterAutospacing="1"/>
      </w:pPr>
      <w:r>
        <w:rPr>
          <w:b/>
          <w:bCs/>
        </w:rPr>
        <w:t>A. THỦ TỤC HÀNH CHÍNH THUỘC THẨM QUYỀN GIẢI QUYẾT CỦA SỞ TƯ PHÁP</w:t>
      </w:r>
    </w:p>
    <w:p w:rsidR="00000000" w:rsidRDefault="00000000">
      <w:pPr>
        <w:spacing w:before="120" w:after="280" w:afterAutospacing="1"/>
      </w:pPr>
      <w:r>
        <w:rPr>
          <w:b/>
          <w:bCs/>
        </w:rPr>
        <w:t>I. THỦ TỤC HÀNH CHÍNH BAN HÀNH MỚI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216"/>
        <w:gridCol w:w="1663"/>
        <w:gridCol w:w="1465"/>
        <w:gridCol w:w="1747"/>
        <w:gridCol w:w="2903"/>
      </w:tblGrid>
      <w:tr w:rsidR="00000000">
        <w:tc>
          <w:tcPr>
            <w:tcW w:w="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hành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giải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quyết</w:t>
            </w:r>
            <w:proofErr w:type="spellEnd"/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Địa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thực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hiện</w:t>
            </w:r>
            <w:proofErr w:type="spellEnd"/>
          </w:p>
        </w:tc>
        <w:tc>
          <w:tcPr>
            <w:tcW w:w="9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lệ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</w:p>
        </w:tc>
        <w:tc>
          <w:tcPr>
            <w:tcW w:w="1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lý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03 </w:t>
            </w:r>
            <w:proofErr w:type="spellStart"/>
            <w:r>
              <w:t>ngày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Trường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,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10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Trung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, XTĐT </w:t>
            </w:r>
            <w:proofErr w:type="spellStart"/>
            <w:r>
              <w:t>và</w:t>
            </w:r>
            <w:proofErr w:type="spellEnd"/>
            <w:r>
              <w:t xml:space="preserve"> HTDN </w:t>
            </w:r>
            <w:proofErr w:type="spellStart"/>
            <w:r>
              <w:t>tỉnh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8.000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;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;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>).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 </w:t>
            </w:r>
            <w:proofErr w:type="spellStart"/>
            <w:r>
              <w:t>ngày</w:t>
            </w:r>
            <w:proofErr w:type="spellEnd"/>
            <w:r>
              <w:t xml:space="preserve"> 15/11/2015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phủ</w:t>
            </w:r>
            <w:proofErr w:type="spellEnd"/>
            <w:r>
              <w:t>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 </w:t>
            </w:r>
            <w:proofErr w:type="spellStart"/>
            <w:r>
              <w:t>ngày</w:t>
            </w:r>
            <w:proofErr w:type="spellEnd"/>
            <w:r>
              <w:t xml:space="preserve"> 28/7/2020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phủ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dữ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,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>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 </w:t>
            </w:r>
            <w:proofErr w:type="spellStart"/>
            <w:r>
              <w:t>ngày</w:t>
            </w:r>
            <w:proofErr w:type="spellEnd"/>
            <w:r>
              <w:t xml:space="preserve"> 28/5/2020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>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 </w:t>
            </w:r>
            <w:proofErr w:type="spellStart"/>
            <w:r>
              <w:t>ngày</w:t>
            </w:r>
            <w:proofErr w:type="spellEnd"/>
            <w:r>
              <w:t xml:space="preserve"> 14/11/2016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  <w:r>
              <w:t>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</w:t>
            </w:r>
            <w:r>
              <w:lastRenderedPageBreak/>
              <w:t xml:space="preserve">BTC </w:t>
            </w:r>
            <w:proofErr w:type="spellStart"/>
            <w:r>
              <w:t>ngày</w:t>
            </w:r>
            <w:proofErr w:type="spellEnd"/>
            <w:r>
              <w:t xml:space="preserve"> 29/11/2019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26/11/2021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85/2019/TT-BTC.</w:t>
            </w:r>
          </w:p>
        </w:tc>
      </w:tr>
    </w:tbl>
    <w:p w:rsidR="00000000" w:rsidRDefault="00000000">
      <w:pPr>
        <w:spacing w:before="120" w:after="280" w:afterAutospacing="1"/>
      </w:pPr>
      <w:r>
        <w:rPr>
          <w:b/>
          <w:bCs/>
        </w:rPr>
        <w:lastRenderedPageBreak/>
        <w:t>II. THỦ TỤC HÀNH CHÍNH SỬA ĐỔI, BỔ SUNG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1224"/>
        <w:gridCol w:w="958"/>
        <w:gridCol w:w="1569"/>
        <w:gridCol w:w="874"/>
        <w:gridCol w:w="1485"/>
        <w:gridCol w:w="2879"/>
      </w:tblGrid>
      <w:tr w:rsidR="00000000"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sửa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đổi</w:t>
            </w:r>
            <w:proofErr w:type="spellEnd"/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quyết</w:t>
            </w:r>
            <w:proofErr w:type="spellEnd"/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Địa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thực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hiện</w:t>
            </w:r>
            <w:proofErr w:type="spellEnd"/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lệ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lý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trích</w:t>
            </w:r>
            <w:proofErr w:type="spellEnd"/>
            <w:r>
              <w:t xml:space="preserve"> </w:t>
            </w:r>
            <w:proofErr w:type="spellStart"/>
            <w:r>
              <w:t>lục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Ngay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15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theo.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Trung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, XTĐT </w:t>
            </w:r>
            <w:proofErr w:type="spellStart"/>
            <w:r>
              <w:t>và</w:t>
            </w:r>
            <w:proofErr w:type="spellEnd"/>
            <w:r>
              <w:t xml:space="preserve"> HTDN </w:t>
            </w:r>
            <w:proofErr w:type="spellStart"/>
            <w:r>
              <w:t>tỉnh</w:t>
            </w:r>
            <w:proofErr w:type="spellEnd"/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8.000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Trích</w:t>
            </w:r>
            <w:proofErr w:type="spellEnd"/>
            <w:r>
              <w:t xml:space="preserve"> </w:t>
            </w:r>
            <w:proofErr w:type="spellStart"/>
            <w:r>
              <w:t>lục</w:t>
            </w:r>
            <w:proofErr w:type="spellEnd"/>
            <w:r>
              <w:t>/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 </w:t>
            </w:r>
            <w:proofErr w:type="spellStart"/>
            <w:r>
              <w:t>ngày</w:t>
            </w:r>
            <w:proofErr w:type="spellEnd"/>
            <w:r>
              <w:t xml:space="preserve"> 15/11/2015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phủ</w:t>
            </w:r>
            <w:proofErr w:type="spellEnd"/>
            <w:r>
              <w:t>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 </w:t>
            </w:r>
            <w:proofErr w:type="spellStart"/>
            <w:r>
              <w:t>ngày</w:t>
            </w:r>
            <w:proofErr w:type="spellEnd"/>
            <w:r>
              <w:t xml:space="preserve"> 28/7/2020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phủ</w:t>
            </w:r>
            <w:proofErr w:type="spellEnd"/>
            <w:r>
              <w:t>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 </w:t>
            </w:r>
            <w:proofErr w:type="spellStart"/>
            <w:r>
              <w:t>ngày</w:t>
            </w:r>
            <w:proofErr w:type="spellEnd"/>
            <w:r>
              <w:t xml:space="preserve"> 28/5/2020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>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 </w:t>
            </w:r>
            <w:proofErr w:type="spellStart"/>
            <w:r>
              <w:t>ngày</w:t>
            </w:r>
            <w:proofErr w:type="spellEnd"/>
            <w:r>
              <w:t xml:space="preserve"> 04/01/2022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>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 </w:t>
            </w:r>
            <w:proofErr w:type="spellStart"/>
            <w:r>
              <w:t>ngày</w:t>
            </w:r>
            <w:proofErr w:type="spellEnd"/>
            <w:r>
              <w:t xml:space="preserve"> 14/11/2016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  <w:r>
              <w:t>;</w:t>
            </w:r>
          </w:p>
          <w:p w:rsidR="00000000" w:rsidRDefault="00000000">
            <w:pPr>
              <w:spacing w:before="120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 </w:t>
            </w:r>
            <w:proofErr w:type="spellStart"/>
            <w:r>
              <w:t>ngày</w:t>
            </w:r>
            <w:proofErr w:type="spellEnd"/>
            <w:r>
              <w:t xml:space="preserve"> 29/11/2019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  <w:r>
              <w:t>.</w:t>
            </w:r>
          </w:p>
        </w:tc>
      </w:tr>
    </w:tbl>
    <w:p w:rsidR="00000000" w:rsidRDefault="00000000">
      <w:pPr>
        <w:spacing w:before="120" w:after="280" w:afterAutospacing="1"/>
      </w:pPr>
      <w:r>
        <w:rPr>
          <w:b/>
          <w:bCs/>
        </w:rPr>
        <w:t>B. THỦ TỤC HÀNH CHÍNH THUỘC THẨM QUYỀN GIẢI QUYẾT CỦA UBND CẤP HUYỆN I. THỦ TỤC HÀNH CHÍNH BAN HÀNH MỚI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227"/>
        <w:gridCol w:w="1648"/>
        <w:gridCol w:w="1493"/>
        <w:gridCol w:w="1745"/>
        <w:gridCol w:w="2880"/>
      </w:tblGrid>
      <w:tr w:rsidR="00000000">
        <w:tc>
          <w:tcPr>
            <w:tcW w:w="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quyết</w:t>
            </w:r>
            <w:proofErr w:type="spellEnd"/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Địa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thực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hiện</w:t>
            </w:r>
            <w:proofErr w:type="spellEnd"/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lệ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lý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lastRenderedPageBreak/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03 </w:t>
            </w:r>
            <w:proofErr w:type="spellStart"/>
            <w:r>
              <w:t>ngày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Trường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,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10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8.000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;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;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>).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106/2021/TT-BTC.</w:t>
            </w:r>
          </w:p>
        </w:tc>
      </w:tr>
    </w:tbl>
    <w:p w:rsidR="00000000" w:rsidRDefault="00000000">
      <w:pPr>
        <w:spacing w:before="120" w:after="280" w:afterAutospacing="1"/>
      </w:pPr>
      <w:r>
        <w:rPr>
          <w:b/>
          <w:bCs/>
        </w:rPr>
        <w:t>II. THỦ TỤC HÀNH CHÍNH SỬA ĐỔI, BỔ SUNG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384"/>
        <w:gridCol w:w="955"/>
        <w:gridCol w:w="1556"/>
        <w:gridCol w:w="865"/>
        <w:gridCol w:w="1642"/>
        <w:gridCol w:w="2591"/>
      </w:tblGrid>
      <w:tr w:rsidR="00000000">
        <w:tc>
          <w:tcPr>
            <w:tcW w:w="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hành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sửa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đổi</w:t>
            </w:r>
            <w:proofErr w:type="spellEnd"/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quyết</w:t>
            </w:r>
            <w:proofErr w:type="spellEnd"/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Địa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thực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hiện</w:t>
            </w:r>
            <w:proofErr w:type="spellEnd"/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lệ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lý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1.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Ngay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15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theo.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</w:t>
            </w:r>
          </w:p>
          <w:p w:rsidR="00000000" w:rsidRDefault="00000000">
            <w:pPr>
              <w:spacing w:before="120"/>
              <w:jc w:val="center"/>
            </w:pP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: 60.000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>;</w:t>
            </w:r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>
              <w:lastRenderedPageBreak/>
              <w:t>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15 </w:t>
            </w:r>
            <w:proofErr w:type="spellStart"/>
            <w:r>
              <w:t>ngày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1.500.000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Ngay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15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theo.</w:t>
            </w:r>
            <w:proofErr w:type="spellEnd"/>
            <w:r>
              <w:t xml:space="preserve"> Trường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03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lastRenderedPageBreak/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60.000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(bao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;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>)</w:t>
            </w:r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lastRenderedPageBreak/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>
              <w:lastRenderedPageBreak/>
              <w:t>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lastRenderedPageBreak/>
              <w:t>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cha, </w:t>
            </w:r>
            <w:proofErr w:type="spellStart"/>
            <w:r>
              <w:t>mẹ</w:t>
            </w:r>
            <w:proofErr w:type="spellEnd"/>
            <w:r>
              <w:t xml:space="preserve">, con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15 </w:t>
            </w:r>
            <w:proofErr w:type="spellStart"/>
            <w:r>
              <w:t>ngày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1.500.000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lastRenderedPageBreak/>
              <w:t>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cha, </w:t>
            </w:r>
            <w:proofErr w:type="spellStart"/>
            <w:r>
              <w:t>mẹ</w:t>
            </w:r>
            <w:proofErr w:type="spellEnd"/>
            <w:r>
              <w:t xml:space="preserve">, con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15 </w:t>
            </w:r>
            <w:proofErr w:type="spellStart"/>
            <w:r>
              <w:t>ngày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: 60.000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>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cha, </w:t>
            </w:r>
            <w:proofErr w:type="spellStart"/>
            <w:r>
              <w:t>mẹ</w:t>
            </w:r>
            <w:proofErr w:type="spellEnd"/>
            <w:r>
              <w:t xml:space="preserve">, con: 1.500.000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38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cử</w:t>
            </w:r>
            <w:proofErr w:type="spellEnd"/>
            <w:r>
              <w:t xml:space="preserve">; 03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đương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60.000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dứt</w:t>
            </w:r>
            <w:proofErr w:type="spellEnd"/>
            <w:r>
              <w:t xml:space="preserve">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02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60.000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2015;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>
              <w:lastRenderedPageBreak/>
              <w:t>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lastRenderedPageBreak/>
              <w:t>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Thay </w:t>
            </w:r>
            <w:proofErr w:type="spellStart"/>
            <w:r>
              <w:t>đổi</w:t>
            </w:r>
            <w:proofErr w:type="spellEnd"/>
            <w:r>
              <w:t xml:space="preserve">,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,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Ngay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,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15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theo.</w:t>
            </w:r>
            <w:proofErr w:type="spellEnd"/>
          </w:p>
          <w:p w:rsidR="00000000" w:rsidRDefault="00000000">
            <w:pPr>
              <w:spacing w:before="120"/>
            </w:pPr>
            <w:r>
              <w:t xml:space="preserve">- 03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,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,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>
              <w:t xml:space="preserve">. Trường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06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30.000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Việt Nam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thẩm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lastRenderedPageBreak/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12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75.000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38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lastRenderedPageBreak/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>
              <w:lastRenderedPageBreak/>
              <w:t>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lastRenderedPageBreak/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ly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, </w:t>
            </w:r>
            <w:proofErr w:type="spellStart"/>
            <w:r>
              <w:t>hủy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Việt Nam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12 </w:t>
            </w:r>
            <w:proofErr w:type="spellStart"/>
            <w:r>
              <w:t>ngày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75.000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Việt Nam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(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; </w:t>
            </w:r>
            <w:proofErr w:type="spellStart"/>
            <w:r>
              <w:t>nhận</w:t>
            </w:r>
            <w:proofErr w:type="spellEnd"/>
            <w:r>
              <w:t xml:space="preserve"> cha, </w:t>
            </w:r>
            <w:proofErr w:type="spellStart"/>
            <w:r>
              <w:t>mẹ</w:t>
            </w:r>
            <w:proofErr w:type="spellEnd"/>
            <w:r>
              <w:t xml:space="preserve">, con;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cha, </w:t>
            </w:r>
            <w:proofErr w:type="spellStart"/>
            <w:r>
              <w:t>mẹ</w:t>
            </w:r>
            <w:proofErr w:type="spellEnd"/>
            <w:r>
              <w:t xml:space="preserve">, con; </w:t>
            </w:r>
            <w:proofErr w:type="spellStart"/>
            <w:r>
              <w:t>nuôi</w:t>
            </w:r>
            <w:proofErr w:type="spellEnd"/>
            <w:r>
              <w:t xml:space="preserve"> con </w:t>
            </w:r>
            <w:proofErr w:type="spellStart"/>
            <w:r>
              <w:t>nuôi</w:t>
            </w:r>
            <w:proofErr w:type="spellEnd"/>
            <w:r>
              <w:t xml:space="preserve">;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;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>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Ngay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,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15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theo.</w:t>
            </w:r>
            <w:proofErr w:type="spellEnd"/>
            <w:r>
              <w:t xml:space="preserve"> Trong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3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75.000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38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. Trường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25 </w:t>
            </w:r>
            <w:proofErr w:type="spellStart"/>
            <w:r>
              <w:t>ngày</w:t>
            </w:r>
            <w:proofErr w:type="spellEnd"/>
            <w:r>
              <w:t>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50.000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,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tờ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. Trường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25 </w:t>
            </w:r>
            <w:proofErr w:type="spellStart"/>
            <w:r>
              <w:t>ngày</w:t>
            </w:r>
            <w:proofErr w:type="spellEnd"/>
            <w:r>
              <w:t>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50.000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</w:t>
            </w:r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. Trường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25 </w:t>
            </w:r>
            <w:proofErr w:type="spellStart"/>
            <w:r>
              <w:t>ngày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1.300.000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lastRenderedPageBreak/>
              <w:t>15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10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50.000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38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trích</w:t>
            </w:r>
            <w:proofErr w:type="spellEnd"/>
            <w:r>
              <w:t xml:space="preserve"> </w:t>
            </w:r>
            <w:proofErr w:type="spellStart"/>
            <w:r>
              <w:t>lục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Ngay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15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theo.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8.000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Trích</w:t>
            </w:r>
            <w:proofErr w:type="spellEnd"/>
            <w:r>
              <w:t xml:space="preserve"> </w:t>
            </w:r>
            <w:proofErr w:type="spellStart"/>
            <w:r>
              <w:t>lục</w:t>
            </w:r>
            <w:proofErr w:type="spellEnd"/>
            <w:r>
              <w:t>/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</w:p>
          <w:p w:rsidR="00000000" w:rsidRDefault="00000000">
            <w:pPr>
              <w:spacing w:before="120" w:after="280" w:afterAutospacing="1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</w:p>
          <w:p w:rsidR="00000000" w:rsidRDefault="00000000">
            <w:pPr>
              <w:spacing w:before="120"/>
            </w:pP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</w:tbl>
    <w:p w:rsidR="00000000" w:rsidRDefault="00000000">
      <w:pPr>
        <w:spacing w:before="120" w:after="280" w:afterAutospacing="1"/>
      </w:pPr>
      <w:r>
        <w:rPr>
          <w:b/>
          <w:bCs/>
        </w:rPr>
        <w:t>C. THỦ TỤC HÀNH CHÍNH THUỘC THẨM QUYỀN GIẢI QUYẾT CỦA UBND CẤP XÃ I. THỦ TỤC HÀNH CHÍNH BAN HÀNH MỚI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1229"/>
        <w:gridCol w:w="1672"/>
        <w:gridCol w:w="1214"/>
        <w:gridCol w:w="2206"/>
        <w:gridCol w:w="2666"/>
      </w:tblGrid>
      <w:tr w:rsidR="00000000"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quyết</w:t>
            </w:r>
            <w:proofErr w:type="spellEnd"/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Địa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thực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hiện</w:t>
            </w:r>
            <w:proofErr w:type="spellEnd"/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lệ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</w:p>
        </w:tc>
        <w:tc>
          <w:tcPr>
            <w:tcW w:w="1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lý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03 </w:t>
            </w:r>
            <w:proofErr w:type="spellStart"/>
            <w:r>
              <w:t>ngày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Trường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,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10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8.000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;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;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>).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>
              <w:lastRenderedPageBreak/>
              <w:t>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106/2021/TT-BTC.</w:t>
            </w:r>
          </w:p>
        </w:tc>
      </w:tr>
    </w:tbl>
    <w:p w:rsidR="00000000" w:rsidRDefault="00000000">
      <w:pPr>
        <w:spacing w:before="120" w:after="280" w:afterAutospacing="1"/>
      </w:pPr>
      <w:r>
        <w:rPr>
          <w:b/>
          <w:bCs/>
        </w:rPr>
        <w:lastRenderedPageBreak/>
        <w:t>II. THỦ TỤC HÀNH CHÍNH SỬA ĐỔI, BỔ SUNG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227"/>
        <w:gridCol w:w="962"/>
        <w:gridCol w:w="1573"/>
        <w:gridCol w:w="874"/>
        <w:gridCol w:w="1481"/>
        <w:gridCol w:w="2879"/>
      </w:tblGrid>
      <w:tr w:rsidR="00000000"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sửa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đổi</w:t>
            </w:r>
            <w:proofErr w:type="spellEnd"/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quyết</w:t>
            </w:r>
            <w:proofErr w:type="spellEnd"/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Địa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thực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hiện</w:t>
            </w:r>
            <w:proofErr w:type="spellEnd"/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lệ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</w:p>
        </w:tc>
        <w:tc>
          <w:tcPr>
            <w:tcW w:w="1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lý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</w:p>
          <w:p w:rsidR="00000000" w:rsidRDefault="00000000">
            <w:pPr>
              <w:spacing w:before="120"/>
            </w:pPr>
            <w:proofErr w:type="spellStart"/>
            <w:r>
              <w:t>sinh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Ngay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,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15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theo.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>:</w:t>
            </w:r>
          </w:p>
          <w:p w:rsidR="00000000" w:rsidRDefault="00000000">
            <w:pPr>
              <w:spacing w:before="120"/>
            </w:pPr>
            <w:r>
              <w:t xml:space="preserve">10.000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54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Ngay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,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15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theo.</w:t>
            </w:r>
            <w:proofErr w:type="spellEnd"/>
            <w:r>
              <w:t xml:space="preserve"> Trường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nam</w:t>
            </w:r>
            <w:proofErr w:type="spellEnd"/>
            <w:r>
              <w:t xml:space="preserve">, </w:t>
            </w:r>
            <w:proofErr w:type="spellStart"/>
            <w:r>
              <w:t>nữ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lastRenderedPageBreak/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Không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cha, </w:t>
            </w:r>
            <w:proofErr w:type="spellStart"/>
            <w:r>
              <w:t>mẹ</w:t>
            </w:r>
            <w:proofErr w:type="spellEnd"/>
            <w:r>
              <w:t>, con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03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. Trường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</w:p>
          <w:p w:rsidR="00000000" w:rsidRDefault="00000000">
            <w:pPr>
              <w:spacing w:before="120"/>
            </w:pPr>
            <w:r>
              <w:t xml:space="preserve">08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15.000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54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cha, </w:t>
            </w:r>
            <w:proofErr w:type="spellStart"/>
            <w:r>
              <w:t>mẹ</w:t>
            </w:r>
            <w:proofErr w:type="spellEnd"/>
            <w:r>
              <w:t>, con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03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</w:p>
          <w:p w:rsidR="00000000" w:rsidRDefault="00000000">
            <w:pPr>
              <w:spacing w:before="120"/>
            </w:pPr>
            <w:r>
              <w:t xml:space="preserve">08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: 10.000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cha, </w:t>
            </w:r>
            <w:proofErr w:type="spellStart"/>
            <w:r>
              <w:t>mẹ</w:t>
            </w:r>
            <w:proofErr w:type="spellEnd"/>
            <w:r>
              <w:t xml:space="preserve">, con: 15.000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>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Ngay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,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15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theo.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lastRenderedPageBreak/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: 10.000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54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lastRenderedPageBreak/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lastRenderedPageBreak/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lastRenderedPageBreak/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riêng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.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Không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Không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riêng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: 10.000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lastRenderedPageBreak/>
              <w:t xml:space="preserve">03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</w:t>
            </w:r>
            <w:r>
              <w:lastRenderedPageBreak/>
              <w:t xml:space="preserve">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lastRenderedPageBreak/>
              <w:t>Không</w:t>
            </w:r>
            <w:proofErr w:type="spellEnd"/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2015;</w:t>
            </w:r>
          </w:p>
          <w:p w:rsidR="00000000" w:rsidRDefault="00000000">
            <w:pPr>
              <w:spacing w:before="120" w:after="280" w:afterAutospacing="1"/>
            </w:pPr>
            <w:r>
              <w:lastRenderedPageBreak/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lastRenderedPageBreak/>
              <w:t>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dứt</w:t>
            </w:r>
            <w:proofErr w:type="spellEnd"/>
            <w:r>
              <w:t xml:space="preserve">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02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Không</w:t>
            </w:r>
            <w:proofErr w:type="spellEnd"/>
          </w:p>
        </w:tc>
        <w:tc>
          <w:tcPr>
            <w:tcW w:w="154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Thay </w:t>
            </w:r>
            <w:proofErr w:type="spellStart"/>
            <w:r>
              <w:t>đổi</w:t>
            </w:r>
            <w:proofErr w:type="spellEnd"/>
            <w:r>
              <w:t xml:space="preserve">,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- 03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,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06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Ngay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,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15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theo.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15.000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03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23 </w:t>
            </w:r>
            <w:proofErr w:type="spellStart"/>
            <w:r>
              <w:t>ngày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10.000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tuổi</w:t>
            </w:r>
            <w:proofErr w:type="spellEnd"/>
            <w:r>
              <w:t>).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lastRenderedPageBreak/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lastRenderedPageBreak/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lastRenderedPageBreak/>
              <w:t>13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25 </w:t>
            </w:r>
            <w:proofErr w:type="spellStart"/>
            <w:r>
              <w:t>ngày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5.000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54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,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tờ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25 </w:t>
            </w:r>
            <w:proofErr w:type="spellStart"/>
            <w:r>
              <w:t>ngày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5.000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25 </w:t>
            </w:r>
            <w:proofErr w:type="spellStart"/>
            <w:r>
              <w:lastRenderedPageBreak/>
              <w:t>ngày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lastRenderedPageBreak/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20.000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54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lastRenderedPageBreak/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lastRenderedPageBreak/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lastRenderedPageBreak/>
              <w:t>16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05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10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5.000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lần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00000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trích</w:t>
            </w:r>
            <w:proofErr w:type="spellEnd"/>
            <w:r>
              <w:t xml:space="preserve"> </w:t>
            </w:r>
            <w:proofErr w:type="spellStart"/>
            <w:r>
              <w:t>lục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Ngay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;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15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theo.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UBND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</w:pPr>
            <w:r>
              <w:t xml:space="preserve">8.000 </w:t>
            </w:r>
            <w:proofErr w:type="spellStart"/>
            <w:r>
              <w:t>đồng</w:t>
            </w:r>
            <w:proofErr w:type="spellEnd"/>
            <w:r>
              <w:t>/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Trích</w:t>
            </w:r>
            <w:proofErr w:type="spellEnd"/>
            <w:r>
              <w:t xml:space="preserve"> </w:t>
            </w:r>
            <w:proofErr w:type="spellStart"/>
            <w:r>
              <w:t>lục</w:t>
            </w:r>
            <w:proofErr w:type="spellEnd"/>
            <w:r>
              <w:t>/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(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>).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2014.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123/2015/NĐ-CP;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87/2020/NĐ-CP;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04/2020/TT-BTP;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01/2022/TT-BTP;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281/2016/TT-BTC;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85/2019/TT-BTC;</w:t>
            </w:r>
          </w:p>
          <w:p w:rsidR="00000000" w:rsidRDefault="00000000">
            <w:pPr>
              <w:spacing w:before="120" w:after="280" w:afterAutospacing="1"/>
            </w:pPr>
            <w:r>
              <w:t xml:space="preserve">- Thông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106/2021/TT-BTC;</w:t>
            </w:r>
          </w:p>
          <w:p w:rsidR="00000000" w:rsidRDefault="00000000">
            <w:pPr>
              <w:spacing w:before="120"/>
            </w:pPr>
            <w:r>
              <w:t xml:space="preserve">-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81/2022/NQ-HĐND;</w:t>
            </w:r>
          </w:p>
        </w:tc>
      </w:tr>
    </w:tbl>
    <w:p w:rsidR="00000000" w:rsidRDefault="00000000">
      <w:pPr>
        <w:spacing w:before="120" w:after="280" w:afterAutospacing="1"/>
      </w:pPr>
      <w:r>
        <w:lastRenderedPageBreak/>
        <w:t> </w:t>
      </w:r>
    </w:p>
    <w:p w:rsidR="005277BB" w:rsidRDefault="005277BB">
      <w:pPr>
        <w:spacing w:before="120" w:after="280" w:afterAutospacing="1"/>
      </w:pPr>
    </w:p>
    <w:sectPr w:rsidR="005277B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BB"/>
    <w:rsid w:val="0052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19178-E857-476C-BB64-C34AE157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3477</Words>
  <Characters>19822</Characters>
  <Application>Microsoft Office Word</Application>
  <DocSecurity>0</DocSecurity>
  <Lines>165</Lines>
  <Paragraphs>46</Paragraphs>
  <ScaleCrop>false</ScaleCrop>
  <Company/>
  <LinksUpToDate>false</LinksUpToDate>
  <CharactersWithSpaces>23253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Phuong</dc:creator>
  <cp:keywords/>
  <cp:lastModifiedBy>Dong Phuong</cp:lastModifiedBy>
  <cp:revision>2</cp:revision>
  <cp:lastPrinted>1601-01-01T00:00:00Z</cp:lastPrinted>
  <dcterms:created xsi:type="dcterms:W3CDTF">2023-01-09T09:35:00Z</dcterms:created>
  <dcterms:modified xsi:type="dcterms:W3CDTF">2023-01-09T09:35:00Z</dcterms:modified>
</cp:coreProperties>
</file>