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8DEA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7E206A" w14:textId="77777777" w:rsidR="00000000" w:rsidRDefault="00000000">
            <w:pPr>
              <w:spacing w:before="120"/>
              <w:jc w:val="center"/>
            </w:pPr>
            <w:r>
              <w:rPr>
                <w:b/>
                <w:bCs/>
                <w:shd w:val="solid" w:color="FFFFFF" w:fill="auto"/>
                <w:lang w:val="vi-VN"/>
              </w:rPr>
              <w:t>BỘ THÔNG TIN VÀ</w:t>
            </w:r>
            <w:r>
              <w:rPr>
                <w:b/>
                <w:bCs/>
                <w:shd w:val="solid" w:color="FFFFFF" w:fill="auto"/>
                <w:lang w:val="vi-VN"/>
              </w:rPr>
              <w:b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AE29F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6402A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79CD3A" w14:textId="77777777" w:rsidR="00000000" w:rsidRDefault="00000000">
            <w:pPr>
              <w:spacing w:before="120"/>
              <w:jc w:val="center"/>
            </w:pPr>
            <w:r>
              <w:rPr>
                <w:shd w:val="solid" w:color="FFFFFF" w:fill="auto"/>
                <w:lang w:val="vi-VN"/>
              </w:rPr>
              <w:t xml:space="preserve">Số: </w:t>
            </w:r>
            <w:r>
              <w:rPr>
                <w:shd w:val="solid" w:color="FFFFFF" w:fill="auto"/>
              </w:rPr>
              <w:t>23</w:t>
            </w:r>
            <w:r>
              <w:rPr>
                <w:shd w:val="solid" w:color="FFFFFF" w:fill="auto"/>
                <w:lang w:val="vi-VN"/>
              </w:rPr>
              <w:t>/2022/TT-BTTTT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C30915" w14:textId="77777777" w:rsidR="00000000" w:rsidRDefault="00000000">
            <w:pPr>
              <w:spacing w:before="120"/>
              <w:jc w:val="right"/>
            </w:pPr>
            <w:r>
              <w:rPr>
                <w:i/>
                <w:iCs/>
                <w:shd w:val="solid" w:color="FFFFFF" w:fill="auto"/>
                <w:lang w:val="vi-VN"/>
              </w:rPr>
              <w:t>Hà Nội, ngày 30 tháng 11 năm 2022</w:t>
            </w:r>
          </w:p>
        </w:tc>
      </w:tr>
    </w:tbl>
    <w:p w14:paraId="26A72E46" w14:textId="77777777" w:rsidR="00000000" w:rsidRDefault="00000000">
      <w:pPr>
        <w:spacing w:before="120" w:after="280" w:afterAutospacing="1"/>
      </w:pPr>
      <w:r>
        <w:rPr>
          <w:shd w:val="solid" w:color="FFFFFF" w:fill="auto"/>
        </w:rPr>
        <w:t> </w:t>
      </w:r>
    </w:p>
    <w:p w14:paraId="76A6F524"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7E174B61" w14:textId="77777777" w:rsidR="00000000" w:rsidRDefault="00000000">
      <w:pPr>
        <w:spacing w:before="120" w:after="280" w:afterAutospacing="1"/>
        <w:jc w:val="center"/>
      </w:pPr>
      <w:bookmarkStart w:id="1" w:name="loai_1_name"/>
      <w:r>
        <w:rPr>
          <w:shd w:val="solid" w:color="FFFFFF" w:fill="auto"/>
          <w:lang w:val="vi-VN"/>
        </w:rPr>
        <w:t>SỬA ĐỔI, BỔ SUNG MỘT SỐ ĐIỀU CỦA THÔNG TƯ SỐ 03/2013/TT-BTTTT NGÀY 22 THÁNG 01 NĂM 2013 CỦA BỘ TRƯỞNG BỘ THÔNG TIN VÀ TRUYỀN THÔNG QUY ĐỊNH ÁP DỤNG TIÊU CHUẨN, QUY CHUẨN KỸ THUẬT ĐỐI VỚI TRUNG TÂM DỮ LIỆU</w:t>
      </w:r>
      <w:bookmarkEnd w:id="1"/>
    </w:p>
    <w:p w14:paraId="5EB3B841" w14:textId="77777777" w:rsidR="00000000" w:rsidRDefault="00000000">
      <w:pPr>
        <w:spacing w:before="120" w:after="280" w:afterAutospacing="1"/>
      </w:pPr>
      <w:r>
        <w:rPr>
          <w:i/>
          <w:iCs/>
          <w:shd w:val="solid" w:color="FFFFFF" w:fill="auto"/>
          <w:lang w:val="vi-VN"/>
        </w:rPr>
        <w:t>Căn cứ Luật Tiêu chuẩn và Quy chuẩn kỹ thuật ngày 29 tháng 6 năm 2006;</w:t>
      </w:r>
    </w:p>
    <w:p w14:paraId="2FB084BC" w14:textId="77777777" w:rsidR="00000000" w:rsidRDefault="00000000">
      <w:pPr>
        <w:spacing w:before="120" w:after="280" w:afterAutospacing="1"/>
      </w:pPr>
      <w:r>
        <w:rPr>
          <w:i/>
          <w:iCs/>
          <w:shd w:val="solid" w:color="FFFFFF" w:fill="auto"/>
          <w:lang w:val="vi-VN"/>
        </w:rPr>
        <w:t>Căn cứ Luật Chất lượng sản phẩm, hàng hóa ngày 21 tháng 11 năm 2007;</w:t>
      </w:r>
    </w:p>
    <w:p w14:paraId="21E0E216" w14:textId="77777777" w:rsidR="00000000" w:rsidRDefault="00000000">
      <w:pPr>
        <w:spacing w:before="120" w:after="280" w:afterAutospacing="1"/>
      </w:pPr>
      <w:r>
        <w:rPr>
          <w:i/>
          <w:iCs/>
          <w:shd w:val="solid" w:color="FFFFFF" w:fill="auto"/>
          <w:lang w:val="vi-VN"/>
        </w:rPr>
        <w:t>Căn cứ Luật Vi</w:t>
      </w:r>
      <w:r>
        <w:rPr>
          <w:i/>
          <w:iCs/>
          <w:shd w:val="solid" w:color="FFFFFF" w:fill="auto"/>
        </w:rPr>
        <w:t>ễ</w:t>
      </w:r>
      <w:r>
        <w:rPr>
          <w:i/>
          <w:iCs/>
          <w:shd w:val="solid" w:color="FFFFFF" w:fill="auto"/>
          <w:lang w:val="vi-VN"/>
        </w:rPr>
        <w:t>n thông ngày 23 tháng 11 năm 2009;</w:t>
      </w:r>
    </w:p>
    <w:p w14:paraId="4B4E2BE6" w14:textId="77777777" w:rsidR="00000000" w:rsidRDefault="00000000">
      <w:pPr>
        <w:spacing w:before="120" w:after="280" w:afterAutospacing="1"/>
      </w:pPr>
      <w:r>
        <w:rPr>
          <w:i/>
          <w:iCs/>
          <w:shd w:val="solid" w:color="FFFFFF" w:fill="auto"/>
          <w:lang w:val="vi-VN"/>
        </w:rPr>
        <w:t>Căn cứ Luật Công nghệ thông tin ngày 29 tháng 6 năm 2006;</w:t>
      </w:r>
    </w:p>
    <w:p w14:paraId="10F70274" w14:textId="77777777" w:rsidR="00000000" w:rsidRDefault="00000000">
      <w:pPr>
        <w:spacing w:before="120" w:after="280" w:afterAutospacing="1"/>
      </w:pPr>
      <w:r>
        <w:rPr>
          <w:i/>
          <w:iCs/>
          <w:shd w:val="solid" w:color="FFFFFF" w:fill="auto"/>
          <w:lang w:val="vi-VN"/>
        </w:rPr>
        <w:t xml:space="preserve">Căn cứ Nghị định </w:t>
      </w:r>
      <w:r>
        <w:rPr>
          <w:i/>
          <w:iCs/>
          <w:shd w:val="solid" w:color="FFFFFF" w:fill="auto"/>
        </w:rPr>
        <w:t xml:space="preserve">số </w:t>
      </w:r>
      <w:r>
        <w:rPr>
          <w:i/>
          <w:iCs/>
          <w:shd w:val="solid" w:color="FFFFFF" w:fill="auto"/>
          <w:lang w:val="vi-VN"/>
        </w:rPr>
        <w:t xml:space="preserve">25/2011/NĐ-CP ngày 06 tháng 04 năm 2011 của Chính phủ quy định chi tiết và hướng dẫn thi hành một </w:t>
      </w:r>
      <w:r>
        <w:rPr>
          <w:i/>
          <w:iCs/>
          <w:shd w:val="solid" w:color="FFFFFF" w:fill="auto"/>
        </w:rPr>
        <w:t xml:space="preserve">số </w:t>
      </w:r>
      <w:r>
        <w:rPr>
          <w:i/>
          <w:iCs/>
          <w:shd w:val="solid" w:color="FFFFFF" w:fill="auto"/>
          <w:lang w:val="vi-VN"/>
        </w:rPr>
        <w:t>điều của Luật Viễn thông;</w:t>
      </w:r>
    </w:p>
    <w:p w14:paraId="6F25E531" w14:textId="77777777" w:rsidR="00000000" w:rsidRDefault="00000000">
      <w:pPr>
        <w:spacing w:before="120" w:after="280" w:afterAutospacing="1"/>
      </w:pPr>
      <w:r>
        <w:rPr>
          <w:i/>
          <w:iCs/>
          <w:shd w:val="solid" w:color="FFFFFF" w:fill="auto"/>
          <w:lang w:val="vi-VN"/>
        </w:rPr>
        <w:t>Căn cứ Nghị định số 48/2022/NĐ-CP ngày 26 tháng 7 năm 2022 của Chính phủ quy định chức năng, nhiệm vụ, quyền hạn và cơ cấu tổ chức của Bộ Thông tin và Truyền thông;</w:t>
      </w:r>
    </w:p>
    <w:p w14:paraId="1BD68CD4" w14:textId="77777777" w:rsidR="00000000" w:rsidRDefault="00000000">
      <w:pPr>
        <w:spacing w:before="120" w:after="280" w:afterAutospacing="1"/>
      </w:pPr>
      <w:r>
        <w:rPr>
          <w:i/>
          <w:iCs/>
          <w:shd w:val="solid" w:color="FFFFFF" w:fill="auto"/>
          <w:lang w:val="vi-VN"/>
        </w:rPr>
        <w:t>Theo đề nghị của Vụ trưởng Vụ Khoa học và Công nghệ,</w:t>
      </w:r>
    </w:p>
    <w:p w14:paraId="10E55698" w14:textId="77777777" w:rsidR="00000000" w:rsidRDefault="00000000">
      <w:pPr>
        <w:spacing w:before="120" w:after="280" w:afterAutospacing="1"/>
      </w:pPr>
      <w:r>
        <w:rPr>
          <w:i/>
          <w:iCs/>
          <w:shd w:val="solid" w:color="FFFFFF" w:fill="auto"/>
          <w:lang w:val="vi-VN"/>
        </w:rPr>
        <w:t>Bộ trưởng Bộ Thông tin và Truyền thông ban hành Thông tư sửa đổi, bổ sung một số điều của Thông tư số 03/2013/TT-BTTTT ngày 22 tháng 01 năm 2013 của Bộ trưởng Bộ Thông tin và Truyền thông quy định áp dụng tiêu chuẩn, quy chuẩn kỹ thuật đối với trung tâm dữ liệu.</w:t>
      </w:r>
    </w:p>
    <w:p w14:paraId="4937B3D3" w14:textId="77777777" w:rsidR="00000000" w:rsidRDefault="00000000">
      <w:pPr>
        <w:spacing w:before="120" w:after="280" w:afterAutospacing="1"/>
      </w:pPr>
      <w:bookmarkStart w:id="2" w:name="dieu_1"/>
      <w:r>
        <w:rPr>
          <w:b/>
          <w:bCs/>
          <w:shd w:val="solid" w:color="FFFFFF" w:fill="auto"/>
          <w:lang w:val="vi-VN"/>
        </w:rPr>
        <w:t>Điều 1. Sửa đổi, bổ sung một số nội dung của Thông tư số 03/2013/TT-BTTTT ngày 22 tháng 01 năm 2013 của Bộ trưởng Bộ Thông tin và Truyền thông quy định áp dụng tiêu chuẩn, quy chuẩn kỹ thuật đối với trung tâm dữ liệu</w:t>
      </w:r>
      <w:bookmarkEnd w:id="2"/>
    </w:p>
    <w:p w14:paraId="78FA7EBD" w14:textId="77777777" w:rsidR="00000000" w:rsidRDefault="00000000">
      <w:pPr>
        <w:spacing w:before="120" w:after="280" w:afterAutospacing="1"/>
      </w:pPr>
      <w:bookmarkStart w:id="3" w:name="khoan_1_1"/>
      <w:r>
        <w:rPr>
          <w:shd w:val="solid" w:color="FFFFFF" w:fill="auto"/>
          <w:lang w:val="vi-VN"/>
        </w:rPr>
        <w:t>1. Sửa đổi, bổ sung</w:t>
      </w:r>
      <w:bookmarkEnd w:id="3"/>
      <w:r>
        <w:rPr>
          <w:shd w:val="solid" w:color="FFFFFF" w:fill="auto"/>
          <w:lang w:val="vi-VN"/>
        </w:rPr>
        <w:t xml:space="preserve"> </w:t>
      </w:r>
      <w:bookmarkStart w:id="4" w:name="dc_1"/>
      <w:r>
        <w:rPr>
          <w:shd w:val="solid" w:color="FFFFFF" w:fill="auto"/>
          <w:lang w:val="vi-VN"/>
        </w:rPr>
        <w:t>Điều 2</w:t>
      </w:r>
      <w:bookmarkEnd w:id="4"/>
      <w:r>
        <w:rPr>
          <w:shd w:val="solid" w:color="FFFFFF" w:fill="auto"/>
          <w:lang w:val="vi-VN"/>
        </w:rPr>
        <w:t xml:space="preserve"> </w:t>
      </w:r>
      <w:bookmarkStart w:id="5" w:name="khoan_1_1_name"/>
      <w:r>
        <w:rPr>
          <w:shd w:val="solid" w:color="FFFFFF" w:fill="auto"/>
          <w:lang w:val="vi-VN"/>
        </w:rPr>
        <w:t>như sau:</w:t>
      </w:r>
      <w:bookmarkEnd w:id="5"/>
    </w:p>
    <w:p w14:paraId="3CDD17BD" w14:textId="77777777" w:rsidR="00000000" w:rsidRDefault="00000000">
      <w:pPr>
        <w:spacing w:before="120" w:after="280" w:afterAutospacing="1"/>
      </w:pPr>
      <w:r>
        <w:rPr>
          <w:b/>
          <w:bCs/>
          <w:shd w:val="solid" w:color="FFFFFF" w:fill="auto"/>
          <w:lang w:val="vi-VN"/>
        </w:rPr>
        <w:t>“Điều 2. Đối tượng áp dụng</w:t>
      </w:r>
    </w:p>
    <w:p w14:paraId="08E489E7" w14:textId="77777777" w:rsidR="00000000" w:rsidRDefault="00000000">
      <w:pPr>
        <w:spacing w:before="120" w:after="280" w:afterAutospacing="1"/>
      </w:pPr>
      <w:r>
        <w:rPr>
          <w:shd w:val="solid" w:color="FFFFFF" w:fill="auto"/>
          <w:lang w:val="vi-VN"/>
        </w:rPr>
        <w:t>1. Thông tư này áp dụng cho các doanh nghiệp thiết kế, xây dựng, vận hành, khai thác trung tâm dữ liệu để cung cấp dịch vụ trung tâm dữ liệu (sau đây gọi tắt là doanh nghiệp) và các tổ chức đánh giá, chứng nhận có liên quan.</w:t>
      </w:r>
    </w:p>
    <w:p w14:paraId="428B0709" w14:textId="77777777" w:rsidR="00000000" w:rsidRDefault="00000000">
      <w:pPr>
        <w:spacing w:before="120" w:after="280" w:afterAutospacing="1"/>
      </w:pPr>
      <w:r>
        <w:rPr>
          <w:shd w:val="solid" w:color="FFFFFF" w:fill="auto"/>
          <w:lang w:val="vi-VN"/>
        </w:rPr>
        <w:lastRenderedPageBreak/>
        <w:t>2. Thông tư này không áp dụng đối với doanh nghiệp thiết kế, xây dựng, vận hành, khai thác trung tâm dữ liệu điện toán biên nhỏ.</w:t>
      </w:r>
    </w:p>
    <w:p w14:paraId="6A99ACDF" w14:textId="77777777" w:rsidR="00000000" w:rsidRDefault="00000000">
      <w:pPr>
        <w:spacing w:before="120" w:after="280" w:afterAutospacing="1"/>
      </w:pPr>
      <w:r>
        <w:rPr>
          <w:shd w:val="solid" w:color="FFFFFF" w:fill="auto"/>
        </w:rPr>
        <w:t xml:space="preserve">3. </w:t>
      </w:r>
      <w:r>
        <w:rPr>
          <w:shd w:val="solid" w:color="FFFFFF" w:fill="auto"/>
          <w:lang w:val="vi-VN"/>
        </w:rPr>
        <w:t>Khuyến khích các tổ chức, doanh nghiệp xây dựng, vận hành trung tâm dữ liệu khác áp dụng các tiêu chuẩn, quy chuẩn kỹ thuật tại Thông tư này.”</w:t>
      </w:r>
    </w:p>
    <w:p w14:paraId="2489E797" w14:textId="77777777" w:rsidR="00000000" w:rsidRDefault="00000000">
      <w:pPr>
        <w:spacing w:before="120" w:after="280" w:afterAutospacing="1"/>
      </w:pPr>
      <w:bookmarkStart w:id="6" w:name="khoan_2_1"/>
      <w:r>
        <w:rPr>
          <w:shd w:val="solid" w:color="FFFFFF" w:fill="auto"/>
          <w:lang w:val="vi-VN"/>
        </w:rPr>
        <w:t>2. Sửa đổi</w:t>
      </w:r>
      <w:bookmarkEnd w:id="6"/>
      <w:r>
        <w:rPr>
          <w:shd w:val="solid" w:color="FFFFFF" w:fill="auto"/>
          <w:lang w:val="vi-VN"/>
        </w:rPr>
        <w:t xml:space="preserve"> </w:t>
      </w:r>
      <w:bookmarkStart w:id="7" w:name="dc_2"/>
      <w:r>
        <w:rPr>
          <w:shd w:val="solid" w:color="FFFFFF" w:fill="auto"/>
          <w:lang w:val="vi-VN"/>
        </w:rPr>
        <w:t>khoản 2</w:t>
      </w:r>
      <w:bookmarkEnd w:id="7"/>
      <w:r>
        <w:rPr>
          <w:shd w:val="solid" w:color="FFFFFF" w:fill="auto"/>
          <w:lang w:val="vi-VN"/>
        </w:rPr>
        <w:t xml:space="preserve"> </w:t>
      </w:r>
      <w:bookmarkStart w:id="8" w:name="khoan_2_1_name"/>
      <w:r>
        <w:rPr>
          <w:shd w:val="solid" w:color="FFFFFF" w:fill="auto"/>
          <w:lang w:val="vi-VN"/>
        </w:rPr>
        <w:t>và bổ sung khoản 3, khoản 4 vào sau</w:t>
      </w:r>
      <w:bookmarkEnd w:id="8"/>
      <w:r>
        <w:rPr>
          <w:shd w:val="solid" w:color="FFFFFF" w:fill="auto"/>
          <w:lang w:val="vi-VN"/>
        </w:rPr>
        <w:t xml:space="preserve"> </w:t>
      </w:r>
      <w:bookmarkStart w:id="9" w:name="dc_3"/>
      <w:r>
        <w:rPr>
          <w:shd w:val="solid" w:color="FFFFFF" w:fill="auto"/>
          <w:lang w:val="vi-VN"/>
        </w:rPr>
        <w:t>khoản 2 Điều 3</w:t>
      </w:r>
      <w:bookmarkEnd w:id="9"/>
      <w:r>
        <w:rPr>
          <w:shd w:val="solid" w:color="FFFFFF" w:fill="auto"/>
          <w:lang w:val="vi-VN"/>
        </w:rPr>
        <w:t xml:space="preserve"> </w:t>
      </w:r>
      <w:bookmarkStart w:id="10" w:name="khoan_2_1_name_name"/>
      <w:r>
        <w:rPr>
          <w:shd w:val="solid" w:color="FFFFFF" w:fill="auto"/>
          <w:lang w:val="vi-VN"/>
        </w:rPr>
        <w:t>như sau:</w:t>
      </w:r>
      <w:bookmarkEnd w:id="10"/>
    </w:p>
    <w:p w14:paraId="59865A01" w14:textId="77777777" w:rsidR="00000000" w:rsidRDefault="00000000">
      <w:pPr>
        <w:spacing w:before="120" w:after="280" w:afterAutospacing="1"/>
      </w:pPr>
      <w:r>
        <w:rPr>
          <w:shd w:val="solid" w:color="FFFFFF" w:fill="auto"/>
          <w:lang w:val="vi-VN"/>
        </w:rPr>
        <w:t xml:space="preserve">“2. Mức đảm bảo kỹ thuật của trung tâm dữ liệu là “xếp hạng” quy định trong tiêu chuẩn quốc gia TCVN 9250:2021 (hoặc </w:t>
      </w:r>
      <w:r>
        <w:rPr>
          <w:shd w:val="solid" w:color="FFFFFF" w:fill="auto"/>
        </w:rPr>
        <w:t xml:space="preserve">“rated” </w:t>
      </w:r>
      <w:r>
        <w:rPr>
          <w:shd w:val="solid" w:color="FFFFFF" w:fill="auto"/>
          <w:lang w:val="vi-VN"/>
        </w:rPr>
        <w:t xml:space="preserve">trong tiêu chuẩn ANSI/TIA-942-B:2017), và </w:t>
      </w:r>
      <w:r>
        <w:rPr>
          <w:shd w:val="solid" w:color="FFFFFF" w:fill="auto"/>
        </w:rPr>
        <w:t xml:space="preserve">“tier” </w:t>
      </w:r>
      <w:r>
        <w:rPr>
          <w:shd w:val="solid" w:color="FFFFFF" w:fill="auto"/>
          <w:lang w:val="vi-VN"/>
        </w:rPr>
        <w:t xml:space="preserve">trong tiêu chuẩn </w:t>
      </w:r>
      <w:r>
        <w:rPr>
          <w:shd w:val="solid" w:color="FFFFFF" w:fill="auto"/>
        </w:rPr>
        <w:t xml:space="preserve">Tier </w:t>
      </w:r>
      <w:r>
        <w:rPr>
          <w:shd w:val="solid" w:color="FFFFFF" w:fill="auto"/>
          <w:lang w:val="vi-VN"/>
        </w:rPr>
        <w:t xml:space="preserve">của </w:t>
      </w:r>
      <w:r>
        <w:rPr>
          <w:shd w:val="solid" w:color="FFFFFF" w:fill="auto"/>
        </w:rPr>
        <w:t>Uptime Institute.</w:t>
      </w:r>
    </w:p>
    <w:p w14:paraId="1237C384" w14:textId="77777777" w:rsidR="00000000" w:rsidRDefault="00000000">
      <w:pPr>
        <w:spacing w:before="120" w:after="280" w:afterAutospacing="1"/>
      </w:pPr>
      <w:r>
        <w:rPr>
          <w:shd w:val="solid" w:color="FFFFFF" w:fill="auto"/>
          <w:lang w:val="vi-VN"/>
        </w:rPr>
        <w:t>3. Tổ chức đánh giá, chứng nhận là:</w:t>
      </w:r>
    </w:p>
    <w:p w14:paraId="005448B1" w14:textId="77777777" w:rsidR="00000000" w:rsidRDefault="00000000">
      <w:pPr>
        <w:spacing w:before="120" w:after="280" w:afterAutospacing="1"/>
      </w:pPr>
      <w:r>
        <w:rPr>
          <w:shd w:val="solid" w:color="FFFFFF" w:fill="auto"/>
          <w:lang w:val="vi-VN"/>
        </w:rPr>
        <w:t xml:space="preserve">a) Tổ chức chứng nhận đã thực hiện đăng ký lĩnh vực hoạt động chứng nhận, được Bộ Thông tin và Truyền thông chỉ định, hoặc tổ chức đánh giá, chứng nhận nước ngoài được Bộ Thông tin và Truyền thông thừa nhận để đánh giá, chứng nhận phù hợp TCVN 9250:2021 (hoặc </w:t>
      </w:r>
      <w:r>
        <w:rPr>
          <w:shd w:val="solid" w:color="FFFFFF" w:fill="auto"/>
        </w:rPr>
        <w:t xml:space="preserve">ANSI/TIA-942-B:2017). </w:t>
      </w:r>
      <w:r>
        <w:rPr>
          <w:shd w:val="solid" w:color="FFFFFF" w:fill="auto"/>
          <w:lang w:val="vi-VN"/>
        </w:rPr>
        <w:t>Tổ chức đánh giá, chứng nhận được chỉ định hoặc thừa nhận phải có hệ thống quản lý và năng lực hoạt động đáp ứng các yêu cầu quy định trong TCVN ISO/IEC 17021-1:2015 hoặc tiêu chuẩn quốc tế ISO/IEC 17021-1:2015 và phải có năng lực thực hiện đánh giá phù hợp TCVN 9250:2021 (hoặc ANSI/TIA-942-B:2017);</w:t>
      </w:r>
    </w:p>
    <w:p w14:paraId="3C756872" w14:textId="77777777" w:rsidR="00000000" w:rsidRDefault="00000000">
      <w:pPr>
        <w:spacing w:before="120" w:after="280" w:afterAutospacing="1"/>
      </w:pPr>
      <w:r>
        <w:rPr>
          <w:shd w:val="solid" w:color="FFFFFF" w:fill="auto"/>
          <w:lang w:val="vi-VN"/>
        </w:rPr>
        <w:t xml:space="preserve">b) Tổ chức được </w:t>
      </w:r>
      <w:r>
        <w:rPr>
          <w:shd w:val="solid" w:color="FFFFFF" w:fill="auto"/>
        </w:rPr>
        <w:t xml:space="preserve">Uptime Institute </w:t>
      </w:r>
      <w:r>
        <w:rPr>
          <w:shd w:val="solid" w:color="FFFFFF" w:fill="auto"/>
          <w:lang w:val="vi-VN"/>
        </w:rPr>
        <w:t xml:space="preserve">ủy quyền đánh giá, cấp chứng nhận phù hợp tiêu chuẩn </w:t>
      </w:r>
      <w:r>
        <w:rPr>
          <w:shd w:val="solid" w:color="FFFFFF" w:fill="auto"/>
        </w:rPr>
        <w:t xml:space="preserve">Tier </w:t>
      </w:r>
      <w:r>
        <w:rPr>
          <w:shd w:val="solid" w:color="FFFFFF" w:fill="auto"/>
          <w:lang w:val="vi-VN"/>
        </w:rPr>
        <w:t xml:space="preserve">của </w:t>
      </w:r>
      <w:r>
        <w:rPr>
          <w:shd w:val="solid" w:color="FFFFFF" w:fill="auto"/>
        </w:rPr>
        <w:t>Uptime Institute.</w:t>
      </w:r>
    </w:p>
    <w:p w14:paraId="7F34B574" w14:textId="77777777" w:rsidR="00000000" w:rsidRDefault="00000000">
      <w:pPr>
        <w:spacing w:before="120" w:after="280" w:afterAutospacing="1"/>
      </w:pPr>
      <w:r>
        <w:rPr>
          <w:shd w:val="solid" w:color="FFFFFF" w:fill="auto"/>
          <w:lang w:val="vi-VN"/>
        </w:rPr>
        <w:t>4. Trung tâm dữ liệu điện toán biên nhỏ là trung tâm dữ liệu có quy mô nhỏ trong một vỏ được chế tạo trước, được giám sát liên tục và đặt tại biên của mạng lưới để hỗ trợ thiết bị và các ứng dụng</w:t>
      </w:r>
      <w:r>
        <w:rPr>
          <w:shd w:val="solid" w:color="FFFFFF" w:fill="auto"/>
        </w:rPr>
        <w:t xml:space="preserve">. </w:t>
      </w:r>
      <w:r>
        <w:rPr>
          <w:shd w:val="solid" w:color="FFFFFF" w:fill="auto"/>
          <w:lang w:val="vi-VN"/>
        </w:rPr>
        <w:t xml:space="preserve">Vỏ là độc lập, có thể ở dạng tủ </w:t>
      </w:r>
      <w:r>
        <w:rPr>
          <w:shd w:val="solid" w:color="FFFFFF" w:fill="auto"/>
        </w:rPr>
        <w:t xml:space="preserve">(cabinet), </w:t>
      </w:r>
      <w:r>
        <w:rPr>
          <w:shd w:val="solid" w:color="FFFFFF" w:fill="auto"/>
          <w:lang w:val="vi-VN"/>
        </w:rPr>
        <w:t xml:space="preserve">thùng chứa </w:t>
      </w:r>
      <w:r>
        <w:rPr>
          <w:shd w:val="solid" w:color="FFFFFF" w:fill="auto"/>
        </w:rPr>
        <w:t xml:space="preserve">(container), </w:t>
      </w:r>
      <w:r>
        <w:rPr>
          <w:shd w:val="solid" w:color="FFFFFF" w:fill="auto"/>
          <w:lang w:val="vi-VN"/>
        </w:rPr>
        <w:t>có thể đặt bên ngoài hoặc bên trong tòa nhà.”</w:t>
      </w:r>
    </w:p>
    <w:p w14:paraId="24221BC7" w14:textId="77777777" w:rsidR="00000000" w:rsidRDefault="00000000">
      <w:pPr>
        <w:spacing w:before="120" w:after="280" w:afterAutospacing="1"/>
      </w:pPr>
      <w:bookmarkStart w:id="11" w:name="khoan_3_1"/>
      <w:r>
        <w:rPr>
          <w:shd w:val="solid" w:color="FFFFFF" w:fill="auto"/>
          <w:lang w:val="vi-VN"/>
        </w:rPr>
        <w:t>3. Sửa đổi</w:t>
      </w:r>
      <w:bookmarkEnd w:id="11"/>
      <w:r>
        <w:rPr>
          <w:shd w:val="solid" w:color="FFFFFF" w:fill="auto"/>
          <w:lang w:val="vi-VN"/>
        </w:rPr>
        <w:t xml:space="preserve"> </w:t>
      </w:r>
      <w:bookmarkStart w:id="12" w:name="dc_4"/>
      <w:r>
        <w:rPr>
          <w:shd w:val="solid" w:color="FFFFFF" w:fill="auto"/>
          <w:lang w:val="vi-VN"/>
        </w:rPr>
        <w:t>Điều 4</w:t>
      </w:r>
      <w:bookmarkEnd w:id="12"/>
      <w:r>
        <w:rPr>
          <w:shd w:val="solid" w:color="FFFFFF" w:fill="auto"/>
          <w:lang w:val="vi-VN"/>
        </w:rPr>
        <w:t xml:space="preserve"> </w:t>
      </w:r>
      <w:bookmarkStart w:id="13" w:name="khoan_3_1_name"/>
      <w:r>
        <w:rPr>
          <w:shd w:val="solid" w:color="FFFFFF" w:fill="auto"/>
          <w:lang w:val="vi-VN"/>
        </w:rPr>
        <w:t>như sau:</w:t>
      </w:r>
      <w:bookmarkEnd w:id="13"/>
    </w:p>
    <w:p w14:paraId="4B9065DA" w14:textId="77777777" w:rsidR="00000000" w:rsidRDefault="00000000">
      <w:pPr>
        <w:spacing w:before="120" w:after="280" w:afterAutospacing="1"/>
      </w:pPr>
      <w:r>
        <w:rPr>
          <w:b/>
          <w:bCs/>
          <w:shd w:val="solid" w:color="FFFFFF" w:fill="auto"/>
          <w:lang w:val="vi-VN"/>
        </w:rPr>
        <w:t>“Điều 4. Tiêu chuẩn, quy chuẩn kỹ thuật áp dụng</w:t>
      </w:r>
    </w:p>
    <w:p w14:paraId="7DA03DC0" w14:textId="77777777" w:rsidR="00000000" w:rsidRDefault="00000000">
      <w:pPr>
        <w:spacing w:before="120" w:after="280" w:afterAutospacing="1"/>
      </w:pPr>
      <w:r>
        <w:rPr>
          <w:shd w:val="solid" w:color="FFFFFF" w:fill="auto"/>
          <w:lang w:val="vi-VN"/>
        </w:rPr>
        <w:t>Trung tâm dữ liệu phải áp dụng các tiêu chuẩn và quy chuẩn kỹ thuật sau:</w:t>
      </w:r>
    </w:p>
    <w:p w14:paraId="076DDBA0" w14:textId="77777777" w:rsidR="00000000" w:rsidRDefault="00000000">
      <w:pPr>
        <w:spacing w:before="120" w:after="280" w:afterAutospacing="1"/>
      </w:pPr>
      <w:r>
        <w:rPr>
          <w:shd w:val="solid" w:color="FFFFFF" w:fill="auto"/>
          <w:lang w:val="vi-VN"/>
        </w:rPr>
        <w:t xml:space="preserve">1. Tiêu chuẩn quốc gia TCVN 9250:2021 (hoặc tiêu chuẩn ANSI/TIA-942-B:2017), hoặc tiêu chuẩn </w:t>
      </w:r>
      <w:r>
        <w:rPr>
          <w:shd w:val="solid" w:color="FFFFFF" w:fill="auto"/>
        </w:rPr>
        <w:t xml:space="preserve">Tier </w:t>
      </w:r>
      <w:r>
        <w:rPr>
          <w:shd w:val="solid" w:color="FFFFFF" w:fill="auto"/>
          <w:lang w:val="vi-VN"/>
        </w:rPr>
        <w:t xml:space="preserve">của </w:t>
      </w:r>
      <w:r>
        <w:rPr>
          <w:shd w:val="solid" w:color="FFFFFF" w:fill="auto"/>
        </w:rPr>
        <w:t>Uptime Institute;</w:t>
      </w:r>
    </w:p>
    <w:p w14:paraId="1C8F39C2" w14:textId="77777777" w:rsidR="00000000" w:rsidRDefault="00000000">
      <w:pPr>
        <w:spacing w:before="120" w:after="280" w:afterAutospacing="1"/>
      </w:pPr>
      <w:r>
        <w:rPr>
          <w:shd w:val="solid" w:color="FFFFFF" w:fill="auto"/>
          <w:lang w:val="vi-VN"/>
        </w:rPr>
        <w:t>2. Quy chuẩn kỹ thuật quốc gia về chống sét cho các trạm viễn thông và mạng cáp ngoại vi viễn thông, ký hiệu QCVN 32:2020/BTTTT;</w:t>
      </w:r>
    </w:p>
    <w:p w14:paraId="3DA77688" w14:textId="77777777" w:rsidR="00000000" w:rsidRDefault="00000000">
      <w:pPr>
        <w:spacing w:before="120" w:after="280" w:afterAutospacing="1"/>
      </w:pPr>
      <w:r>
        <w:rPr>
          <w:shd w:val="solid" w:color="FFFFFF" w:fill="auto"/>
          <w:lang w:val="vi-VN"/>
        </w:rPr>
        <w:t>3. Quy chuẩn kỹ thuật quốc gia về tiếp đất cho các trạm viễn thông, ký hiệu QCVN 9:201</w:t>
      </w:r>
      <w:r>
        <w:rPr>
          <w:shd w:val="solid" w:color="FFFFFF" w:fill="auto"/>
        </w:rPr>
        <w:t>6/BTTTT;</w:t>
      </w:r>
    </w:p>
    <w:p w14:paraId="5C7B1BF1" w14:textId="77777777" w:rsidR="00000000" w:rsidRDefault="00000000">
      <w:pPr>
        <w:spacing w:before="120" w:after="280" w:afterAutospacing="1"/>
      </w:pPr>
      <w:r>
        <w:rPr>
          <w:shd w:val="solid" w:color="FFFFFF" w:fill="auto"/>
          <w:lang w:val="vi-VN"/>
        </w:rPr>
        <w:t xml:space="preserve">4. Quy chuẩn kỹ thuật quốc gia về an toàn cháy cho nhà và công trình, ký hiệu </w:t>
      </w:r>
      <w:r>
        <w:rPr>
          <w:shd w:val="solid" w:color="FFFFFF" w:fill="auto"/>
        </w:rPr>
        <w:t xml:space="preserve">QCVN </w:t>
      </w:r>
      <w:r>
        <w:rPr>
          <w:shd w:val="solid" w:color="FFFFFF" w:fill="auto"/>
          <w:lang w:val="vi-VN"/>
        </w:rPr>
        <w:t>06:202</w:t>
      </w:r>
      <w:r>
        <w:rPr>
          <w:shd w:val="solid" w:color="FFFFFF" w:fill="auto"/>
        </w:rPr>
        <w:t>1/BXD.”</w:t>
      </w:r>
    </w:p>
    <w:p w14:paraId="79EBD2E6" w14:textId="77777777" w:rsidR="00000000" w:rsidRDefault="00000000">
      <w:pPr>
        <w:spacing w:before="120" w:after="280" w:afterAutospacing="1"/>
      </w:pPr>
      <w:bookmarkStart w:id="14" w:name="khoan_4_1"/>
      <w:r>
        <w:rPr>
          <w:shd w:val="solid" w:color="FFFFFF" w:fill="auto"/>
          <w:lang w:val="vi-VN"/>
        </w:rPr>
        <w:t>4. Sửa đổi, bổ sung một số điểm, khoản của</w:t>
      </w:r>
      <w:bookmarkEnd w:id="14"/>
      <w:r>
        <w:rPr>
          <w:shd w:val="solid" w:color="FFFFFF" w:fill="auto"/>
          <w:lang w:val="vi-VN"/>
        </w:rPr>
        <w:t xml:space="preserve"> </w:t>
      </w:r>
      <w:bookmarkStart w:id="15" w:name="dc_5"/>
      <w:r>
        <w:rPr>
          <w:shd w:val="solid" w:color="FFFFFF" w:fill="auto"/>
          <w:lang w:val="vi-VN"/>
        </w:rPr>
        <w:t>Điều 5</w:t>
      </w:r>
      <w:bookmarkEnd w:id="15"/>
      <w:r>
        <w:rPr>
          <w:shd w:val="solid" w:color="FFFFFF" w:fill="auto"/>
          <w:lang w:val="vi-VN"/>
        </w:rPr>
        <w:t xml:space="preserve"> </w:t>
      </w:r>
      <w:bookmarkStart w:id="16" w:name="khoan_4_1_name"/>
      <w:r>
        <w:rPr>
          <w:shd w:val="solid" w:color="FFFFFF" w:fill="auto"/>
          <w:lang w:val="vi-VN"/>
        </w:rPr>
        <w:t>như sau:</w:t>
      </w:r>
      <w:bookmarkEnd w:id="16"/>
    </w:p>
    <w:p w14:paraId="6706C667" w14:textId="77777777" w:rsidR="00000000" w:rsidRDefault="00000000">
      <w:pPr>
        <w:spacing w:before="120" w:after="280" w:afterAutospacing="1"/>
      </w:pPr>
      <w:bookmarkStart w:id="17" w:name="diem_a_4_1"/>
      <w:r>
        <w:rPr>
          <w:shd w:val="solid" w:color="FFFFFF" w:fill="auto"/>
          <w:lang w:val="vi-VN"/>
        </w:rPr>
        <w:t>a) Sửa đổi, bổ sung</w:t>
      </w:r>
      <w:bookmarkEnd w:id="17"/>
      <w:r>
        <w:rPr>
          <w:shd w:val="solid" w:color="FFFFFF" w:fill="auto"/>
          <w:lang w:val="vi-VN"/>
        </w:rPr>
        <w:t xml:space="preserve"> </w:t>
      </w:r>
      <w:bookmarkStart w:id="18" w:name="dc_6"/>
      <w:r>
        <w:rPr>
          <w:shd w:val="solid" w:color="FFFFFF" w:fill="auto"/>
          <w:lang w:val="vi-VN"/>
        </w:rPr>
        <w:t>điểm a khoản 1</w:t>
      </w:r>
      <w:bookmarkEnd w:id="18"/>
      <w:r>
        <w:rPr>
          <w:shd w:val="solid" w:color="FFFFFF" w:fill="auto"/>
          <w:lang w:val="vi-VN"/>
        </w:rPr>
        <w:t xml:space="preserve"> </w:t>
      </w:r>
      <w:bookmarkStart w:id="19" w:name="diem_a_4_1_name"/>
      <w:r>
        <w:rPr>
          <w:shd w:val="solid" w:color="FFFFFF" w:fill="auto"/>
          <w:lang w:val="vi-VN"/>
        </w:rPr>
        <w:t>như sau:</w:t>
      </w:r>
      <w:bookmarkEnd w:id="19"/>
    </w:p>
    <w:p w14:paraId="09F63935" w14:textId="77777777" w:rsidR="00000000" w:rsidRDefault="00000000">
      <w:pPr>
        <w:spacing w:before="120" w:after="280" w:afterAutospacing="1"/>
      </w:pPr>
      <w:r>
        <w:rPr>
          <w:shd w:val="solid" w:color="FFFFFF" w:fill="auto"/>
          <w:lang w:val="vi-VN"/>
        </w:rPr>
        <w:t>“a) Thực hiện đánh giá và công bố về sự phù hợp của trung tâm dữ liệu với tiêu chuẩn và mức đảm bảo kỹ thuật đã xác định;</w:t>
      </w:r>
    </w:p>
    <w:p w14:paraId="45FD6D49" w14:textId="77777777" w:rsidR="00000000" w:rsidRDefault="00000000">
      <w:pPr>
        <w:spacing w:before="120" w:after="280" w:afterAutospacing="1"/>
      </w:pPr>
      <w:r>
        <w:rPr>
          <w:shd w:val="solid" w:color="FFFFFF" w:fill="auto"/>
          <w:lang w:val="vi-VN"/>
        </w:rPr>
        <w:t>Trường hợp Trung tâm dữ liệu có mức đảm bảo kỹ thuật 3, 4: doanh nghiệp lựa chọn tổ chức đánh giá, chứng nhận theo quy định tại khoản 3 Điều 3 Thông tư này để đánh giá, chứng nhận trung tâm dữ liệu phù hợp tiêu chuẩn;</w:t>
      </w:r>
    </w:p>
    <w:p w14:paraId="26566ADA" w14:textId="77777777" w:rsidR="00000000" w:rsidRDefault="00000000">
      <w:pPr>
        <w:spacing w:before="120" w:after="280" w:afterAutospacing="1"/>
      </w:pPr>
      <w:r>
        <w:rPr>
          <w:shd w:val="solid" w:color="FFFFFF" w:fill="auto"/>
          <w:lang w:val="vi-VN"/>
        </w:rPr>
        <w:t>Trường hợp Trung tâm dữ liệu có mức đảm bảo kỹ thuật 1, 2: doanh nghiệp tự thực hiện đánh giá, hoặc lựa chọn tổ chức đánh giá, chứng nhận theo quy định tại khoản 3 Điều 3 Thông tư này để đánh giá trung tâm dữ liệu phù hợp tiêu chuẩn;”</w:t>
      </w:r>
    </w:p>
    <w:p w14:paraId="5C4E0529" w14:textId="77777777" w:rsidR="00000000" w:rsidRDefault="00000000">
      <w:pPr>
        <w:spacing w:before="120" w:after="280" w:afterAutospacing="1"/>
      </w:pPr>
      <w:bookmarkStart w:id="20" w:name="diem_b_4_1"/>
      <w:r>
        <w:rPr>
          <w:shd w:val="solid" w:color="FFFFFF" w:fill="auto"/>
          <w:lang w:val="vi-VN"/>
        </w:rPr>
        <w:t>b) Sửa đổi, bổ sung</w:t>
      </w:r>
      <w:bookmarkEnd w:id="20"/>
      <w:r>
        <w:rPr>
          <w:shd w:val="solid" w:color="FFFFFF" w:fill="auto"/>
          <w:lang w:val="vi-VN"/>
        </w:rPr>
        <w:t xml:space="preserve"> </w:t>
      </w:r>
      <w:bookmarkStart w:id="21" w:name="dc_7"/>
      <w:r>
        <w:rPr>
          <w:shd w:val="solid" w:color="FFFFFF" w:fill="auto"/>
          <w:lang w:val="vi-VN"/>
        </w:rPr>
        <w:t>khoản 3 và khoản 4</w:t>
      </w:r>
      <w:bookmarkEnd w:id="21"/>
      <w:r>
        <w:rPr>
          <w:shd w:val="solid" w:color="FFFFFF" w:fill="auto"/>
          <w:lang w:val="vi-VN"/>
        </w:rPr>
        <w:t xml:space="preserve"> </w:t>
      </w:r>
      <w:bookmarkStart w:id="22" w:name="diem_b_4_1_name"/>
      <w:r>
        <w:rPr>
          <w:shd w:val="solid" w:color="FFFFFF" w:fill="auto"/>
          <w:lang w:val="vi-VN"/>
        </w:rPr>
        <w:t>như sau:</w:t>
      </w:r>
      <w:bookmarkEnd w:id="22"/>
    </w:p>
    <w:p w14:paraId="3828D92D" w14:textId="77777777" w:rsidR="00000000" w:rsidRDefault="00000000">
      <w:pPr>
        <w:spacing w:before="120" w:after="280" w:afterAutospacing="1"/>
      </w:pPr>
      <w:r>
        <w:rPr>
          <w:shd w:val="solid" w:color="FFFFFF" w:fill="auto"/>
          <w:lang w:val="vi-VN"/>
        </w:rPr>
        <w:t>“3. Đối với quy chuẩn kỹ thuật quy định tại khoản 4 Điều 4 Thông tư này, các cơ quan, doanh nghiệp có trách nhiệm đảm bảo việc tuân thủ theo các quy định hiện hành.</w:t>
      </w:r>
    </w:p>
    <w:p w14:paraId="122060AD" w14:textId="77777777" w:rsidR="00000000" w:rsidRDefault="00000000">
      <w:pPr>
        <w:spacing w:before="120" w:after="280" w:afterAutospacing="1"/>
      </w:pPr>
      <w:r>
        <w:rPr>
          <w:shd w:val="solid" w:color="FFFFFF" w:fill="auto"/>
          <w:lang w:val="vi-VN"/>
        </w:rPr>
        <w:t>4. Các cơ quan, doanh nghiệp thực hiện công bố về sự phù hợp của trung tâm dữ liệu với các tiêu chuẩn, quy chuẩn kỹ thuật trước khi đưa trung tâm dữ liệu vào sử dụng để cung cấp dịch vụ trung tâm dữ liệu; gửi báo cáo đến Bộ Thông tin và Truyền thông (Cục Viễn thông) khi trung tâm dữ liệu có sự thay đổi dẫn đến sai khác với nội dung đã công bố.”</w:t>
      </w:r>
    </w:p>
    <w:p w14:paraId="7F2991B4" w14:textId="77777777" w:rsidR="00000000" w:rsidRDefault="00000000">
      <w:pPr>
        <w:spacing w:before="120" w:after="280" w:afterAutospacing="1"/>
      </w:pPr>
      <w:bookmarkStart w:id="23" w:name="khoan_5_1"/>
      <w:r>
        <w:rPr>
          <w:shd w:val="solid" w:color="FFFFFF" w:fill="auto"/>
          <w:lang w:val="vi-VN"/>
        </w:rPr>
        <w:t>5. Sửa đổi, bổ sung một số điểm, khoản của</w:t>
      </w:r>
      <w:bookmarkEnd w:id="23"/>
      <w:r>
        <w:rPr>
          <w:shd w:val="solid" w:color="FFFFFF" w:fill="auto"/>
          <w:lang w:val="vi-VN"/>
        </w:rPr>
        <w:t xml:space="preserve"> </w:t>
      </w:r>
      <w:bookmarkStart w:id="24" w:name="dc_8"/>
      <w:r>
        <w:rPr>
          <w:shd w:val="solid" w:color="FFFFFF" w:fill="auto"/>
          <w:lang w:val="vi-VN"/>
        </w:rPr>
        <w:t>Điều 7</w:t>
      </w:r>
      <w:bookmarkEnd w:id="24"/>
      <w:r>
        <w:rPr>
          <w:shd w:val="solid" w:color="FFFFFF" w:fill="auto"/>
          <w:lang w:val="vi-VN"/>
        </w:rPr>
        <w:t xml:space="preserve"> </w:t>
      </w:r>
      <w:bookmarkStart w:id="25" w:name="khoan_5_1_name"/>
      <w:r>
        <w:rPr>
          <w:shd w:val="solid" w:color="FFFFFF" w:fill="auto"/>
          <w:lang w:val="vi-VN"/>
        </w:rPr>
        <w:t>như sau:</w:t>
      </w:r>
      <w:bookmarkEnd w:id="25"/>
    </w:p>
    <w:p w14:paraId="78C7A3D1" w14:textId="77777777" w:rsidR="00000000" w:rsidRDefault="00000000">
      <w:pPr>
        <w:spacing w:before="120" w:after="280" w:afterAutospacing="1"/>
      </w:pPr>
      <w:bookmarkStart w:id="26" w:name="diem_a_5_1"/>
      <w:r>
        <w:rPr>
          <w:shd w:val="solid" w:color="FFFFFF" w:fill="auto"/>
          <w:lang w:val="vi-VN"/>
        </w:rPr>
        <w:t>a) Sửa đổi, bổ sung</w:t>
      </w:r>
      <w:bookmarkEnd w:id="26"/>
      <w:r>
        <w:rPr>
          <w:shd w:val="solid" w:color="FFFFFF" w:fill="auto"/>
          <w:lang w:val="vi-VN"/>
        </w:rPr>
        <w:t xml:space="preserve"> </w:t>
      </w:r>
      <w:bookmarkStart w:id="27" w:name="dc_9"/>
      <w:r>
        <w:rPr>
          <w:shd w:val="solid" w:color="FFFFFF" w:fill="auto"/>
          <w:lang w:val="vi-VN"/>
        </w:rPr>
        <w:t>điểm a khoản 1</w:t>
      </w:r>
      <w:bookmarkEnd w:id="27"/>
      <w:r>
        <w:rPr>
          <w:shd w:val="solid" w:color="FFFFFF" w:fill="auto"/>
          <w:lang w:val="vi-VN"/>
        </w:rPr>
        <w:t xml:space="preserve"> </w:t>
      </w:r>
      <w:bookmarkStart w:id="28" w:name="diem_a_5_1_name"/>
      <w:r>
        <w:rPr>
          <w:shd w:val="solid" w:color="FFFFFF" w:fill="auto"/>
          <w:lang w:val="vi-VN"/>
        </w:rPr>
        <w:t>như sau:</w:t>
      </w:r>
      <w:bookmarkEnd w:id="28"/>
    </w:p>
    <w:p w14:paraId="1DE48BD4" w14:textId="77777777" w:rsidR="00000000" w:rsidRDefault="00000000">
      <w:pPr>
        <w:spacing w:before="120" w:after="280" w:afterAutospacing="1"/>
      </w:pPr>
      <w:r>
        <w:rPr>
          <w:shd w:val="solid" w:color="FFFFFF" w:fill="auto"/>
          <w:lang w:val="vi-VN"/>
        </w:rPr>
        <w:t>“a) Tiếp nhận và quản lý hồ sơ công bố phù hợp tiêu chuẩn, quy chuẩn kỹ thuật của các cơ quan, doanh nghiệp; sẵn sàng, chủ động cung cấp dịch vụ công trực tuyến trên môi trường mạng theo quy định;”</w:t>
      </w:r>
    </w:p>
    <w:p w14:paraId="63D50414" w14:textId="77777777" w:rsidR="00000000" w:rsidRDefault="00000000">
      <w:pPr>
        <w:spacing w:before="120" w:after="280" w:afterAutospacing="1"/>
      </w:pPr>
      <w:bookmarkStart w:id="29" w:name="diem_b_5_1"/>
      <w:r>
        <w:rPr>
          <w:shd w:val="solid" w:color="FFFFFF" w:fill="auto"/>
          <w:lang w:val="vi-VN"/>
        </w:rPr>
        <w:t>b) Bổ sung điểm c vào sau</w:t>
      </w:r>
      <w:bookmarkEnd w:id="29"/>
      <w:r>
        <w:rPr>
          <w:shd w:val="solid" w:color="FFFFFF" w:fill="auto"/>
          <w:lang w:val="vi-VN"/>
        </w:rPr>
        <w:t xml:space="preserve"> </w:t>
      </w:r>
      <w:bookmarkStart w:id="30" w:name="dc_10"/>
      <w:r>
        <w:rPr>
          <w:shd w:val="solid" w:color="FFFFFF" w:fill="auto"/>
          <w:lang w:val="vi-VN"/>
        </w:rPr>
        <w:t>điểm b khoản 1</w:t>
      </w:r>
      <w:bookmarkEnd w:id="30"/>
      <w:r>
        <w:rPr>
          <w:shd w:val="solid" w:color="FFFFFF" w:fill="auto"/>
          <w:lang w:val="vi-VN"/>
        </w:rPr>
        <w:t xml:space="preserve"> </w:t>
      </w:r>
      <w:bookmarkStart w:id="31" w:name="diem_b_5_1_name"/>
      <w:r>
        <w:rPr>
          <w:shd w:val="solid" w:color="FFFFFF" w:fill="auto"/>
          <w:lang w:val="vi-VN"/>
        </w:rPr>
        <w:t>như sau:</w:t>
      </w:r>
      <w:bookmarkEnd w:id="31"/>
    </w:p>
    <w:p w14:paraId="7E0A58B7" w14:textId="77777777" w:rsidR="00000000" w:rsidRDefault="00000000">
      <w:pPr>
        <w:spacing w:before="120" w:after="280" w:afterAutospacing="1"/>
      </w:pPr>
      <w:r>
        <w:rPr>
          <w:shd w:val="solid" w:color="FFFFFF" w:fill="auto"/>
          <w:lang w:val="vi-VN"/>
        </w:rPr>
        <w:t>“c) Phối hợp với các cơ quan quản lý có liên quan tổ chức thanh tra, kiểm tra đối với các doanh nghiệp không tuân thủ các quy định của Thông tư này; kiểm tra đột xuất doanh nghiệp khi có khiếu nại của khách hàng.”</w:t>
      </w:r>
    </w:p>
    <w:p w14:paraId="6DFA626F" w14:textId="77777777" w:rsidR="00000000" w:rsidRDefault="00000000">
      <w:pPr>
        <w:spacing w:before="120" w:after="280" w:afterAutospacing="1"/>
      </w:pPr>
      <w:bookmarkStart w:id="32" w:name="diem_c_5_1"/>
      <w:r>
        <w:rPr>
          <w:shd w:val="solid" w:color="FFFFFF" w:fill="auto"/>
          <w:lang w:val="vi-VN"/>
        </w:rPr>
        <w:t>c) Bổ sung khoản 3 vào sau</w:t>
      </w:r>
      <w:bookmarkEnd w:id="32"/>
      <w:r>
        <w:rPr>
          <w:shd w:val="solid" w:color="FFFFFF" w:fill="auto"/>
          <w:lang w:val="vi-VN"/>
        </w:rPr>
        <w:t xml:space="preserve"> </w:t>
      </w:r>
      <w:bookmarkStart w:id="33" w:name="dc_11"/>
      <w:r>
        <w:rPr>
          <w:shd w:val="solid" w:color="FFFFFF" w:fill="auto"/>
          <w:lang w:val="vi-VN"/>
        </w:rPr>
        <w:t>khoản 2</w:t>
      </w:r>
      <w:bookmarkEnd w:id="33"/>
      <w:r>
        <w:rPr>
          <w:shd w:val="solid" w:color="FFFFFF" w:fill="auto"/>
          <w:lang w:val="vi-VN"/>
        </w:rPr>
        <w:t xml:space="preserve"> </w:t>
      </w:r>
      <w:bookmarkStart w:id="34" w:name="diem_c_5_1_name"/>
      <w:r>
        <w:rPr>
          <w:shd w:val="solid" w:color="FFFFFF" w:fill="auto"/>
          <w:lang w:val="vi-VN"/>
        </w:rPr>
        <w:t>như sau:</w:t>
      </w:r>
      <w:bookmarkEnd w:id="34"/>
    </w:p>
    <w:p w14:paraId="399F2334" w14:textId="77777777" w:rsidR="00000000" w:rsidRDefault="00000000">
      <w:pPr>
        <w:spacing w:before="120" w:after="280" w:afterAutospacing="1"/>
      </w:pPr>
      <w:r>
        <w:rPr>
          <w:shd w:val="solid" w:color="FFFFFF" w:fill="auto"/>
          <w:lang w:val="vi-VN"/>
        </w:rPr>
        <w:t>“3. Vụ Khoa học và Công nghệ có trách nhiệm:</w:t>
      </w:r>
    </w:p>
    <w:p w14:paraId="29164481" w14:textId="77777777" w:rsidR="00000000" w:rsidRDefault="00000000">
      <w:pPr>
        <w:spacing w:before="120" w:after="280" w:afterAutospacing="1"/>
      </w:pPr>
      <w:r>
        <w:rPr>
          <w:shd w:val="solid" w:color="FFFFFF" w:fill="auto"/>
        </w:rPr>
        <w:t xml:space="preserve">a) </w:t>
      </w:r>
      <w:r>
        <w:rPr>
          <w:shd w:val="solid" w:color="FFFFFF" w:fill="auto"/>
          <w:lang w:val="vi-VN"/>
        </w:rPr>
        <w:t>Tổ chức rà soát, sửa đổi, bổ sung các tiêu chuẩn, quy chuẩn kỹ thuật áp dụng đối với trung tâm dữ liệu và các quy định tại Thông tư này theo từng thời kỳ, phù hợp với thực tiễn quản lý;</w:t>
      </w:r>
    </w:p>
    <w:p w14:paraId="564ECEB2" w14:textId="77777777" w:rsidR="00000000" w:rsidRDefault="00000000">
      <w:pPr>
        <w:spacing w:before="120" w:after="280" w:afterAutospacing="1"/>
      </w:pPr>
      <w:r>
        <w:rPr>
          <w:shd w:val="solid" w:color="FFFFFF" w:fill="auto"/>
          <w:lang w:val="vi-VN"/>
        </w:rPr>
        <w:t>b) Hướng dẫn và tổ chức thực hiện chỉ định, thừa nhận các tổ chức đánh giá, chứng nhận trung tâm dữ liệu phù hợp tiêu chuẩn, quy chuẩn kỹ thuật theo quy định hiện hành;</w:t>
      </w:r>
    </w:p>
    <w:p w14:paraId="285C6798" w14:textId="77777777" w:rsidR="00000000" w:rsidRDefault="00000000">
      <w:pPr>
        <w:spacing w:before="120" w:after="280" w:afterAutospacing="1"/>
      </w:pPr>
      <w:r>
        <w:rPr>
          <w:shd w:val="solid" w:color="FFFFFF" w:fill="auto"/>
          <w:lang w:val="vi-VN"/>
        </w:rPr>
        <w:t>c) Công bố danh sách các tổ chức đánh giá, chứng nhận được chỉ định, thừa nhận trên Cổng thông tin điện tử của Bộ Thông tin và Truyền thông.”</w:t>
      </w:r>
    </w:p>
    <w:p w14:paraId="7BFEFF64" w14:textId="77777777" w:rsidR="00000000" w:rsidRDefault="00000000">
      <w:pPr>
        <w:spacing w:before="120" w:after="280" w:afterAutospacing="1"/>
      </w:pPr>
      <w:bookmarkStart w:id="35" w:name="khoan_6_1"/>
      <w:r>
        <w:rPr>
          <w:shd w:val="solid" w:color="FFFFFF" w:fill="auto"/>
          <w:lang w:val="vi-VN"/>
        </w:rPr>
        <w:t>6. Thay thế</w:t>
      </w:r>
      <w:bookmarkEnd w:id="35"/>
      <w:r>
        <w:rPr>
          <w:shd w:val="solid" w:color="FFFFFF" w:fill="auto"/>
          <w:lang w:val="vi-VN"/>
        </w:rPr>
        <w:t xml:space="preserve"> Phụ lục I </w:t>
      </w:r>
      <w:bookmarkStart w:id="36" w:name="khoan_6_1_name"/>
      <w:r>
        <w:rPr>
          <w:shd w:val="solid" w:color="FFFFFF" w:fill="auto"/>
          <w:lang w:val="vi-VN"/>
        </w:rPr>
        <w:t>Thông tư số 03/2013/TT-BTTTT bằng</w:t>
      </w:r>
      <w:bookmarkEnd w:id="36"/>
      <w:r>
        <w:rPr>
          <w:shd w:val="solid" w:color="FFFFFF" w:fill="auto"/>
          <w:lang w:val="vi-VN"/>
        </w:rPr>
        <w:t xml:space="preserve"> Phụ lục I </w:t>
      </w:r>
      <w:bookmarkStart w:id="37" w:name="khoan_6_1_name_name"/>
      <w:r>
        <w:rPr>
          <w:shd w:val="solid" w:color="FFFFFF" w:fill="auto"/>
          <w:lang w:val="vi-VN"/>
        </w:rPr>
        <w:t>ban hành kèm theo Thông tư này.</w:t>
      </w:r>
      <w:bookmarkEnd w:id="37"/>
    </w:p>
    <w:p w14:paraId="0098A2FB" w14:textId="77777777" w:rsidR="00000000" w:rsidRDefault="00000000">
      <w:pPr>
        <w:spacing w:before="120" w:after="280" w:afterAutospacing="1"/>
      </w:pPr>
      <w:bookmarkStart w:id="38" w:name="dieu_2"/>
      <w:r>
        <w:rPr>
          <w:b/>
          <w:bCs/>
          <w:shd w:val="solid" w:color="FFFFFF" w:fill="auto"/>
          <w:lang w:val="vi-VN"/>
        </w:rPr>
        <w:t>Điều 2. Điều khoản thi hành</w:t>
      </w:r>
      <w:bookmarkEnd w:id="38"/>
    </w:p>
    <w:p w14:paraId="7AB13033" w14:textId="77777777" w:rsidR="00000000" w:rsidRDefault="00000000">
      <w:pPr>
        <w:spacing w:before="120" w:after="280" w:afterAutospacing="1"/>
      </w:pPr>
      <w:r>
        <w:rPr>
          <w:shd w:val="solid" w:color="FFFFFF" w:fill="auto"/>
          <w:lang w:val="vi-VN"/>
        </w:rPr>
        <w:t>1. Thông tư này có hiệu lực thi hành kể từ ngày 01 tháng 02 năm 2023.</w:t>
      </w:r>
    </w:p>
    <w:p w14:paraId="7A931D7F" w14:textId="77777777" w:rsidR="00000000" w:rsidRDefault="00000000">
      <w:pPr>
        <w:spacing w:before="120" w:after="280" w:afterAutospacing="1"/>
      </w:pPr>
      <w:r>
        <w:rPr>
          <w:shd w:val="solid" w:color="FFFFFF" w:fill="auto"/>
          <w:lang w:val="vi-VN"/>
        </w:rPr>
        <w:t>2. Các trung tâm dữ liệu chưa được phê duyệt thiết kế tại thời điểm Thông tư này có hiệu lực thi hành phải tuân thủ các quy định của Thông tư này.</w:t>
      </w:r>
    </w:p>
    <w:p w14:paraId="78DF7803" w14:textId="77777777" w:rsidR="00000000" w:rsidRDefault="00000000">
      <w:pPr>
        <w:spacing w:before="120" w:after="280" w:afterAutospacing="1"/>
      </w:pPr>
      <w:r>
        <w:rPr>
          <w:shd w:val="solid" w:color="FFFFFF" w:fill="auto"/>
          <w:lang w:val="vi-VN"/>
        </w:rPr>
        <w:t>3. Đối với các trung tâm dữ liệu đã được phê duyệt thiết kế trước thời điểm Thông tư này có hiệu lực thi hành, doanh nghiệp rà soát đánh giá việc áp dụng các quy định tại Thông tư này, trình người có thẩm quyền xem xét quyết định.</w:t>
      </w:r>
    </w:p>
    <w:p w14:paraId="300BF411" w14:textId="77777777" w:rsidR="00000000" w:rsidRDefault="00000000">
      <w:pPr>
        <w:spacing w:before="120" w:after="280" w:afterAutospacing="1"/>
      </w:pPr>
      <w:r>
        <w:rPr>
          <w:shd w:val="solid" w:color="FFFFFF" w:fill="auto"/>
          <w:lang w:val="vi-VN"/>
        </w:rPr>
        <w:t>Trước khi đưa trung tâm dữ liệu vào vận hành, doanh nghiệp tự đánh giá và báo cáo Bộ Thông tin và Truyền thông (Cục Viễn thông) về sự phù hợp của trung tâm dữ liệu với tiêu chuẩn, quy chuẩn kỹ thuật quy định tại Thông tư này; đăng tải công khai thông tin về kết quả tự đánh giá sự phù hợp của trung tâm dữ liệu trên trang thông tin điện tử của doanh nghiệp.</w:t>
      </w:r>
    </w:p>
    <w:p w14:paraId="559EF615" w14:textId="77777777" w:rsidR="00000000" w:rsidRDefault="00000000">
      <w:pPr>
        <w:spacing w:before="120" w:after="280" w:afterAutospacing="1"/>
      </w:pPr>
      <w:r>
        <w:rPr>
          <w:shd w:val="solid" w:color="FFFFFF" w:fill="auto"/>
          <w:lang w:val="vi-VN"/>
        </w:rPr>
        <w:t>4. Đối với các trung tâm dữ liệu đã được xây dựng, vận hành trước thời điểm Thông tư này có hiệu lực thi hành, trong thời hạn 01 (một) năm kể từ thời điểm Thông tư này có hiệu lực thi hành, doanh nghiệp tự đánh giá và báo cáo Bộ Thông tin và Truyền thông (Cục Viễn thông) về sự phù hợp của trung tâm dữ liệu với tiêu chuẩn, quy chuẩn kỹ thuật quy định tại Thông tư này; đồng thời công khai thông tin về kết quả tự đánh giá sự phù hợp của trung tâm dữ liệu trên trang thông tin điện tử của doanh nghiệp.</w:t>
      </w:r>
    </w:p>
    <w:p w14:paraId="4E536F86" w14:textId="77777777" w:rsidR="00000000" w:rsidRDefault="00000000">
      <w:pPr>
        <w:spacing w:before="120" w:after="280" w:afterAutospacing="1"/>
      </w:pPr>
      <w:r>
        <w:rPr>
          <w:shd w:val="solid" w:color="FFFFFF" w:fill="auto"/>
          <w:lang w:val="vi-VN"/>
        </w:rPr>
        <w:t xml:space="preserve">5. Đối với các trung tâm dữ liệu tại khoản 3 và khoản 4 Điều này, khuyến khích doanh nghiệp áp dụng tiêu chuẩn, quy chuẩn kỹ thuật quy định tại Thông tư này trong quá trình sửa đổi, cải tạo, nâng cấp trung tâm dữ liệu và thực hiện công bố về sự phù hợp của trung tâm dữ liệu theo quy định tại </w:t>
      </w:r>
      <w:bookmarkStart w:id="39" w:name="dc_12"/>
      <w:r>
        <w:rPr>
          <w:shd w:val="solid" w:color="FFFFFF" w:fill="auto"/>
          <w:lang w:val="vi-VN"/>
        </w:rPr>
        <w:t>Điều 6 Thông tư số 03/2013/TT-BTTTT</w:t>
      </w:r>
      <w:bookmarkEnd w:id="39"/>
      <w:r>
        <w:rPr>
          <w:shd w:val="solid" w:color="FFFFFF" w:fill="auto"/>
          <w:lang w:val="vi-VN"/>
        </w:rPr>
        <w:t xml:space="preserve"> trong trường hợp đạt được sự tuân thủ.</w:t>
      </w:r>
    </w:p>
    <w:p w14:paraId="71EA5718" w14:textId="77777777" w:rsidR="00000000" w:rsidRDefault="00000000">
      <w:pPr>
        <w:spacing w:before="120" w:after="280" w:afterAutospacing="1"/>
      </w:pPr>
      <w:r>
        <w:rPr>
          <w:shd w:val="solid" w:color="FFFFFF" w:fill="auto"/>
          <w:lang w:val="vi-VN"/>
        </w:rPr>
        <w:t>6. Trong quá trình thực hiện, nếu có khó khăn, vướng mắc, các cơ quan, doanh nghiệp phản ánh về Bộ Thông tin và Truyền thông để xem xét giải quyết.</w:t>
      </w:r>
    </w:p>
    <w:p w14:paraId="461C37BE" w14:textId="77777777" w:rsidR="00000000" w:rsidRDefault="00000000">
      <w:pPr>
        <w:spacing w:before="120" w:after="280" w:afterAutospacing="1"/>
      </w:pPr>
      <w:r>
        <w:rPr>
          <w:shd w:val="solid" w:color="FFFFFF" w:fill="auto"/>
          <w:lang w:val="vi-VN"/>
        </w:rPr>
        <w:t>7. Chánh Văn phòng, Vụ trưởng Vụ Khoa học và Công nghệ, Cục trưởng Cục Viễn thông, các cơ quan, doanh nghiệp và các tổ chức, cá nhân có liên quan chịu trách nhiệm thi hành Thông tư này./.</w:t>
      </w:r>
    </w:p>
    <w:p w14:paraId="43934FF6"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BA25975"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56F6557" w14:textId="77777777" w:rsidR="00000000" w:rsidRDefault="00000000">
            <w:pPr>
              <w:spacing w:before="120" w:after="280" w:afterAutospacing="1"/>
            </w:pPr>
            <w:r>
              <w:rPr>
                <w:lang w:val="vi-VN"/>
              </w:rPr>
              <w:t> </w:t>
            </w:r>
          </w:p>
          <w:p w14:paraId="1D8F6D56"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Thủ tướng, các Phó Thủ tướng Chính phủ (để b/c);</w:t>
            </w:r>
            <w:r>
              <w:rPr>
                <w:sz w:val="16"/>
                <w:shd w:val="solid" w:color="FFFFFF" w:fill="auto"/>
                <w:lang w:val="vi-VN"/>
              </w:rPr>
              <w:br/>
              <w:t>- Các Bộ, cơ quan ngang Bộ, cơ quan thuộc Chính phủ;</w:t>
            </w:r>
            <w:r>
              <w:rPr>
                <w:sz w:val="16"/>
                <w:shd w:val="solid" w:color="FFFFFF" w:fill="auto"/>
                <w:lang w:val="vi-VN"/>
              </w:rPr>
              <w:br/>
              <w:t>- UBND các tỉnh, thành phố trực thuộc TW;</w:t>
            </w:r>
            <w:r>
              <w:rPr>
                <w:sz w:val="16"/>
                <w:shd w:val="solid" w:color="FFFFFF" w:fill="auto"/>
                <w:lang w:val="vi-VN"/>
              </w:rPr>
              <w:br/>
              <w:t>- Sở TTTT các tỉnh, thành phố trực thuộc TW;</w:t>
            </w:r>
            <w:r>
              <w:rPr>
                <w:sz w:val="16"/>
                <w:shd w:val="solid" w:color="FFFFFF" w:fill="auto"/>
                <w:lang w:val="vi-VN"/>
              </w:rPr>
              <w:br/>
              <w:t>- Cục Kiểm tra văn bản QPPL (Bộ Tư pháp);</w:t>
            </w:r>
            <w:r>
              <w:rPr>
                <w:sz w:val="16"/>
                <w:shd w:val="solid" w:color="FFFFFF" w:fill="auto"/>
                <w:lang w:val="vi-VN"/>
              </w:rPr>
              <w:br/>
              <w:t>- Công báo, Cổng thông tin điện tử Chính phủ;</w:t>
            </w:r>
            <w:r>
              <w:rPr>
                <w:sz w:val="16"/>
                <w:shd w:val="solid" w:color="FFFFFF" w:fill="auto"/>
                <w:lang w:val="vi-VN"/>
              </w:rPr>
              <w:br/>
              <w:t>- Bộ TT&amp;TT: Bộ trưởng và các Thứ trưởng,</w:t>
            </w:r>
            <w:r>
              <w:rPr>
                <w:sz w:val="16"/>
                <w:shd w:val="solid" w:color="FFFFFF" w:fill="auto"/>
              </w:rPr>
              <w:br/>
            </w:r>
            <w:r>
              <w:rPr>
                <w:sz w:val="16"/>
                <w:shd w:val="solid" w:color="FFFFFF" w:fill="auto"/>
                <w:lang w:val="vi-VN"/>
              </w:rPr>
              <w:t>các cơ quan, đơn vị thuộc Bộ, Cổng thông tin điện tử Bộ;</w:t>
            </w:r>
            <w:r>
              <w:rPr>
                <w:sz w:val="16"/>
                <w:shd w:val="solid" w:color="FFFFFF" w:fill="auto"/>
                <w:lang w:val="vi-VN"/>
              </w:rPr>
              <w:br/>
              <w:t xml:space="preserve">- Lưu: VT, </w:t>
            </w:r>
            <w:r>
              <w:rPr>
                <w:sz w:val="16"/>
                <w:shd w:val="solid" w:color="FFFFFF" w:fill="auto"/>
              </w:rPr>
              <w:t xml:space="preserve">KHCN </w:t>
            </w:r>
            <w:r>
              <w:rPr>
                <w:sz w:val="16"/>
                <w:shd w:val="solid" w:color="FFFFFF" w:fill="auto"/>
                <w:lang w:val="vi-VN"/>
              </w:rPr>
              <w:t>(250).</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622E99" w14:textId="77777777" w:rsidR="00000000" w:rsidRDefault="00000000">
            <w:pPr>
              <w:spacing w:before="120"/>
              <w:jc w:val="center"/>
            </w:pPr>
            <w:r>
              <w:rPr>
                <w:b/>
                <w:bCs/>
                <w:shd w:val="solid" w:color="FFFFFF" w:fill="auto"/>
              </w:rPr>
              <w:t>BỘ TRƯỞNG</w:t>
            </w:r>
            <w:r>
              <w:rPr>
                <w:b/>
                <w:bCs/>
                <w:shd w:val="solid" w:color="FFFFFF" w:fill="auto"/>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Nguyễn Mạnh Hùng</w:t>
            </w:r>
          </w:p>
        </w:tc>
      </w:tr>
    </w:tbl>
    <w:p w14:paraId="0E4EA7FC" w14:textId="77777777" w:rsidR="00000000" w:rsidRDefault="00000000">
      <w:pPr>
        <w:spacing w:before="120" w:after="280" w:afterAutospacing="1"/>
      </w:pPr>
      <w:r>
        <w:rPr>
          <w:shd w:val="solid" w:color="FFFFFF" w:fill="auto"/>
        </w:rPr>
        <w:t> </w:t>
      </w:r>
    </w:p>
    <w:p w14:paraId="7A8F3726" w14:textId="77777777" w:rsidR="00000000" w:rsidRDefault="00000000">
      <w:pPr>
        <w:spacing w:before="120" w:after="280" w:afterAutospacing="1"/>
        <w:jc w:val="center"/>
      </w:pPr>
      <w:bookmarkStart w:id="40" w:name="chuong_pl_1"/>
      <w:r>
        <w:rPr>
          <w:b/>
          <w:bCs/>
          <w:shd w:val="solid" w:color="FFFFFF" w:fill="auto"/>
          <w:lang w:val="vi-VN"/>
        </w:rPr>
        <w:t>PHỤ LỤC I</w:t>
      </w:r>
      <w:bookmarkEnd w:id="40"/>
    </w:p>
    <w:p w14:paraId="6343AD61" w14:textId="77777777" w:rsidR="00000000" w:rsidRDefault="00000000">
      <w:pPr>
        <w:spacing w:before="120" w:after="280" w:afterAutospacing="1"/>
        <w:jc w:val="center"/>
      </w:pPr>
      <w:bookmarkStart w:id="41" w:name="chuong_pl_1_name"/>
      <w:r>
        <w:rPr>
          <w:shd w:val="solid" w:color="FFFFFF" w:fill="auto"/>
          <w:lang w:val="vi-VN"/>
        </w:rPr>
        <w:t>MẪU BẢN CÔNG BỐ PHÙ HỢP TIÊU CHUẨN</w:t>
      </w:r>
      <w:bookmarkEnd w:id="41"/>
      <w:r>
        <w:rPr>
          <w:shd w:val="solid" w:color="FFFFFF" w:fill="auto"/>
          <w:lang w:val="vi-VN"/>
        </w:rPr>
        <w:br/>
      </w:r>
      <w:r>
        <w:rPr>
          <w:i/>
          <w:iCs/>
          <w:shd w:val="solid" w:color="FFFFFF" w:fill="auto"/>
          <w:lang w:val="vi-VN"/>
        </w:rPr>
        <w:t xml:space="preserve">(Ban hành kèm theo Thông tư </w:t>
      </w:r>
      <w:r>
        <w:rPr>
          <w:i/>
          <w:iCs/>
          <w:shd w:val="solid" w:color="FFFFFF" w:fill="auto"/>
        </w:rPr>
        <w:t>23</w:t>
      </w:r>
      <w:r>
        <w:rPr>
          <w:i/>
          <w:iCs/>
          <w:shd w:val="solid" w:color="FFFFFF" w:fill="auto"/>
          <w:lang w:val="vi-VN"/>
        </w:rPr>
        <w:t xml:space="preserve">/2022/TT-BTTTT </w:t>
      </w:r>
      <w:r>
        <w:rPr>
          <w:i/>
          <w:iCs/>
          <w:shd w:val="solid" w:color="FFFFFF" w:fill="auto"/>
        </w:rPr>
        <w:t xml:space="preserve">ngày 30 </w:t>
      </w:r>
      <w:r>
        <w:rPr>
          <w:i/>
          <w:iCs/>
          <w:shd w:val="solid" w:color="FFFFFF" w:fill="auto"/>
          <w:lang w:val="vi-VN"/>
        </w:rPr>
        <w:t>tháng 11 năm 2022 của Bộ trưởng Bộ Thông tin và Truyền thông)</w:t>
      </w:r>
    </w:p>
    <w:p w14:paraId="365F56C1" w14:textId="77777777" w:rsidR="00000000" w:rsidRDefault="00000000">
      <w:pPr>
        <w:spacing w:before="120" w:after="280" w:afterAutospacing="1"/>
        <w:jc w:val="center"/>
      </w:pPr>
      <w:r>
        <w:rPr>
          <w:b/>
          <w:bCs/>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58F2D820"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8FEEE7" w14:textId="77777777" w:rsidR="00000000" w:rsidRDefault="00000000">
            <w:pPr>
              <w:spacing w:before="120" w:after="280" w:afterAutospacing="1"/>
              <w:jc w:val="center"/>
            </w:pPr>
            <w:r>
              <w:rPr>
                <w:b/>
                <w:bCs/>
                <w:shd w:val="solid" w:color="FFFFFF" w:fill="auto"/>
                <w:lang w:val="vi-VN"/>
              </w:rPr>
              <w:t>CỘNG HÒA XÃ HỘI CHỦ NGHĨA VIỆT NAM</w:t>
            </w:r>
            <w:r>
              <w:rPr>
                <w:b/>
                <w:bCs/>
                <w:shd w:val="solid" w:color="FFFFFF" w:fill="auto"/>
                <w:lang w:val="vi-VN"/>
              </w:rPr>
              <w:br/>
              <w:t>Độc lập - Tự do - Hạnh phúc</w:t>
            </w:r>
            <w:r>
              <w:rPr>
                <w:b/>
                <w:bCs/>
                <w:shd w:val="solid" w:color="FFFFFF" w:fill="auto"/>
              </w:rPr>
              <w:br/>
              <w:t>---------------</w:t>
            </w:r>
          </w:p>
          <w:p w14:paraId="66CCBDA7" w14:textId="77777777" w:rsidR="00000000" w:rsidRDefault="00000000">
            <w:pPr>
              <w:spacing w:before="120" w:after="280" w:afterAutospacing="1"/>
              <w:jc w:val="center"/>
            </w:pPr>
            <w:r>
              <w:rPr>
                <w:shd w:val="solid" w:color="FFFFFF" w:fill="auto"/>
              </w:rPr>
              <w:t> </w:t>
            </w:r>
          </w:p>
          <w:p w14:paraId="5794902D" w14:textId="77777777" w:rsidR="00000000" w:rsidRDefault="00000000">
            <w:pPr>
              <w:spacing w:before="120" w:after="280" w:afterAutospacing="1"/>
              <w:jc w:val="center"/>
            </w:pPr>
            <w:r>
              <w:rPr>
                <w:shd w:val="solid" w:color="FFFFFF" w:fill="auto"/>
              </w:rPr>
              <w:t> </w:t>
            </w:r>
          </w:p>
          <w:p w14:paraId="796BFD63" w14:textId="77777777" w:rsidR="00000000" w:rsidRDefault="00000000">
            <w:pPr>
              <w:spacing w:before="120" w:after="280" w:afterAutospacing="1"/>
              <w:jc w:val="center"/>
            </w:pPr>
            <w:r>
              <w:rPr>
                <w:b/>
                <w:bCs/>
                <w:shd w:val="solid" w:color="FFFFFF" w:fill="auto"/>
                <w:lang w:val="vi-VN"/>
              </w:rPr>
              <w:t>BẢN CÔNG BỐ PHÙ HỢP TIÊU CHUẨN</w:t>
            </w:r>
          </w:p>
          <w:p w14:paraId="3EE4C683" w14:textId="77777777" w:rsidR="00000000" w:rsidRDefault="00000000">
            <w:pPr>
              <w:spacing w:before="120" w:after="280" w:afterAutospacing="1"/>
              <w:jc w:val="center"/>
            </w:pPr>
            <w:r>
              <w:rPr>
                <w:shd w:val="solid" w:color="FFFFFF" w:fill="auto"/>
                <w:lang w:val="vi-VN"/>
              </w:rPr>
              <w:t xml:space="preserve">Số </w:t>
            </w:r>
            <w:r>
              <w:rPr>
                <w:shd w:val="solid" w:color="FFFFFF" w:fill="auto"/>
              </w:rPr>
              <w:t>.........................</w:t>
            </w:r>
          </w:p>
          <w:p w14:paraId="69A059B1" w14:textId="77777777" w:rsidR="00000000" w:rsidRDefault="00000000">
            <w:pPr>
              <w:spacing w:before="120" w:after="280" w:afterAutospacing="1"/>
              <w:jc w:val="center"/>
            </w:pPr>
            <w:r>
              <w:rPr>
                <w:shd w:val="solid" w:color="FFFFFF" w:fill="auto"/>
                <w:lang w:val="vi-VN"/>
              </w:rPr>
              <w:t> </w:t>
            </w:r>
          </w:p>
          <w:p w14:paraId="479DCDCB" w14:textId="77777777" w:rsidR="00000000" w:rsidRDefault="00000000">
            <w:pPr>
              <w:spacing w:before="120" w:after="280" w:afterAutospacing="1"/>
            </w:pPr>
            <w:r>
              <w:rPr>
                <w:shd w:val="solid" w:color="FFFFFF" w:fill="auto"/>
                <w:lang w:val="vi-VN"/>
              </w:rPr>
              <w:t>Tên cơ quan, doanh nghiệp:</w:t>
            </w:r>
            <w:r>
              <w:rPr>
                <w:shd w:val="solid" w:color="FFFFFF" w:fill="auto"/>
              </w:rPr>
              <w:t xml:space="preserve"> ....................................................................................................</w:t>
            </w:r>
          </w:p>
          <w:p w14:paraId="0BECAD35" w14:textId="77777777" w:rsidR="00000000" w:rsidRDefault="00000000">
            <w:pPr>
              <w:spacing w:before="120" w:after="280" w:afterAutospacing="1"/>
            </w:pPr>
            <w:r>
              <w:rPr>
                <w:shd w:val="solid" w:color="FFFFFF" w:fill="auto"/>
              </w:rPr>
              <w:t>..................................................................................................................................................</w:t>
            </w:r>
          </w:p>
          <w:p w14:paraId="11BD702C" w14:textId="77777777" w:rsidR="00000000" w:rsidRDefault="00000000">
            <w:pPr>
              <w:spacing w:before="120" w:after="280" w:afterAutospacing="1"/>
            </w:pPr>
            <w:r>
              <w:rPr>
                <w:shd w:val="solid" w:color="FFFFFF" w:fill="auto"/>
                <w:lang w:val="vi-VN"/>
              </w:rPr>
              <w:t>Địa chỉ:</w:t>
            </w:r>
          </w:p>
          <w:p w14:paraId="2B84F804" w14:textId="77777777" w:rsidR="00000000" w:rsidRDefault="00000000">
            <w:pPr>
              <w:spacing w:before="120" w:after="280" w:afterAutospacing="1"/>
            </w:pPr>
            <w:r>
              <w:rPr>
                <w:shd w:val="solid" w:color="FFFFFF" w:fill="auto"/>
              </w:rPr>
              <w:t>...................................................................................................................................................</w:t>
            </w:r>
          </w:p>
          <w:p w14:paraId="272B757D" w14:textId="77777777" w:rsidR="00000000" w:rsidRDefault="00000000">
            <w:pPr>
              <w:spacing w:before="120" w:after="280" w:afterAutospacing="1"/>
            </w:pPr>
            <w:r>
              <w:rPr>
                <w:shd w:val="solid" w:color="FFFFFF" w:fill="auto"/>
              </w:rPr>
              <w:t>...................................................................................................................................................</w:t>
            </w:r>
          </w:p>
          <w:p w14:paraId="4947138D" w14:textId="77777777" w:rsidR="00000000" w:rsidRDefault="00000000">
            <w:pPr>
              <w:spacing w:before="120" w:after="280" w:afterAutospacing="1"/>
            </w:pPr>
            <w:r>
              <w:rPr>
                <w:shd w:val="solid" w:color="FFFFFF" w:fill="auto"/>
                <w:lang w:val="vi-VN"/>
              </w:rPr>
              <w:t xml:space="preserve">Điện thoại: </w:t>
            </w:r>
            <w:r>
              <w:rPr>
                <w:shd w:val="solid" w:color="FFFFFF" w:fill="auto"/>
              </w:rPr>
              <w:t xml:space="preserve">.......................................... </w:t>
            </w:r>
            <w:r>
              <w:rPr>
                <w:shd w:val="solid" w:color="FFFFFF" w:fill="auto"/>
                <w:lang w:val="vi-VN"/>
              </w:rPr>
              <w:t xml:space="preserve">E-mail: </w:t>
            </w:r>
            <w:r>
              <w:rPr>
                <w:shd w:val="solid" w:color="FFFFFF" w:fill="auto"/>
              </w:rPr>
              <w:t>.........................................................................</w:t>
            </w:r>
          </w:p>
          <w:p w14:paraId="46C5EB94" w14:textId="77777777" w:rsidR="00000000" w:rsidRDefault="00000000">
            <w:pPr>
              <w:spacing w:before="120" w:after="280" w:afterAutospacing="1"/>
              <w:jc w:val="center"/>
            </w:pPr>
            <w:r>
              <w:rPr>
                <w:b/>
                <w:bCs/>
                <w:shd w:val="solid" w:color="FFFFFF" w:fill="auto"/>
                <w:lang w:val="vi-VN"/>
              </w:rPr>
              <w:t>CÔNG BỐ:</w:t>
            </w:r>
          </w:p>
          <w:p w14:paraId="31EB6110" w14:textId="77777777" w:rsidR="00000000" w:rsidRDefault="00000000">
            <w:pPr>
              <w:spacing w:before="120" w:after="280" w:afterAutospacing="1"/>
            </w:pPr>
            <w:r>
              <w:rPr>
                <w:shd w:val="solid" w:color="FFFFFF" w:fill="auto"/>
                <w:lang w:val="vi-VN"/>
              </w:rPr>
              <w:t>Trung tâm dữ liệu:</w:t>
            </w:r>
          </w:p>
          <w:p w14:paraId="2DF7638D" w14:textId="77777777" w:rsidR="00000000" w:rsidRDefault="00000000">
            <w:pPr>
              <w:spacing w:before="120" w:after="280" w:afterAutospacing="1"/>
            </w:pPr>
            <w:r>
              <w:rPr>
                <w:shd w:val="solid" w:color="FFFFFF" w:fill="auto"/>
              </w:rPr>
              <w:t>...................................................................................................................................................</w:t>
            </w:r>
          </w:p>
          <w:p w14:paraId="06B2EFAB" w14:textId="77777777" w:rsidR="00000000" w:rsidRDefault="00000000">
            <w:pPr>
              <w:spacing w:before="120" w:after="280" w:afterAutospacing="1"/>
            </w:pPr>
            <w:r>
              <w:rPr>
                <w:shd w:val="solid" w:color="FFFFFF" w:fill="auto"/>
              </w:rPr>
              <w:t>...................................................................................................................................................</w:t>
            </w:r>
          </w:p>
          <w:p w14:paraId="19A125A0" w14:textId="77777777" w:rsidR="00000000" w:rsidRDefault="00000000">
            <w:pPr>
              <w:spacing w:before="120" w:after="280" w:afterAutospacing="1"/>
            </w:pPr>
            <w:r>
              <w:rPr>
                <w:shd w:val="solid" w:color="FFFFFF" w:fill="auto"/>
                <w:lang w:val="vi-VN"/>
              </w:rPr>
              <w:t>Được thiết kế, xây dựng phù hợp với Tiêu chuẩn:</w:t>
            </w:r>
            <w:r>
              <w:rPr>
                <w:shd w:val="solid" w:color="FFFFFF" w:fill="auto"/>
              </w:rPr>
              <w:t xml:space="preserve"> ...................................................................</w:t>
            </w:r>
          </w:p>
          <w:p w14:paraId="562D2EEF" w14:textId="77777777" w:rsidR="00000000" w:rsidRDefault="00000000">
            <w:pPr>
              <w:spacing w:before="120" w:after="280" w:afterAutospacing="1"/>
            </w:pPr>
            <w:r>
              <w:rPr>
                <w:shd w:val="solid" w:color="FFFFFF" w:fill="auto"/>
              </w:rPr>
              <w:t>...................................................................................................................................................</w:t>
            </w:r>
          </w:p>
          <w:p w14:paraId="1E6E6F6D" w14:textId="77777777" w:rsidR="00000000" w:rsidRDefault="00000000">
            <w:pPr>
              <w:spacing w:before="120" w:after="280" w:afterAutospacing="1"/>
            </w:pPr>
            <w:r>
              <w:rPr>
                <w:shd w:val="solid" w:color="FFFFFF" w:fill="auto"/>
                <w:lang w:val="vi-VN"/>
              </w:rPr>
              <w:t xml:space="preserve">với mức đảm bảo kỹ thuật: </w:t>
            </w:r>
            <w:r>
              <w:rPr>
                <w:shd w:val="solid" w:color="FFFFFF" w:fill="auto"/>
              </w:rPr>
              <w:t>......................................................................................................</w:t>
            </w:r>
          </w:p>
          <w:p w14:paraId="0DB571F5" w14:textId="77777777" w:rsidR="00000000" w:rsidRDefault="00000000">
            <w:pPr>
              <w:spacing w:before="120" w:after="280" w:afterAutospacing="1"/>
            </w:pPr>
            <w:r>
              <w:rPr>
                <w:shd w:val="solid" w:color="FFFFFF" w:fill="auto"/>
                <w:lang w:val="vi-VN"/>
              </w:rPr>
              <w:t>Căn cứ kết quả đánh giá (hoặc chứng nhận) số:</w:t>
            </w:r>
            <w:r>
              <w:rPr>
                <w:shd w:val="solid" w:color="FFFFFF" w:fill="auto"/>
              </w:rPr>
              <w:t xml:space="preserve"> .....................</w:t>
            </w:r>
            <w:r>
              <w:rPr>
                <w:shd w:val="solid" w:color="FFFFFF" w:fill="auto"/>
                <w:lang w:val="vi-VN"/>
              </w:rPr>
              <w:t xml:space="preserve"> ngày </w:t>
            </w:r>
            <w:r>
              <w:rPr>
                <w:shd w:val="solid" w:color="FFFFFF" w:fill="auto"/>
              </w:rPr>
              <w:t xml:space="preserve">............... </w:t>
            </w:r>
            <w:r>
              <w:rPr>
                <w:shd w:val="solid" w:color="FFFFFF" w:fill="auto"/>
                <w:lang w:val="vi-VN"/>
              </w:rPr>
              <w:t>do đơn vị</w:t>
            </w:r>
            <w:r>
              <w:rPr>
                <w:shd w:val="solid" w:color="FFFFFF" w:fill="auto"/>
              </w:rPr>
              <w:t xml:space="preserve"> ............ </w:t>
            </w:r>
            <w:r>
              <w:rPr>
                <w:shd w:val="solid" w:color="FFFFFF" w:fill="auto"/>
                <w:lang w:val="vi-VN"/>
              </w:rPr>
              <w:t>(tên tổ chức đánh giá hoặc tổ chức chứng nhận) thực hiện.</w:t>
            </w:r>
          </w:p>
          <w:p w14:paraId="04E170D1"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2"/>
              <w:gridCol w:w="4562"/>
            </w:tblGrid>
            <w:tr w:rsidR="00000000" w14:paraId="2CC5C6F5"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7B1A6DD"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55B5B2E" w14:textId="77777777" w:rsidR="00000000" w:rsidRDefault="00000000">
                  <w:pPr>
                    <w:spacing w:before="120"/>
                    <w:jc w:val="center"/>
                  </w:pPr>
                  <w:r>
                    <w:rPr>
                      <w:i/>
                      <w:iCs/>
                      <w:shd w:val="solid" w:color="FFFFFF" w:fill="auto"/>
                    </w:rPr>
                    <w:t xml:space="preserve">............ </w:t>
                  </w:r>
                  <w:r>
                    <w:rPr>
                      <w:i/>
                      <w:iCs/>
                      <w:shd w:val="solid" w:color="FFFFFF" w:fill="auto"/>
                      <w:lang w:val="vi-VN"/>
                    </w:rPr>
                    <w:t>ngày .... tháng .... năm ....</w:t>
                  </w:r>
                  <w:r>
                    <w:rPr>
                      <w:shd w:val="solid" w:color="FFFFFF" w:fill="auto"/>
                      <w:lang w:val="vi-VN"/>
                    </w:rPr>
                    <w:br/>
                  </w:r>
                  <w:r>
                    <w:rPr>
                      <w:b/>
                      <w:bCs/>
                      <w:shd w:val="solid" w:color="FFFFFF" w:fill="auto"/>
                      <w:lang w:val="vi-VN"/>
                    </w:rPr>
                    <w:t>Đại diện theo pháp luật</w:t>
                  </w:r>
                  <w:r>
                    <w:rPr>
                      <w:b/>
                      <w:bCs/>
                      <w:shd w:val="solid" w:color="FFFFFF" w:fill="auto"/>
                    </w:rPr>
                    <w:br/>
                  </w:r>
                  <w:r>
                    <w:rPr>
                      <w:b/>
                      <w:bCs/>
                      <w:shd w:val="solid" w:color="FFFFFF" w:fill="auto"/>
                      <w:lang w:val="vi-VN"/>
                    </w:rPr>
                    <w:t>của cơ quan, doanh nghiệp</w:t>
                  </w:r>
                  <w:r>
                    <w:rPr>
                      <w:b/>
                      <w:bCs/>
                      <w:shd w:val="solid" w:color="FFFFFF" w:fill="auto"/>
                      <w:lang w:val="vi-VN"/>
                    </w:rPr>
                    <w:br/>
                  </w:r>
                  <w:r>
                    <w:rPr>
                      <w:i/>
                      <w:iCs/>
                      <w:shd w:val="solid" w:color="FFFFFF" w:fill="auto"/>
                      <w:lang w:val="vi-VN"/>
                    </w:rPr>
                    <w:t>(ký, họ tên, đóng dấu)</w:t>
                  </w:r>
                </w:p>
              </w:tc>
            </w:tr>
          </w:tbl>
          <w:p w14:paraId="3A6E7747" w14:textId="77777777" w:rsidR="00000000" w:rsidRDefault="00000000">
            <w:pPr>
              <w:spacing w:before="120" w:after="280" w:afterAutospacing="1"/>
            </w:pPr>
            <w:r>
              <w:rPr>
                <w:shd w:val="solid" w:color="FFFFFF" w:fill="auto"/>
              </w:rPr>
              <w:t> </w:t>
            </w:r>
          </w:p>
          <w:p w14:paraId="3AE2A334" w14:textId="77777777" w:rsidR="00000000" w:rsidRDefault="00000000">
            <w:pPr>
              <w:spacing w:before="120" w:after="280" w:afterAutospacing="1"/>
              <w:jc w:val="center"/>
            </w:pPr>
            <w:r>
              <w:rPr>
                <w:i/>
                <w:iCs/>
                <w:shd w:val="solid" w:color="FFFFFF" w:fill="auto"/>
                <w:lang w:val="vi-VN"/>
              </w:rPr>
              <w:t> </w:t>
            </w:r>
          </w:p>
          <w:p w14:paraId="239BD583" w14:textId="77777777" w:rsidR="00000000" w:rsidRDefault="00000000">
            <w:pPr>
              <w:spacing w:before="120" w:after="280" w:afterAutospacing="1"/>
              <w:jc w:val="center"/>
            </w:pPr>
            <w:r>
              <w:rPr>
                <w:i/>
                <w:iCs/>
                <w:shd w:val="solid" w:color="FFFFFF" w:fill="auto"/>
                <w:lang w:val="vi-VN"/>
              </w:rPr>
              <w:t> </w:t>
            </w:r>
          </w:p>
          <w:p w14:paraId="2C5AD157" w14:textId="77777777" w:rsidR="00000000" w:rsidRDefault="00000000">
            <w:pPr>
              <w:spacing w:before="120" w:after="280" w:afterAutospacing="1"/>
              <w:jc w:val="center"/>
            </w:pPr>
            <w:r>
              <w:rPr>
                <w:i/>
                <w:iCs/>
                <w:shd w:val="solid" w:color="FFFFFF" w:fill="auto"/>
                <w:lang w:val="vi-VN"/>
              </w:rPr>
              <w:t> </w:t>
            </w:r>
          </w:p>
          <w:p w14:paraId="331DCCC6" w14:textId="77777777" w:rsidR="00000000" w:rsidRDefault="00000000">
            <w:pPr>
              <w:spacing w:before="120" w:after="280" w:afterAutospacing="1"/>
              <w:jc w:val="center"/>
            </w:pPr>
            <w:r>
              <w:rPr>
                <w:i/>
                <w:iCs/>
                <w:shd w:val="solid" w:color="FFFFFF" w:fill="auto"/>
                <w:lang w:val="vi-VN"/>
              </w:rPr>
              <w:t> </w:t>
            </w:r>
          </w:p>
          <w:p w14:paraId="19459D6D" w14:textId="77777777" w:rsidR="00000000" w:rsidRDefault="00000000">
            <w:pPr>
              <w:spacing w:before="120" w:after="280" w:afterAutospacing="1"/>
              <w:jc w:val="center"/>
            </w:pPr>
            <w:r>
              <w:rPr>
                <w:i/>
                <w:iCs/>
                <w:shd w:val="solid" w:color="FFFFFF" w:fill="auto"/>
                <w:lang w:val="vi-VN"/>
              </w:rPr>
              <w:t> </w:t>
            </w:r>
          </w:p>
          <w:p w14:paraId="1EB51BBE" w14:textId="77777777" w:rsidR="00000000" w:rsidRDefault="00000000">
            <w:pPr>
              <w:spacing w:before="120" w:after="280" w:afterAutospacing="1"/>
              <w:jc w:val="center"/>
            </w:pPr>
            <w:r>
              <w:rPr>
                <w:i/>
                <w:iCs/>
                <w:shd w:val="solid" w:color="FFFFFF" w:fill="auto"/>
                <w:lang w:val="vi-VN"/>
              </w:rPr>
              <w:t> </w:t>
            </w:r>
          </w:p>
          <w:p w14:paraId="24F603E5" w14:textId="77777777" w:rsidR="00000000" w:rsidRDefault="00000000">
            <w:pPr>
              <w:spacing w:before="120" w:after="280" w:afterAutospacing="1"/>
              <w:jc w:val="center"/>
            </w:pPr>
            <w:r>
              <w:rPr>
                <w:shd w:val="solid" w:color="FFFFFF" w:fill="auto"/>
                <w:lang w:val="vi-VN"/>
              </w:rPr>
              <w:t> </w:t>
            </w:r>
          </w:p>
          <w:p w14:paraId="0D0020B1" w14:textId="77777777" w:rsidR="00000000" w:rsidRDefault="00000000">
            <w:pPr>
              <w:spacing w:before="120"/>
            </w:pPr>
            <w:r>
              <w:rPr>
                <w:b/>
                <w:bCs/>
                <w:shd w:val="solid" w:color="FFFFFF" w:fill="auto"/>
                <w:lang w:val="vi-VN"/>
              </w:rPr>
              <w:t> </w:t>
            </w:r>
          </w:p>
        </w:tc>
      </w:tr>
    </w:tbl>
    <w:p w14:paraId="775A3BCF" w14:textId="77777777" w:rsidR="00000000" w:rsidRDefault="00000000">
      <w:pPr>
        <w:spacing w:before="120" w:after="280" w:afterAutospacing="1"/>
      </w:pPr>
      <w:r>
        <w:rPr>
          <w:b/>
          <w:bCs/>
          <w:shd w:val="solid" w:color="FFFFFF" w:fill="auto"/>
          <w:lang w:val="vi-VN"/>
        </w:rPr>
        <w:t> </w:t>
      </w:r>
    </w:p>
    <w:p w14:paraId="5BB55B86" w14:textId="77777777" w:rsidR="00D7461E" w:rsidRDefault="00000000">
      <w:pPr>
        <w:spacing w:after="280" w:afterAutospacing="1"/>
      </w:pPr>
      <w:r>
        <w:rPr>
          <w:b/>
          <w:bCs/>
          <w:shd w:val="solid" w:color="FFFFFF" w:fill="auto"/>
          <w:lang w:val="vi-VN"/>
        </w:rPr>
        <w:t> </w:t>
      </w:r>
    </w:p>
    <w:sectPr w:rsidR="00D746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A4"/>
    <w:rsid w:val="00BE35A4"/>
    <w:rsid w:val="00D746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788EB"/>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2023-01-11T06:42:00Z</dcterms:created>
  <dcterms:modified xsi:type="dcterms:W3CDTF">2023-01-11T06:42:00Z</dcterms:modified>
</cp:coreProperties>
</file>