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4BAA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E1C523" w14:textId="77777777" w:rsidR="00000000" w:rsidRDefault="00000000">
            <w:pPr>
              <w:spacing w:before="120"/>
              <w:jc w:val="center"/>
            </w:pPr>
            <w:r>
              <w:rPr>
                <w:b/>
                <w:bCs/>
                <w:lang w:val="vi-VN"/>
              </w:rPr>
              <w:t>ỦY BAN NHÂN DÂN</w:t>
            </w:r>
            <w:r>
              <w:rPr>
                <w:b/>
                <w:bCs/>
                <w:lang w:val="vi-VN"/>
              </w:rPr>
              <w:b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54DA69"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E6172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C613F2" w14:textId="77777777" w:rsidR="00000000" w:rsidRDefault="00000000">
            <w:pPr>
              <w:spacing w:before="120"/>
              <w:jc w:val="center"/>
            </w:pPr>
            <w:r>
              <w:rPr>
                <w:lang w:val="vi-VN"/>
              </w:rPr>
              <w:t xml:space="preserve">Số: </w:t>
            </w:r>
            <w:r>
              <w:t>22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F8299F" w14:textId="77777777" w:rsidR="00000000" w:rsidRDefault="00000000">
            <w:pPr>
              <w:spacing w:before="120"/>
              <w:jc w:val="right"/>
            </w:pPr>
            <w:r>
              <w:rPr>
                <w:i/>
                <w:iCs/>
                <w:lang w:val="vi-VN"/>
              </w:rPr>
              <w:t>Bắc Ninh, ngày 13 tháng 12 năm 2022</w:t>
            </w:r>
          </w:p>
        </w:tc>
      </w:tr>
    </w:tbl>
    <w:p w14:paraId="3B68277D" w14:textId="77777777" w:rsidR="00000000" w:rsidRDefault="00000000">
      <w:pPr>
        <w:spacing w:before="120" w:after="280" w:afterAutospacing="1"/>
      </w:pPr>
      <w:r>
        <w:rPr>
          <w:i/>
          <w:iCs/>
          <w:lang w:val="vi-VN"/>
        </w:rPr>
        <w:t> </w:t>
      </w:r>
    </w:p>
    <w:p w14:paraId="25BFA906" w14:textId="77777777" w:rsidR="00000000" w:rsidRDefault="00000000">
      <w:pPr>
        <w:spacing w:before="120" w:after="280" w:afterAutospacing="1"/>
        <w:jc w:val="center"/>
      </w:pPr>
      <w:r>
        <w:rPr>
          <w:b/>
          <w:bCs/>
          <w:lang w:val="vi-VN"/>
        </w:rPr>
        <w:t>QUYẾT ĐỊNH</w:t>
      </w:r>
    </w:p>
    <w:p w14:paraId="44C41103" w14:textId="77777777" w:rsidR="00000000" w:rsidRDefault="00000000">
      <w:pPr>
        <w:spacing w:before="120" w:after="280" w:afterAutospacing="1"/>
        <w:jc w:val="center"/>
      </w:pPr>
      <w:r>
        <w:rPr>
          <w:lang w:val="vi-VN"/>
        </w:rPr>
        <w:t>BÃI BỎ QUYẾT ĐỊNH SỐ 01/2021/QĐ-UBND NGÀY 01/02/2021 CỦA UBND TỈNH BAN HÀNH QUY ĐỊNH VỀ VIỆC THỰC HIỆN CHUYỂN QUYỀN SỬ DỤNG ĐẤT TẠI NHỮNG DỰ ÁN ĐÃ ĐƯỢC ĐẦU TƯ HẠ TẦNG CHO HỘ GIA ĐÌNH, CÁ NHÂN TỰ XÂY DỰNG NHÀ Ở RIÊNG LẺ TRÊN ĐỊA BÀN TỈNH BẮC NINH</w:t>
      </w:r>
    </w:p>
    <w:p w14:paraId="30CD8505" w14:textId="77777777" w:rsidR="00000000" w:rsidRDefault="00000000">
      <w:pPr>
        <w:spacing w:before="120" w:after="280" w:afterAutospacing="1"/>
        <w:jc w:val="center"/>
      </w:pPr>
      <w:r>
        <w:rPr>
          <w:b/>
          <w:bCs/>
          <w:lang w:val="vi-VN"/>
        </w:rPr>
        <w:t>ỦY BAN NHÂN DÂN TỈNH BẮC NINH</w:t>
      </w:r>
    </w:p>
    <w:p w14:paraId="5774DDFE" w14:textId="77777777" w:rsidR="00000000" w:rsidRDefault="00000000">
      <w:pPr>
        <w:spacing w:before="120" w:after="280" w:afterAutospacing="1"/>
      </w:pPr>
      <w:r>
        <w:rPr>
          <w:i/>
          <w:iCs/>
          <w:lang w:val="vi-VN"/>
        </w:rPr>
        <w:t>Căn cứ Luật Tổ chức chính quyền địa phương ngày 19/6/2015;</w:t>
      </w:r>
    </w:p>
    <w:p w14:paraId="3975368F"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60BAEB42" w14:textId="77777777" w:rsidR="00000000" w:rsidRDefault="00000000">
      <w:pPr>
        <w:spacing w:before="120" w:after="280" w:afterAutospacing="1"/>
      </w:pPr>
      <w:r>
        <w:rPr>
          <w:i/>
          <w:iCs/>
          <w:lang w:val="vi-VN"/>
        </w:rPr>
        <w:t>Căn cứ Luật Ban hành văn bản quy phạm pháp luật ngày 22/6/2015;</w:t>
      </w:r>
    </w:p>
    <w:p w14:paraId="7DE01E9C" w14:textId="77777777" w:rsidR="00000000" w:rsidRDefault="00000000">
      <w:pPr>
        <w:spacing w:before="120" w:after="280" w:afterAutospacing="1"/>
      </w:pPr>
      <w:r>
        <w:rPr>
          <w:i/>
          <w:iCs/>
          <w:lang w:val="vi-VN"/>
        </w:rPr>
        <w:t>Căn cứ Luật sửa đổi, bổ sung một số điều của Luật Ban hành văn bản quy phạm pháp luật ngày 18/6/2020;</w:t>
      </w:r>
    </w:p>
    <w:p w14:paraId="1A034C7F" w14:textId="77777777" w:rsidR="00000000" w:rsidRDefault="00000000">
      <w:pPr>
        <w:spacing w:before="120" w:after="280" w:afterAutospacing="1"/>
      </w:pPr>
      <w:r>
        <w:rPr>
          <w:i/>
          <w:iCs/>
          <w:lang w:val="vi-VN"/>
        </w:rPr>
        <w:t>Căn cứ Luật Đất đai số 45/2013/QH13 ngày 29/11/2013;</w:t>
      </w:r>
    </w:p>
    <w:p w14:paraId="0B9A6780" w14:textId="77777777" w:rsidR="00000000" w:rsidRDefault="00000000">
      <w:pPr>
        <w:spacing w:before="120" w:after="280" w:afterAutospacing="1"/>
      </w:pPr>
      <w:r>
        <w:rPr>
          <w:i/>
          <w:iCs/>
          <w:lang w:val="vi-VN"/>
        </w:rPr>
        <w:t>Căn cứ Luật Xây dựng số 50/2014/QH13 ngày 18/6/2014;</w:t>
      </w:r>
    </w:p>
    <w:p w14:paraId="3D81584A" w14:textId="77777777" w:rsidR="00000000" w:rsidRDefault="00000000">
      <w:pPr>
        <w:spacing w:before="120" w:after="280" w:afterAutospacing="1"/>
      </w:pPr>
      <w:r>
        <w:rPr>
          <w:i/>
          <w:iCs/>
          <w:lang w:val="vi-VN"/>
        </w:rPr>
        <w:t>Căn cứ Nghị định số 34/2016/NĐ-CP ngày 14/5/2016 của Chính phủ quy định chi tiết một số điều và biện pháp thi hành Luật ban hành văn bản quy phạm pháp luật;</w:t>
      </w:r>
    </w:p>
    <w:p w14:paraId="2624F0F7" w14:textId="77777777" w:rsidR="00000000" w:rsidRDefault="00000000">
      <w:pPr>
        <w:spacing w:before="120" w:after="280" w:afterAutospacing="1"/>
      </w:pPr>
      <w:r>
        <w:rPr>
          <w:i/>
          <w:iCs/>
          <w:lang w:val="vi-VN"/>
        </w:rPr>
        <w:t>Căn cứ Nghị định số 154/2020/NĐ-CP của Chính phủ sửa đổi, bổ sung một số điều của Nghị định số 34/2016/NĐ-CP;</w:t>
      </w:r>
    </w:p>
    <w:p w14:paraId="723D04A6" w14:textId="77777777" w:rsidR="00000000" w:rsidRDefault="00000000">
      <w:pPr>
        <w:spacing w:before="120" w:after="280" w:afterAutospacing="1"/>
      </w:pPr>
      <w:r>
        <w:rPr>
          <w:i/>
          <w:iCs/>
          <w:lang w:val="vi-VN"/>
        </w:rPr>
        <w:t>Căn cứ Nghị định số 11/2013/NĐ-CP ngày 14/01/2013 của Chính phủ về quản lý đầu tư phát triển đô thị;</w:t>
      </w:r>
    </w:p>
    <w:p w14:paraId="29E85B1A"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khoản của Luật Đất đai;</w:t>
      </w:r>
    </w:p>
    <w:p w14:paraId="51FBC598" w14:textId="77777777" w:rsidR="00000000" w:rsidRDefault="00000000">
      <w:pPr>
        <w:spacing w:before="120" w:after="280" w:afterAutospacing="1"/>
      </w:pPr>
      <w:r>
        <w:rPr>
          <w:i/>
          <w:iCs/>
          <w:lang w:val="vi-VN"/>
        </w:rPr>
        <w:t>Căn cứ Nghị định số 148/2020/NĐ-CP ngày 18/12/2020 của Chính phủ Sửa đổi, bổ sung một số nghị định quy định chi tiết thi hành Luật Đất đai;</w:t>
      </w:r>
    </w:p>
    <w:p w14:paraId="42D82731" w14:textId="77777777" w:rsidR="00000000" w:rsidRDefault="00000000">
      <w:pPr>
        <w:spacing w:before="120" w:after="280" w:afterAutospacing="1"/>
      </w:pPr>
      <w:r>
        <w:rPr>
          <w:i/>
          <w:iCs/>
          <w:lang w:val="vi-VN"/>
        </w:rPr>
        <w:lastRenderedPageBreak/>
        <w:t>Căn cứ văn bản số 118/TB-UBND ngày 18/11/2022 của UBND tỉnh về việc Thông báo Kết luận của Chủ tịch UBND tỉnh tại phiên họp thường kỳ tháng 11 năm 2022.</w:t>
      </w:r>
    </w:p>
    <w:p w14:paraId="79646DDF" w14:textId="77777777" w:rsidR="00000000" w:rsidRDefault="00000000">
      <w:pPr>
        <w:spacing w:before="120" w:after="280" w:afterAutospacing="1"/>
      </w:pPr>
      <w:r>
        <w:rPr>
          <w:i/>
          <w:iCs/>
          <w:lang w:val="vi-VN"/>
        </w:rPr>
        <w:t>Theo đề nghị của Sở Xây dựng tại Tờ trình số 1983/TTr-SXD ngày 03/11/2022 và Báo cáo kết quả thẩm định số 224/BC-STP ngày 03/11/2022 của Sở Tư pháp.</w:t>
      </w:r>
    </w:p>
    <w:p w14:paraId="1CD7F382" w14:textId="77777777" w:rsidR="00000000" w:rsidRDefault="00000000">
      <w:pPr>
        <w:spacing w:before="120" w:after="280" w:afterAutospacing="1"/>
        <w:jc w:val="center"/>
      </w:pPr>
      <w:r>
        <w:rPr>
          <w:b/>
          <w:bCs/>
          <w:lang w:val="vi-VN"/>
        </w:rPr>
        <w:t>QUYẾT ĐỊNH:</w:t>
      </w:r>
    </w:p>
    <w:p w14:paraId="23A5807E" w14:textId="77777777" w:rsidR="00000000" w:rsidRDefault="00000000">
      <w:pPr>
        <w:spacing w:before="120" w:after="280" w:afterAutospacing="1"/>
      </w:pPr>
      <w:r>
        <w:rPr>
          <w:b/>
          <w:bCs/>
          <w:lang w:val="vi-VN"/>
        </w:rPr>
        <w:t>Điều 1.</w:t>
      </w:r>
      <w:r>
        <w:rPr>
          <w:lang w:val="vi-VN"/>
        </w:rPr>
        <w:t xml:space="preserve"> Bãi bỏ Quyết định số 01/2021/QĐ-UBND ngày 01/02/2021 của UBND tỉnh Ban hành quy định về việc thực hiện chuyển quyền sử dụng đất tại những dự án đã được đầu tư hạ tầng cho hộ gia đình, cá nhân tự xây dựng nhà ở riêng lẻ trên địa bàn tỉnh Bắc Ninh.</w:t>
      </w:r>
    </w:p>
    <w:p w14:paraId="1F3F3971" w14:textId="77777777" w:rsidR="00000000" w:rsidRDefault="00000000">
      <w:pPr>
        <w:spacing w:before="120" w:after="280" w:afterAutospacing="1"/>
      </w:pPr>
      <w:r>
        <w:rPr>
          <w:b/>
          <w:bCs/>
          <w:lang w:val="vi-VN"/>
        </w:rPr>
        <w:t>Điều 2.</w:t>
      </w:r>
      <w:r>
        <w:rPr>
          <w:lang w:val="vi-VN"/>
        </w:rPr>
        <w:t xml:space="preserve"> Quyết định này có hiệu lực kể từ ngày 01/01/2023.</w:t>
      </w:r>
    </w:p>
    <w:p w14:paraId="578B6B75" w14:textId="77777777" w:rsidR="00000000" w:rsidRDefault="00000000">
      <w:pPr>
        <w:spacing w:before="120" w:after="280" w:afterAutospacing="1"/>
      </w:pPr>
      <w:r>
        <w:rPr>
          <w:b/>
          <w:bCs/>
          <w:lang w:val="vi-VN"/>
        </w:rPr>
        <w:t>Điều 3.</w:t>
      </w:r>
      <w:r>
        <w:rPr>
          <w:lang w:val="vi-VN"/>
        </w:rPr>
        <w:t xml:space="preserve"> Tổ chức thực hiện:</w:t>
      </w:r>
    </w:p>
    <w:p w14:paraId="1AA64551" w14:textId="77777777" w:rsidR="00000000" w:rsidRDefault="00000000">
      <w:pPr>
        <w:spacing w:before="120" w:after="280" w:afterAutospacing="1"/>
      </w:pPr>
      <w:r>
        <w:rPr>
          <w:lang w:val="vi-VN"/>
        </w:rPr>
        <w:t>Chánh Văn phòng UBND tỉnh; Thủ trưởng các Sở, Ban, ngành thuộc UBND tỉnh; Chủ tịch UBND các huyện, thành phố; các cơ quan, tổ chức, cá nhân có liên quan chịu trách nhiệm thi hành Quyết định này./.</w:t>
      </w:r>
    </w:p>
    <w:p w14:paraId="77BDF7C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CAC65D7"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DD7BF2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Văn phòng Chính phủ (b/c);</w:t>
            </w:r>
            <w:r>
              <w:rPr>
                <w:sz w:val="16"/>
              </w:rPr>
              <w:br/>
            </w:r>
            <w:r>
              <w:rPr>
                <w:sz w:val="16"/>
                <w:lang w:val="vi-VN"/>
              </w:rPr>
              <w:t>- Bộ Tư pháp</w:t>
            </w:r>
            <w:r>
              <w:rPr>
                <w:sz w:val="16"/>
              </w:rPr>
              <w:t xml:space="preserve">, </w:t>
            </w:r>
            <w:r>
              <w:rPr>
                <w:sz w:val="16"/>
                <w:lang w:val="vi-VN"/>
              </w:rPr>
              <w:t>Bộ Xây dựng, Bộ Kế hoạch và Đầu tư (b/c);</w:t>
            </w:r>
            <w:r>
              <w:rPr>
                <w:sz w:val="16"/>
              </w:rPr>
              <w:br/>
            </w:r>
            <w:r>
              <w:rPr>
                <w:sz w:val="16"/>
                <w:lang w:val="vi-VN"/>
              </w:rPr>
              <w:t>- Cục KTVB - Bộ Tư pháp;</w:t>
            </w:r>
            <w:r>
              <w:rPr>
                <w:sz w:val="16"/>
              </w:rPr>
              <w:br/>
            </w:r>
            <w:r>
              <w:rPr>
                <w:sz w:val="16"/>
                <w:lang w:val="vi-VN"/>
              </w:rPr>
              <w:t xml:space="preserve">- </w:t>
            </w:r>
            <w:r>
              <w:rPr>
                <w:sz w:val="16"/>
              </w:rPr>
              <w:t>TTTU</w:t>
            </w:r>
            <w:r>
              <w:rPr>
                <w:sz w:val="16"/>
                <w:lang w:val="vi-VN"/>
              </w:rPr>
              <w:t>, TTHĐND, Đoàn ĐBQH tỉnh (b/c);</w:t>
            </w:r>
            <w:r>
              <w:rPr>
                <w:sz w:val="16"/>
              </w:rPr>
              <w:br/>
            </w:r>
            <w:r>
              <w:rPr>
                <w:sz w:val="16"/>
                <w:lang w:val="vi-VN"/>
              </w:rPr>
              <w:t>- Chủ tịch, các PCT UBND tỉnh;</w:t>
            </w:r>
            <w:r>
              <w:rPr>
                <w:sz w:val="16"/>
              </w:rPr>
              <w:br/>
            </w:r>
            <w:r>
              <w:rPr>
                <w:sz w:val="16"/>
                <w:lang w:val="vi-VN"/>
              </w:rPr>
              <w:t>- VP Tỉnh ủy, VP HĐND và ĐĐBQH tỉnh;</w:t>
            </w:r>
            <w:r>
              <w:rPr>
                <w:sz w:val="16"/>
              </w:rPr>
              <w:br/>
            </w:r>
            <w:r>
              <w:rPr>
                <w:sz w:val="16"/>
                <w:lang w:val="vi-VN"/>
              </w:rPr>
              <w:t>- TAND, Viện KSND tỉnh;</w:t>
            </w:r>
            <w:r>
              <w:rPr>
                <w:sz w:val="16"/>
              </w:rPr>
              <w:br/>
            </w:r>
            <w:r>
              <w:rPr>
                <w:sz w:val="16"/>
                <w:lang w:val="vi-VN"/>
              </w:rPr>
              <w:t>- Bộ Chỉ huy quân sự, Công an tỉnh;</w:t>
            </w:r>
            <w:r>
              <w:rPr>
                <w:sz w:val="16"/>
              </w:rPr>
              <w:br/>
            </w:r>
            <w:r>
              <w:rPr>
                <w:sz w:val="16"/>
                <w:lang w:val="vi-VN"/>
              </w:rPr>
              <w:t>- Cục Thuế, Kho bạc Nhà nước tỉnh;</w:t>
            </w:r>
            <w:r>
              <w:rPr>
                <w:sz w:val="16"/>
              </w:rPr>
              <w:br/>
            </w:r>
            <w:r>
              <w:rPr>
                <w:sz w:val="16"/>
                <w:lang w:val="vi-VN"/>
              </w:rPr>
              <w:t xml:space="preserve">- Báo Bắc Ninh, Đài PT-TH, </w:t>
            </w:r>
            <w:r>
              <w:rPr>
                <w:sz w:val="16"/>
              </w:rPr>
              <w:t>C</w:t>
            </w:r>
            <w:r>
              <w:rPr>
                <w:sz w:val="16"/>
                <w:lang w:val="vi-VN"/>
              </w:rPr>
              <w:t>ổng TTĐT tỉnh;</w:t>
            </w:r>
            <w:r>
              <w:rPr>
                <w:sz w:val="16"/>
              </w:rPr>
              <w:br/>
            </w:r>
            <w:r>
              <w:rPr>
                <w:sz w:val="16"/>
                <w:lang w:val="vi-VN"/>
              </w:rPr>
              <w:t>- VP UBND tỉnh: CVP, PCVP, KTTH, XDCB;</w:t>
            </w:r>
            <w:r>
              <w:rPr>
                <w:sz w:val="16"/>
              </w:rPr>
              <w:br/>
            </w:r>
            <w:r>
              <w:rPr>
                <w:sz w:val="16"/>
                <w:lang w:val="vi-VN"/>
              </w:rPr>
              <w:t>- Lưu: VT.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8CDDD37"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Đào Quang Khải</w:t>
            </w:r>
          </w:p>
        </w:tc>
      </w:tr>
    </w:tbl>
    <w:p w14:paraId="3CCBC14C" w14:textId="77777777" w:rsidR="00203960" w:rsidRDefault="00000000">
      <w:pPr>
        <w:spacing w:before="120" w:after="280" w:afterAutospacing="1"/>
      </w:pPr>
      <w:r>
        <w:rPr>
          <w:lang w:val="vi-VN"/>
        </w:rPr>
        <w:t> </w:t>
      </w:r>
    </w:p>
    <w:sectPr w:rsidR="002039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61"/>
    <w:rsid w:val="00203960"/>
    <w:rsid w:val="00F84F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E2D4A"/>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2022-12-27T06:42:00Z</dcterms:created>
  <dcterms:modified xsi:type="dcterms:W3CDTF">2022-12-27T06:42:00Z</dcterms:modified>
</cp:coreProperties>
</file>