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4022">
            <w:pPr>
              <w:spacing w:before="120"/>
              <w:jc w:val="center"/>
            </w:pPr>
            <w:bookmarkStart w:id="0" w:name="_GoBack"/>
            <w:bookmarkEnd w:id="0"/>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402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4022">
            <w:pPr>
              <w:spacing w:before="120"/>
              <w:jc w:val="center"/>
            </w:pPr>
            <w: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4022">
            <w:pPr>
              <w:spacing w:before="120"/>
              <w:jc w:val="right"/>
            </w:pPr>
            <w:r>
              <w:rPr>
                <w:i/>
                <w:iCs/>
              </w:rPr>
              <w:t>Hải Dương, ngày 19 tháng 12 năm 2022</w:t>
            </w:r>
          </w:p>
        </w:tc>
      </w:tr>
    </w:tbl>
    <w:p w:rsidR="00000000" w:rsidRDefault="00DC4022">
      <w:pPr>
        <w:spacing w:before="120" w:after="280" w:afterAutospacing="1"/>
        <w:jc w:val="center"/>
      </w:pPr>
      <w:r>
        <w:rPr>
          <w:b/>
          <w:bCs/>
        </w:rPr>
        <w:t> </w:t>
      </w:r>
    </w:p>
    <w:p w:rsidR="00000000" w:rsidRDefault="00DC4022">
      <w:pPr>
        <w:spacing w:before="120" w:after="280" w:afterAutospacing="1"/>
        <w:jc w:val="center"/>
      </w:pPr>
      <w:r>
        <w:rPr>
          <w:b/>
          <w:bCs/>
        </w:rPr>
        <w:t>QUYẾT ĐỊNH</w:t>
      </w:r>
    </w:p>
    <w:p w:rsidR="00000000" w:rsidRDefault="00DC4022">
      <w:pPr>
        <w:spacing w:before="120" w:after="280" w:afterAutospacing="1"/>
        <w:jc w:val="center"/>
      </w:pPr>
      <w:r>
        <w:t>SỬA ĐỔI MỘT SỐ ĐIỀU CỦA QUY CHẾ ĐÀO TẠO, BỒI DƯỠNG CÁN BỘ, CÔNG C</w:t>
      </w:r>
      <w:r>
        <w:t>HỨC, VIÊN CHỨC TỈNH HẢI DƯƠNG BAN HÀNH KÈM THEO QUYẾT ĐỊNH SỐ 59/2020/QĐ-UBND NGÀY 29/12/2020 CỦA UBND TỈNH HẢI DƯƠNG</w:t>
      </w:r>
    </w:p>
    <w:p w:rsidR="00000000" w:rsidRDefault="00DC4022">
      <w:pPr>
        <w:spacing w:before="120" w:after="280" w:afterAutospacing="1"/>
        <w:jc w:val="center"/>
      </w:pPr>
      <w:r>
        <w:rPr>
          <w:b/>
          <w:bCs/>
        </w:rPr>
        <w:t>ỦY BAN NHÂN DÂN TỈNH HẢI DƯƠNG</w:t>
      </w:r>
    </w:p>
    <w:p w:rsidR="00000000" w:rsidRDefault="00DC4022">
      <w:pPr>
        <w:spacing w:before="120" w:after="280" w:afterAutospacing="1"/>
      </w:pPr>
      <w:r>
        <w:rPr>
          <w:i/>
          <w:iCs/>
        </w:rPr>
        <w:t>Căn cứ Luật Tổ chức chính quyền địa phương ngày 19 tháng 6 năm 2015;</w:t>
      </w:r>
    </w:p>
    <w:p w:rsidR="00000000" w:rsidRDefault="00DC4022">
      <w:pPr>
        <w:spacing w:before="120" w:after="280" w:afterAutospacing="1"/>
      </w:pPr>
      <w:r>
        <w:rPr>
          <w:i/>
          <w:iCs/>
        </w:rPr>
        <w:t>Căn cứ Luật sửa đổi, bổ sung một số đi</w:t>
      </w:r>
      <w:r>
        <w:rPr>
          <w:i/>
          <w:iCs/>
        </w:rPr>
        <w:t>ều của Luật Tổ chức Chính phủ và Luật Tổ chức chính quyền địa phương ngày 22 tháng 11 năm 2019;</w:t>
      </w:r>
    </w:p>
    <w:p w:rsidR="00000000" w:rsidRDefault="00DC4022">
      <w:pPr>
        <w:spacing w:before="120" w:after="280" w:afterAutospacing="1"/>
      </w:pPr>
      <w:r>
        <w:rPr>
          <w:i/>
          <w:iCs/>
        </w:rPr>
        <w:t>Căn cứ Luật Cán bộ, công chức ngày 13 tháng 11 năm 2008;</w:t>
      </w:r>
    </w:p>
    <w:p w:rsidR="00000000" w:rsidRDefault="00DC4022">
      <w:pPr>
        <w:spacing w:before="120" w:after="280" w:afterAutospacing="1"/>
      </w:pPr>
      <w:r>
        <w:rPr>
          <w:i/>
          <w:iCs/>
        </w:rPr>
        <w:t>Căn cứ Luật Viên chức ngày 15 tháng 11 năm 2010;</w:t>
      </w:r>
    </w:p>
    <w:p w:rsidR="00000000" w:rsidRDefault="00DC4022">
      <w:pPr>
        <w:spacing w:before="120" w:after="280" w:afterAutospacing="1"/>
      </w:pPr>
      <w:r>
        <w:rPr>
          <w:i/>
          <w:iCs/>
        </w:rPr>
        <w:t xml:space="preserve">Căn cứ Luật sửa đổi, bổ sung một số điều của Luật Cán </w:t>
      </w:r>
      <w:r>
        <w:rPr>
          <w:i/>
          <w:iCs/>
        </w:rPr>
        <w:t>bộ, công chức và Luật Viên chức ngày 25 tháng 11 năm 2019;</w:t>
      </w:r>
    </w:p>
    <w:p w:rsidR="00000000" w:rsidRDefault="00DC4022">
      <w:pPr>
        <w:spacing w:before="120" w:after="280" w:afterAutospacing="1"/>
      </w:pPr>
      <w:r>
        <w:rPr>
          <w:i/>
          <w:iCs/>
        </w:rPr>
        <w:t>Căn cứ Nghị định số 101/2017/NĐ-CP ngày 01 tháng 9 năm 2017 của Chính phủ về đào tạo, bồi dưỡng cán bộ, công chức, viên chức;</w:t>
      </w:r>
    </w:p>
    <w:p w:rsidR="00000000" w:rsidRDefault="00DC4022">
      <w:pPr>
        <w:spacing w:before="120" w:after="280" w:afterAutospacing="1"/>
      </w:pPr>
      <w:r>
        <w:rPr>
          <w:i/>
          <w:iCs/>
        </w:rPr>
        <w:t>Căn cứ Nghị định số 89/2021/NĐ-CP ngày 18 tháng 10 năm 2021 sửa đổi, bổ</w:t>
      </w:r>
      <w:r>
        <w:rPr>
          <w:i/>
          <w:iCs/>
        </w:rPr>
        <w:t xml:space="preserve"> sung một số điều của Nghị định 101/2017/NĐ-CP ngày 01 tháng 9 năm 2017 của Chính phủ về đào tạo, bồi dưỡng cán bộ, công chức, viên chức;</w:t>
      </w:r>
    </w:p>
    <w:p w:rsidR="00000000" w:rsidRDefault="00DC4022">
      <w:pPr>
        <w:spacing w:before="120" w:after="280" w:afterAutospacing="1"/>
      </w:pPr>
      <w:r>
        <w:rPr>
          <w:i/>
          <w:iCs/>
        </w:rPr>
        <w:t>Theo đề nghị của Giám đốc Sở Nội vụ.</w:t>
      </w:r>
    </w:p>
    <w:p w:rsidR="00000000" w:rsidRDefault="00DC4022">
      <w:pPr>
        <w:spacing w:before="120" w:after="280" w:afterAutospacing="1"/>
        <w:jc w:val="center"/>
      </w:pPr>
      <w:r>
        <w:rPr>
          <w:b/>
          <w:bCs/>
        </w:rPr>
        <w:t>QUYẾT ĐỊNH:</w:t>
      </w:r>
    </w:p>
    <w:p w:rsidR="00000000" w:rsidRDefault="00DC4022">
      <w:pPr>
        <w:spacing w:before="120" w:after="280" w:afterAutospacing="1"/>
      </w:pPr>
      <w:r>
        <w:rPr>
          <w:b/>
          <w:bCs/>
        </w:rPr>
        <w:t>Điều 1. Sửa đổi một số điều của Quy chế đào tạo, bồi dưỡng cán bộ, cô</w:t>
      </w:r>
      <w:r>
        <w:rPr>
          <w:b/>
          <w:bCs/>
        </w:rPr>
        <w:t>ng chức, viên chức tỉnh Hải Dương ban hành kèm theo Quyết định số 59/2020/QĐ-UBND ngày 29 tháng 12 năm 2020 của UBND tỉnh:</w:t>
      </w:r>
    </w:p>
    <w:p w:rsidR="00000000" w:rsidRDefault="00DC4022">
      <w:pPr>
        <w:spacing w:before="120" w:after="280" w:afterAutospacing="1"/>
      </w:pPr>
      <w:r>
        <w:t>1. Sửa đổi Điều 6 như sau:</w:t>
      </w:r>
    </w:p>
    <w:p w:rsidR="00000000" w:rsidRDefault="00DC4022">
      <w:pPr>
        <w:spacing w:before="120" w:after="280" w:afterAutospacing="1"/>
      </w:pPr>
      <w:r>
        <w:t>“</w:t>
      </w:r>
      <w:r>
        <w:rPr>
          <w:b/>
          <w:bCs/>
        </w:rPr>
        <w:t>Điều 6. Bồi dưỡng cán bộ, công chức, viên chức</w:t>
      </w:r>
    </w:p>
    <w:p w:rsidR="00000000" w:rsidRDefault="00DC4022">
      <w:pPr>
        <w:spacing w:before="120" w:after="280" w:afterAutospacing="1"/>
      </w:pPr>
      <w:r>
        <w:lastRenderedPageBreak/>
        <w:t>Thực hiện theo quy định tại khoản 2, khoản 3, khoản 4, kho</w:t>
      </w:r>
      <w:r>
        <w:t>ản 5 Điều 1 Nghị định số 89/2021/NĐ-CP ngày 18/10/2021 sửa đổi, bổ sung một số điều của Nghị định 101/2017/NĐ-CP ngày 01/9/2017 của Chính phủ về đào tạo, bồi dưỡng cán bộ, công chức, viên chức, Điều 31, Điều 32 Nghị định số 101/2017/NĐ-CP ngày 01/9/2017 củ</w:t>
      </w:r>
      <w:r>
        <w:t>a Chính phủ về đào tạo, bồi dưỡng cán bộ, công chức, viên chức.”</w:t>
      </w:r>
    </w:p>
    <w:p w:rsidR="00000000" w:rsidRDefault="00DC4022">
      <w:pPr>
        <w:spacing w:before="120" w:after="280" w:afterAutospacing="1"/>
      </w:pPr>
      <w:r>
        <w:t>2. Sửa đổi khoản 1, khoản 2 Điều 7 như sau:</w:t>
      </w:r>
    </w:p>
    <w:p w:rsidR="00000000" w:rsidRDefault="00DC4022">
      <w:pPr>
        <w:spacing w:before="120" w:after="280" w:afterAutospacing="1"/>
      </w:pPr>
      <w:r>
        <w:t>“1. Ủy ban nhân dân tỉnh xây dựng, ban hành, quản lý chương trình bồi dưỡng theo yêu cầu của vị trí việc làm chuyên môn nghiệp vụ đối với cán bộ, c</w:t>
      </w:r>
      <w:r>
        <w:t>ông chức, viên chức và cán bộ, công chức cấp xã thuộc thẩm quyền quản lý.</w:t>
      </w:r>
    </w:p>
    <w:p w:rsidR="00000000" w:rsidRDefault="00DC4022">
      <w:pPr>
        <w:spacing w:before="120" w:after="280" w:afterAutospacing="1"/>
      </w:pPr>
      <w:r>
        <w:t>Các loại chương trình, tài liệu bồi dưỡng theo yêu cầu của vị trí việc làm chuyên môn nghiệp vụ đối với cán bộ, công chức, viên chức và cán bộ, công chức cấp xã phải được Ủy ban nhân</w:t>
      </w:r>
      <w:r>
        <w:t xml:space="preserve"> dân tỉnh phê duyệt trước khi đưa vào sử dụng. Trường hợp các chương trình, tài liệu bồi dưỡng đã được các cơ sở đào tạo, bồi dưỡng, bộ ngành biên soạn và phê duyệt theo quy định thì đưa vào sử dụng, Ủy ban nhân dân tỉnh không phải phê duyệt.</w:t>
      </w:r>
    </w:p>
    <w:p w:rsidR="00000000" w:rsidRDefault="00DC4022">
      <w:pPr>
        <w:spacing w:before="120" w:after="280" w:afterAutospacing="1"/>
      </w:pPr>
      <w:r>
        <w:t>2. Sở, ban, n</w:t>
      </w:r>
      <w:r>
        <w:t>gành, Ủy ban nhân dân các huyện, thị xã, thành phố, các cơ sở đào tạo, bồi dưỡng thuộc tỉnh tổ chức biên soạn chương trình, tài liệu bồi dưỡng theo yêu cầu vị trí việc làm chuyên môn nghiệp vụ khi được Tỉnh ủy, Ủy ban nhân dân tỉnh giao.”</w:t>
      </w:r>
    </w:p>
    <w:p w:rsidR="00000000" w:rsidRDefault="00DC4022">
      <w:pPr>
        <w:spacing w:before="120" w:after="280" w:afterAutospacing="1"/>
      </w:pPr>
      <w:r>
        <w:t xml:space="preserve">3. Sửa đổi khoản </w:t>
      </w:r>
      <w:r>
        <w:t>11 Điều 18 như sau:</w:t>
      </w:r>
    </w:p>
    <w:p w:rsidR="00000000" w:rsidRDefault="00DC4022">
      <w:pPr>
        <w:spacing w:before="120" w:after="280" w:afterAutospacing="1"/>
      </w:pPr>
      <w:r>
        <w:t>“11. Thực hiện trách nhiệm và quyền hạn quy định tại Điều 17 Quy chế này.”</w:t>
      </w:r>
    </w:p>
    <w:p w:rsidR="00000000" w:rsidRDefault="00DC4022">
      <w:pPr>
        <w:spacing w:before="120" w:after="280" w:afterAutospacing="1"/>
      </w:pPr>
      <w:r>
        <w:t>4. Sửa đổi khoản 5 Điều 19 như sau:</w:t>
      </w:r>
    </w:p>
    <w:p w:rsidR="00000000" w:rsidRDefault="00DC4022">
      <w:pPr>
        <w:spacing w:before="120" w:after="280" w:afterAutospacing="1"/>
      </w:pPr>
      <w:r>
        <w:t>“5. Thực hiện trách nhiệm và quyền hạn quy định tại Điều 17 Quy chế này.”</w:t>
      </w:r>
    </w:p>
    <w:p w:rsidR="00000000" w:rsidRDefault="00DC4022">
      <w:pPr>
        <w:spacing w:before="120" w:after="280" w:afterAutospacing="1"/>
      </w:pPr>
      <w:r>
        <w:rPr>
          <w:b/>
          <w:bCs/>
        </w:rPr>
        <w:t>Điều 2. Điều khoản thi hành</w:t>
      </w:r>
    </w:p>
    <w:p w:rsidR="00000000" w:rsidRDefault="00DC4022">
      <w:pPr>
        <w:spacing w:before="120" w:after="280" w:afterAutospacing="1"/>
      </w:pPr>
      <w:r>
        <w:t>1. Quyết định này có hi</w:t>
      </w:r>
      <w:r>
        <w:t>ệu lực thi hành kể từ ngày 01 tháng 01 năm 2023.</w:t>
      </w:r>
    </w:p>
    <w:p w:rsidR="00000000" w:rsidRDefault="00DC4022">
      <w:pPr>
        <w:spacing w:before="120" w:after="280" w:afterAutospacing="1"/>
      </w:pPr>
      <w:r>
        <w:t>2. Chánh Văn phòng Ủy ban nhân dân tỉnh, Giám đốc các sở, Trưởng các ban, ngành thuộc tỉnh, Chủ tịch Ủy ban nhân dân các huyện, thị xã, thành phố; Thủ trưởng các cơ quan, đơn vị và cá nhân có liên quan, chịu</w:t>
      </w:r>
      <w:r>
        <w:t xml:space="preserve"> trách nhiệm thi hành Quyết định này./.</w:t>
      </w:r>
    </w:p>
    <w:p w:rsidR="00000000" w:rsidRDefault="00DC402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4022">
            <w:pPr>
              <w:spacing w:before="120"/>
            </w:pPr>
            <w:r>
              <w:rPr>
                <w:b/>
                <w:bCs/>
                <w:i/>
                <w:iCs/>
              </w:rPr>
              <w:br/>
              <w:t>Nơi nhận:</w:t>
            </w:r>
            <w:r>
              <w:rPr>
                <w:b/>
                <w:bCs/>
                <w:i/>
                <w:iCs/>
              </w:rPr>
              <w:br/>
            </w:r>
            <w:r>
              <w:rPr>
                <w:sz w:val="16"/>
              </w:rPr>
              <w:t>- Như Điều 2;</w:t>
            </w:r>
            <w:r>
              <w:rPr>
                <w:sz w:val="16"/>
              </w:rPr>
              <w:br/>
              <w:t>- Bộ Nội vụ;</w:t>
            </w:r>
            <w:r>
              <w:rPr>
                <w:sz w:val="16"/>
              </w:rPr>
              <w:br/>
              <w:t>- Cục Kiểm tra văn bản, Bộ Tư pháp;</w:t>
            </w:r>
            <w:r>
              <w:rPr>
                <w:sz w:val="16"/>
              </w:rPr>
              <w:br/>
              <w:t>- Thường trực Tỉnh ủy;</w:t>
            </w:r>
            <w:r>
              <w:rPr>
                <w:sz w:val="16"/>
              </w:rPr>
              <w:br/>
              <w:t>- Thường trực HĐND tỉnh;</w:t>
            </w:r>
            <w:r>
              <w:rPr>
                <w:sz w:val="16"/>
              </w:rPr>
              <w:br/>
              <w:t>- Chủ tịch, các PCT UBND tỉnh;</w:t>
            </w:r>
            <w:r>
              <w:rPr>
                <w:sz w:val="16"/>
              </w:rPr>
              <w:br/>
            </w:r>
            <w:r>
              <w:rPr>
                <w:sz w:val="16"/>
              </w:rPr>
              <w:lastRenderedPageBreak/>
              <w:t>- Ban Tổ chức Tỉnh ủy;</w:t>
            </w:r>
            <w:r>
              <w:rPr>
                <w:sz w:val="16"/>
              </w:rPr>
              <w:br/>
              <w:t>- Các Huyện ủy, Thị ủy, Thành ủy;</w:t>
            </w:r>
            <w:r>
              <w:rPr>
                <w:sz w:val="16"/>
              </w:rPr>
              <w:br/>
              <w:t>- Tr</w:t>
            </w:r>
            <w:r>
              <w:rPr>
                <w:sz w:val="16"/>
              </w:rPr>
              <w:t>ường Chính trị tỉnh;</w:t>
            </w:r>
            <w:r>
              <w:rPr>
                <w:sz w:val="16"/>
              </w:rPr>
              <w:br/>
              <w:t>- TTCNTT, Văn phòng UBND tỉnh;</w:t>
            </w:r>
            <w:r>
              <w:rPr>
                <w:sz w:val="16"/>
              </w:rPr>
              <w:br/>
              <w:t>- Lưu:VT, NC-KSTTHC.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4022">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br/>
            </w:r>
            <w:r>
              <w:rPr>
                <w:b/>
                <w:bCs/>
              </w:rPr>
              <w:br/>
            </w:r>
            <w:r>
              <w:rPr>
                <w:b/>
                <w:bCs/>
              </w:rPr>
              <w:lastRenderedPageBreak/>
              <w:br/>
              <w:t>Nguyễn Minh Hùng</w:t>
            </w:r>
          </w:p>
        </w:tc>
      </w:tr>
    </w:tbl>
    <w:p w:rsidR="00000000" w:rsidRDefault="00DC4022">
      <w:pPr>
        <w:spacing w:before="120" w:after="280" w:afterAutospacing="1"/>
      </w:pPr>
      <w:r>
        <w:lastRenderedPageBreak/>
        <w:t> </w:t>
      </w:r>
    </w:p>
    <w:p w:rsidR="00DC4022" w:rsidRDefault="00DC4022">
      <w:pPr>
        <w:spacing w:before="120" w:after="280" w:afterAutospacing="1"/>
      </w:pPr>
      <w:r>
        <w:rPr>
          <w:b/>
          <w:bCs/>
        </w:rPr>
        <w:t> </w:t>
      </w:r>
    </w:p>
    <w:sectPr w:rsidR="00DC40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1E"/>
    <w:rsid w:val="00914F1E"/>
    <w:rsid w:val="00DC40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2022-12-26T03:21:00Z</dcterms:created>
  <dcterms:modified xsi:type="dcterms:W3CDTF">2022-12-26T03:21:00Z</dcterms:modified>
</cp:coreProperties>
</file>