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4E39">
            <w:pPr>
              <w:spacing w:before="120"/>
              <w:jc w:val="center"/>
            </w:pPr>
            <w:bookmarkStart w:id="0" w:name="_GoBack"/>
            <w:bookmarkEnd w:id="0"/>
            <w:r>
              <w:rPr>
                <w:b/>
                <w:bCs/>
              </w:rPr>
              <w:t xml:space="preserve">HỘI ĐỒNG NHÂN DÂN </w:t>
            </w:r>
            <w:r>
              <w:rPr>
                <w:b/>
                <w:bCs/>
              </w:rPr>
              <w:br/>
              <w:t>TỈNH LẠNG SƠN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4E3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4E39">
            <w:pPr>
              <w:spacing w:before="120"/>
              <w:jc w:val="center"/>
            </w:pPr>
            <w:r>
              <w:t>Số: 21/2022/NQ-HĐND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4E39">
            <w:pPr>
              <w:spacing w:before="120"/>
              <w:jc w:val="right"/>
            </w:pPr>
            <w:r>
              <w:rPr>
                <w:i/>
                <w:iCs/>
              </w:rPr>
              <w:t>Lạng Sơn, ngày 22 tháng 11 năm 2022</w:t>
            </w:r>
          </w:p>
        </w:tc>
      </w:tr>
    </w:tbl>
    <w:p w:rsidR="00000000" w:rsidRDefault="00394E39">
      <w:pPr>
        <w:spacing w:before="120" w:after="280" w:afterAutospacing="1"/>
      </w:pPr>
      <w:r>
        <w:t> </w:t>
      </w:r>
    </w:p>
    <w:p w:rsidR="00000000" w:rsidRDefault="00394E39">
      <w:pPr>
        <w:spacing w:before="120" w:after="280" w:afterAutospacing="1"/>
        <w:jc w:val="center"/>
      </w:pPr>
      <w:r>
        <w:rPr>
          <w:b/>
          <w:bCs/>
        </w:rPr>
        <w:t>NGHỊ QUYẾT</w:t>
      </w:r>
    </w:p>
    <w:p w:rsidR="00000000" w:rsidRDefault="00394E39">
      <w:pPr>
        <w:spacing w:before="120" w:after="280" w:afterAutospacing="1"/>
        <w:jc w:val="center"/>
      </w:pPr>
      <w:r>
        <w:t xml:space="preserve">QUY ĐỊNH MỘT SỐ MỨC HỖ TRỢ PHÁT TRIỂN SẢN XUẤT TỪ NGÂN SÁCH NHÀ </w:t>
      </w:r>
      <w:r>
        <w:t>NƯỚC THỰC HIỆN CHƯƠNG TRÌNH MỤC TIÊU QUỐC GIA GIẢM NGHÈO BỀN VỮNG VÀ CHƯƠNG TRÌNH MỤC TIÊU QUỐC GIA PHÁT TRIỂN KINH TẾ - XÃ HỘI VÙNG ĐỒNG BÀO DÂN TỘC THIỂU SỐ VÀ MIỀN NÚI GIAI ĐOẠN 2021 - 2025 TRÊN ĐỊA BÀN TỈNH LẠNG SƠN</w:t>
      </w:r>
    </w:p>
    <w:p w:rsidR="00000000" w:rsidRDefault="00394E39">
      <w:pPr>
        <w:spacing w:before="120" w:after="280" w:afterAutospacing="1"/>
        <w:jc w:val="center"/>
      </w:pPr>
      <w:r>
        <w:rPr>
          <w:b/>
          <w:bCs/>
        </w:rPr>
        <w:t xml:space="preserve">HỘI ĐỒNG NHÂN DÂN TỈNH LẠNG SƠN </w:t>
      </w:r>
      <w:r>
        <w:rPr>
          <w:b/>
          <w:bCs/>
        </w:rPr>
        <w:br/>
        <w:t>KHÓ</w:t>
      </w:r>
      <w:r>
        <w:rPr>
          <w:b/>
          <w:bCs/>
        </w:rPr>
        <w:t>A XVII, KỲ HỌP THỨ MƯỜI BA</w:t>
      </w:r>
    </w:p>
    <w:p w:rsidR="00000000" w:rsidRDefault="00394E39">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394E39">
      <w:pPr>
        <w:spacing w:before="120" w:after="280" w:afterAutospacing="1"/>
      </w:pPr>
      <w:r>
        <w:rPr>
          <w:i/>
          <w:iCs/>
        </w:rPr>
        <w:t>Căn cứ Luật Ngân sách nhà nước ng</w:t>
      </w:r>
      <w:r>
        <w:rPr>
          <w:i/>
          <w:iCs/>
        </w:rPr>
        <w:t>ày 25 tháng 6 năm 2015;</w:t>
      </w:r>
    </w:p>
    <w:p w:rsidR="00000000" w:rsidRDefault="00394E39">
      <w:pPr>
        <w:spacing w:before="120" w:after="280" w:afterAutospacing="1"/>
      </w:pPr>
      <w:r>
        <w:rPr>
          <w:i/>
          <w:iCs/>
        </w:rPr>
        <w:t>Căn cứ Nghị quyết số 120/2020/QH14 ngày 19 tháng 6 năm 2020 của Quốc hội phê duyệt chủ trương đầu tư Chương trình mục tiêu quốc gia phát triển kinh tế - xã hội vùng đồng bào dân tộc thiểu số và miền núi giai đoạn 2021 - 2030;</w:t>
      </w:r>
    </w:p>
    <w:p w:rsidR="00000000" w:rsidRDefault="00394E39">
      <w:pPr>
        <w:spacing w:before="120" w:after="280" w:afterAutospacing="1"/>
      </w:pPr>
      <w:r>
        <w:rPr>
          <w:i/>
          <w:iCs/>
        </w:rPr>
        <w:t>Căn cứ</w:t>
      </w:r>
      <w:r>
        <w:rPr>
          <w:i/>
          <w:iCs/>
        </w:rPr>
        <w:t xml:space="preserve"> Nghị quyết số 24/2021/QH15 ngày 28 tháng 7 năm 2021 của Quốc hội phê duyệt chủ trương đầu tư Chương trình mục tiêu quốc gia giảm nghèo bền vững giai đoạn 2021 - 2025;</w:t>
      </w:r>
    </w:p>
    <w:p w:rsidR="00000000" w:rsidRDefault="00394E39">
      <w:pPr>
        <w:spacing w:before="120" w:after="280" w:afterAutospacing="1"/>
      </w:pPr>
      <w:r>
        <w:rPr>
          <w:i/>
          <w:iCs/>
        </w:rPr>
        <w:t>Căn cứ Nghị định số 27/2022/NĐ-CP ngày 19 tháng 4 năm 2022 của Chính phủ quy định cơ chế</w:t>
      </w:r>
      <w:r>
        <w:rPr>
          <w:i/>
          <w:iCs/>
        </w:rPr>
        <w:t xml:space="preserve"> quản lý, tổ chức thực hiện các chương trình mục tiêu quốc gia;</w:t>
      </w:r>
    </w:p>
    <w:p w:rsidR="00000000" w:rsidRDefault="00394E39">
      <w:pPr>
        <w:spacing w:before="120" w:after="280" w:afterAutospacing="1"/>
      </w:pPr>
      <w:r>
        <w:rPr>
          <w:i/>
          <w:iCs/>
        </w:rPr>
        <w:t xml:space="preserve">Căn cứ Thông tư số 15/2022/TT-BTC ngày 04 tháng 3 năm 2022 của Bộ trưởng Bộ Tài chính về quản lý và sử dụng kinh phí sự nghiệp thực hiện Chương trình mục tiêu quốc gia phát triển kinh tế - xã </w:t>
      </w:r>
      <w:r>
        <w:rPr>
          <w:i/>
          <w:iCs/>
        </w:rPr>
        <w:t>hội vùng đồng bào dân tộc thiểu số và miền núi giai đoạn 2021 - 2030, giai đoạn I: từ năm 2021 đến năm 2025;</w:t>
      </w:r>
    </w:p>
    <w:p w:rsidR="00000000" w:rsidRDefault="00394E39">
      <w:pPr>
        <w:spacing w:before="120" w:after="280" w:afterAutospacing="1"/>
      </w:pPr>
      <w:r>
        <w:rPr>
          <w:i/>
          <w:iCs/>
        </w:rPr>
        <w:t>Căn cứ Thông tư số 09/2022/TT-BLĐTBXH ngày 25 tháng 5 năm 2022 của Bộ trưởng Bộ Lao động - Thương binh và Xã hội hướng dẫn một số nội dung thực hiệ</w:t>
      </w:r>
      <w:r>
        <w:rPr>
          <w:i/>
          <w:iCs/>
        </w:rPr>
        <w:t>n đa dạng hóa sinh kế, phát triển mô hình giảm nghèo và hỗ trợ người lao động đi làm việc ở nước ngoài theo hợp đồng thuộc Chương trình mục tiêu quốc gia giảm nghèo bền vững giai đoạn 2021 - 2025;</w:t>
      </w:r>
    </w:p>
    <w:p w:rsidR="00000000" w:rsidRDefault="00394E39">
      <w:pPr>
        <w:spacing w:before="120" w:after="280" w:afterAutospacing="1"/>
      </w:pPr>
      <w:r>
        <w:rPr>
          <w:i/>
          <w:iCs/>
        </w:rPr>
        <w:t>Căn cứ Thông tư số 02/2022/TT-UBDT ngày 30 tháng 6 năm 2022</w:t>
      </w:r>
      <w:r>
        <w:rPr>
          <w:i/>
          <w:iCs/>
        </w:rPr>
        <w:t xml:space="preserve"> của Bộ trưởng, Chủ nhiệm Ủy ban Dân tộc hướng dẫn thực hiện một số dự án thuộc Chương trình mục tiêu quốc gia phát </w:t>
      </w:r>
      <w:r>
        <w:rPr>
          <w:i/>
          <w:iCs/>
        </w:rPr>
        <w:lastRenderedPageBreak/>
        <w:t>triển kinh tế - xã hội vùng đồng bào dân tộc thiểu số và miền núi giai đoạn 2021 - 2030, giai đoạn I: từ năm 2021 đến năm 2025;</w:t>
      </w:r>
    </w:p>
    <w:p w:rsidR="00000000" w:rsidRDefault="00394E39">
      <w:pPr>
        <w:spacing w:before="120" w:after="280" w:afterAutospacing="1"/>
      </w:pPr>
      <w:r>
        <w:rPr>
          <w:i/>
          <w:iCs/>
        </w:rPr>
        <w:t>Căn cứ Thông</w:t>
      </w:r>
      <w:r>
        <w:rPr>
          <w:i/>
          <w:iCs/>
        </w:rPr>
        <w:t xml:space="preserve">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2021 - 2025</w:t>
      </w:r>
      <w:r>
        <w:rPr>
          <w:i/>
          <w:iCs/>
        </w:rPr>
        <w:t>;</w:t>
      </w:r>
    </w:p>
    <w:p w:rsidR="00000000" w:rsidRDefault="00394E39">
      <w:pPr>
        <w:spacing w:before="120" w:after="280" w:afterAutospacing="1"/>
      </w:pPr>
      <w:r>
        <w:rPr>
          <w:i/>
          <w:iCs/>
        </w:rPr>
        <w:t>Căn cứ Thông tư số 46/2022/TT-BTC ngày 28 tháng 7 năm 2022 của Bộ trưởng Bộ Tài chính quy định quản lý, sử dụng và quyết toán kinh phí sự nghiệp từ nguồn ngân sách trung ương thực hiện Chương trình mục tiêu quốc gia giảm nghèo bền vững giai đoạn 2021 - 2</w:t>
      </w:r>
      <w:r>
        <w:rPr>
          <w:i/>
          <w:iCs/>
        </w:rPr>
        <w:t>025;</w:t>
      </w:r>
    </w:p>
    <w:p w:rsidR="00000000" w:rsidRDefault="00394E39">
      <w:pPr>
        <w:spacing w:before="120" w:after="280" w:afterAutospacing="1"/>
      </w:pPr>
      <w:r>
        <w:rPr>
          <w:i/>
          <w:iCs/>
        </w:rPr>
        <w:t xml:space="preserve">Xét Tờ trình số 133/TTr-UBND ngày 14 tháng 11 năm 2022 của Ủy ban nhân dân tỉnh dự thảo Nghị quyết của Hội đồng nhân dân tỉnh quy định một số mức hỗ trợ phát triển sản xuất từ ngân sách nhà nước thực hiện Chương trình mục tiêu quốc gia giảm nghèo bền </w:t>
      </w:r>
      <w:r>
        <w:rPr>
          <w:i/>
          <w:iCs/>
        </w:rPr>
        <w:t xml:space="preserve">vững và Chương trình mục tiêu quốc gia phát triển kinh tế - xã hội vùng đồng bào dân tộc thiểu số và miền núi giai đoạn 2021 - 2025 trên địa bàn tỉnh Lạng Sơn; Báo cáo thẩm tra của Ban Dân tộc Hội đồng nhân dân tỉnh; ý kiến thảo luận của đại biểu Hội đồng </w:t>
      </w:r>
      <w:r>
        <w:rPr>
          <w:i/>
          <w:iCs/>
        </w:rPr>
        <w:t>nhân dân tỉnh tại kỳ họp.</w:t>
      </w:r>
    </w:p>
    <w:p w:rsidR="00000000" w:rsidRDefault="00394E39">
      <w:pPr>
        <w:spacing w:before="120" w:after="280" w:afterAutospacing="1"/>
        <w:jc w:val="center"/>
      </w:pPr>
      <w:r>
        <w:rPr>
          <w:b/>
          <w:bCs/>
        </w:rPr>
        <w:t>QUYẾT NGHỊ:</w:t>
      </w:r>
    </w:p>
    <w:p w:rsidR="00000000" w:rsidRDefault="00394E39">
      <w:pPr>
        <w:spacing w:before="120" w:after="280" w:afterAutospacing="1"/>
      </w:pPr>
      <w:r>
        <w:rPr>
          <w:b/>
          <w:bCs/>
        </w:rPr>
        <w:t>Điều 1. Phạm vi điều chỉnh</w:t>
      </w:r>
    </w:p>
    <w:p w:rsidR="00000000" w:rsidRDefault="00394E39">
      <w:pPr>
        <w:spacing w:before="120" w:after="280" w:afterAutospacing="1"/>
      </w:pPr>
      <w:r>
        <w:t>Nghị quyết này quy định một số mức hỗ trợ phát triển sản xuất từ ngân sách nhà nước thực hiện Chương trình mục tiêu quốc gia giảm nghèo bền vững và Chương trình mục tiêu quốc gia phát triển k</w:t>
      </w:r>
      <w:r>
        <w:t>inh tế - xã hội vùng đồng bào dân tộc thiểu số và miền núi giai đoạn 2021 - 2025 trên địa bàn tỉnh Lạng Sơn.</w:t>
      </w:r>
    </w:p>
    <w:p w:rsidR="00000000" w:rsidRDefault="00394E39">
      <w:pPr>
        <w:spacing w:before="120" w:after="280" w:afterAutospacing="1"/>
      </w:pPr>
      <w:r>
        <w:rPr>
          <w:b/>
          <w:bCs/>
        </w:rPr>
        <w:t>Điều 2. Đối tượng áp dụng</w:t>
      </w:r>
    </w:p>
    <w:p w:rsidR="00000000" w:rsidRDefault="00394E39">
      <w:pPr>
        <w:spacing w:before="120" w:after="280" w:afterAutospacing="1"/>
      </w:pPr>
      <w:r>
        <w:t>1. Đối với các hoạt động hỗ trợ phát triển sản xuất thuộc Chương trình mục tiêu quốc gia giảm nghèo bền vững</w:t>
      </w:r>
    </w:p>
    <w:p w:rsidR="00000000" w:rsidRDefault="00394E39">
      <w:pPr>
        <w:spacing w:before="120" w:after="280" w:afterAutospacing="1"/>
      </w:pPr>
      <w:r>
        <w:t>a) Người lao</w:t>
      </w:r>
      <w:r>
        <w:t xml:space="preserve"> động thuộc hộ nghèo, hộ cận nghèo, hộ mới thoát nghèo (trong vòng 36 tháng, kể từ thời điểm hộ được cấp có thẩm quyền công nhận thoát nghèo), người khuyết tật (không có sinh kế ổn định) trên phạm vi tỉnh Lạng Sơn; người dân sinh sống trên địa bàn huyện ng</w:t>
      </w:r>
      <w:r>
        <w:t>hèo. Ưu tiên hỗ trợ hộ nghèo dân tộc thiểu số, hộ nghèo có thành viên là người có công với cách mạng và phụ nữ thuộc hộ nghèo.</w:t>
      </w:r>
    </w:p>
    <w:p w:rsidR="00000000" w:rsidRDefault="00394E39">
      <w:pPr>
        <w:spacing w:before="120" w:after="280" w:afterAutospacing="1"/>
      </w:pPr>
      <w:r>
        <w:t xml:space="preserve">b) Hộ gia đình, tổ, nhóm hợp tác, hợp tác xã, doanh nghiệp và tổ chức, cá nhân; cơ sở đào tạo, cơ sở giáo dục nghề nghiệp; trung </w:t>
      </w:r>
      <w:r>
        <w:t>tâm nghiên cứu, khoa học, công nghệ, kỹ thuật; cơ sở sản xuất, kinh doanh khác xây dựng, nhân rộng, phát triển mô hình, dự án giảm nghèo hỗ trợ phát triển sản xuất, kinh doanh, dịch vụ, du lịch, khởi nghiệp, khởi sự kinh doanh nhằm tạo việc làm, sinh kế, t</w:t>
      </w:r>
      <w:r>
        <w:t xml:space="preserve">hu nhập và chuyển giao khoa học, công nghệ, kỹ thuật, mô hình giảm nghèo cho người nghèo. Ưu tiên hỗ trợ các mô hình, dự án giảm nghèo triển khai trên địa bàn huyện nghèo; mô hình, dự án giảm nghèo, khởi nghiệp, khởi sự kinh doanh do người khuyết tật, dân </w:t>
      </w:r>
      <w:r>
        <w:t>tộc thiểu số, phụ nữ, học sinh, sinh viên thuộc hộ nghèo, hộ cận nghèo, hộ mới thoát nghèo chủ trì thực hiện.</w:t>
      </w:r>
    </w:p>
    <w:p w:rsidR="00000000" w:rsidRDefault="00394E39">
      <w:pPr>
        <w:spacing w:before="120" w:after="280" w:afterAutospacing="1"/>
      </w:pPr>
      <w:r>
        <w:lastRenderedPageBreak/>
        <w:t>2. Đối với các hoạt động hỗ trợ phát triển sản xuất thuộc Chương trình mục tiêu quốc gia phát triển kinh tế - xã hội vùng đồng bào dân tộc thiểu s</w:t>
      </w:r>
      <w:r>
        <w:t>ố và miền núi:</w:t>
      </w:r>
    </w:p>
    <w:p w:rsidR="00000000" w:rsidRDefault="00394E39">
      <w:pPr>
        <w:spacing w:before="120" w:after="280" w:afterAutospacing="1"/>
      </w:pPr>
      <w:r>
        <w:t>a) Các hộ nghèo, cận nghèo. Ưu tiên hộ nghèo do phụ nữ làm chủ hộ và là lao động duy nhất, trực tiếp nuôi dưỡng người thân không còn khả năng lao động hoặc chưa đến độ tuổi lao động; hộ sinh sống tại xã đặc biệt khó khăn, thôn đặc biệt khó k</w:t>
      </w:r>
      <w:r>
        <w:t>hăn.</w:t>
      </w:r>
    </w:p>
    <w:p w:rsidR="00000000" w:rsidRDefault="00394E39">
      <w:pPr>
        <w:spacing w:before="120" w:after="280" w:afterAutospacing="1"/>
      </w:pPr>
      <w:r>
        <w:t>b) Các doanh nghiệp (sản xuất, chế biến, kinh doanh), hợp tác xã tham gia vào chuỗi giá trị có từ 70% tổng số lao động trở lên là người dân tộc thiểu số.</w:t>
      </w:r>
    </w:p>
    <w:p w:rsidR="00000000" w:rsidRDefault="00394E39">
      <w:pPr>
        <w:spacing w:before="120" w:after="280" w:afterAutospacing="1"/>
      </w:pPr>
      <w:r>
        <w:t xml:space="preserve">3. Các cơ quan, tổ chức, cá nhân khác có liên quan trong quản lý, tổ chức thực hiện Chương trình </w:t>
      </w:r>
      <w:r>
        <w:t>mục tiêu quốc gia giảm nghèo bền vững và Chương trình mục tiêu quốc gia phát triển kinh tế - xã hội vùng đồng bào dân tộc thiểu số và miền núi giai đoạn 2021 - 2025 trên địa bàn tỉnh Lạng Sơn.</w:t>
      </w:r>
    </w:p>
    <w:p w:rsidR="00000000" w:rsidRDefault="00394E39">
      <w:pPr>
        <w:spacing w:before="120" w:after="280" w:afterAutospacing="1"/>
      </w:pPr>
      <w:r>
        <w:t xml:space="preserve">4. Các đối tượng được hỗ trợ khi tham gia dự án, kế hoạch liên </w:t>
      </w:r>
      <w:r>
        <w:t xml:space="preserve">kết hỗ trợ phát triển sản xuất theo chuỗi giá trị; dự án hỗ trợ phát triển sản xuất cộng đồng thuộc Chương trình mục tiêu quốc gia giảm nghèo bền vững và Chương trình mục tiêu quốc gia phát triển kinh tế - xã hội vùng đồng bào dân tộc thiểu số và miền núi </w:t>
      </w:r>
      <w:r>
        <w:t>giai đoạn 2021 - 2025 trên địa bàn tỉnh Lạng Sơn đáp ứng quy định tại Điều 2 Quy định ban hành kèm theo Nghị quyết số 18/2022/NQ-HĐND ngày 27 tháng 9 năm 2022 của Hội đồng nhân dân tỉnh ban hành Quy định nội dung hỗ trợ, mẫu hồ sơ, trình tự, thủ tục lựa ch</w:t>
      </w:r>
      <w:r>
        <w:t>ọn dự án, kế hoạch, phương án sản xuất, lựa chọn đơn vị đặt hàng trong thực hiện các hoạt động hỗ trợ phát triển sản xuất thuộc các chương trình mục tiêu quốc gia giai đoạn 2021 - 2025 trên địa bàn tỉnh Lạng Sơn.</w:t>
      </w:r>
    </w:p>
    <w:p w:rsidR="00000000" w:rsidRDefault="00394E39">
      <w:pPr>
        <w:spacing w:before="120" w:after="280" w:afterAutospacing="1"/>
      </w:pPr>
      <w:r>
        <w:rPr>
          <w:b/>
          <w:bCs/>
        </w:rPr>
        <w:t>Điều 3. Mức hỗ trợ phát triển sản xuất liên</w:t>
      </w:r>
      <w:r>
        <w:rPr>
          <w:b/>
          <w:bCs/>
        </w:rPr>
        <w:t xml:space="preserve"> kết theo chuỗi giá trị đối với Chương trình mục tiêu quốc gia giảm nghèo bền vững và Chương trình mục tiêu quốc gia phát triển kinh tế - xã hội vùng đồng bào dân tộc thiểu số và miền núi</w:t>
      </w:r>
    </w:p>
    <w:p w:rsidR="00000000" w:rsidRDefault="00394E39">
      <w:pPr>
        <w:spacing w:before="120" w:after="280" w:afterAutospacing="1"/>
      </w:pPr>
      <w:r>
        <w:t>1. Hỗ trợ tối đa không quá 80% tổng kinh phí thực hiện một (01) dự á</w:t>
      </w:r>
      <w:r>
        <w:t xml:space="preserve">n, kế hoạch liên kết trên địa bàn đặc biệt khó khăn; không quá 70% tổng kinh phí thực hiện một (01) dự án, kế hoạch liên kết trên địa bàn khó khăn; không quá 50% tổng kinh phí thực hiện một (01) dự án, kế hoạch liên kết trên địa bàn khác thuộc phạm vi đầu </w:t>
      </w:r>
      <w:r>
        <w:t>tư của chương trình.</w:t>
      </w:r>
    </w:p>
    <w:p w:rsidR="00000000" w:rsidRDefault="00394E39">
      <w:pPr>
        <w:spacing w:before="120" w:after="280" w:afterAutospacing="1"/>
      </w:pPr>
      <w:r>
        <w:t>2. Mức hỗ trợ thực hiện một (01) dự án, kế hoạch tối đa không quá 02 tỷ đồng/dự án, kế hoạch liên kết.</w:t>
      </w:r>
    </w:p>
    <w:p w:rsidR="00000000" w:rsidRDefault="00394E39">
      <w:pPr>
        <w:spacing w:before="120" w:after="280" w:afterAutospacing="1"/>
      </w:pPr>
      <w:r>
        <w:t>3. Ngân sách nhà nước hỗ trợ thực hiện dự án, kế hoạch liên kết thông qua đơn vị chủ trì liên kết.</w:t>
      </w:r>
    </w:p>
    <w:p w:rsidR="00000000" w:rsidRDefault="00394E39">
      <w:pPr>
        <w:spacing w:before="120" w:after="280" w:afterAutospacing="1"/>
      </w:pPr>
      <w:r>
        <w:rPr>
          <w:b/>
          <w:bCs/>
        </w:rPr>
        <w:t>Điều 4. Mức hỗ trợ phát triển sản</w:t>
      </w:r>
      <w:r>
        <w:rPr>
          <w:b/>
          <w:bCs/>
        </w:rPr>
        <w:t xml:space="preserve"> xuất cộng đồng đối với Chương trình mục tiêu quốc gia giảm nghèo bền vững và Chương trình mục tiêu quốc gia phát triển kinh tế - xã hội vùng đồng bào dân tộc thiểu số và miền núi</w:t>
      </w:r>
    </w:p>
    <w:p w:rsidR="00000000" w:rsidRDefault="00394E39">
      <w:pPr>
        <w:spacing w:before="120" w:after="280" w:afterAutospacing="1"/>
      </w:pPr>
      <w:r>
        <w:t>1. Hỗ trợ tối đa không quá 95% tổng kinh phí thực hiện một (01) dự án trên đ</w:t>
      </w:r>
      <w:r>
        <w:t xml:space="preserve">ịa bàn đặc biệt khó khăn; không quá 80% tổng kinh phí thực hiện một (01) dự án trên địa bàn khó khăn; không quá </w:t>
      </w:r>
      <w:r>
        <w:lastRenderedPageBreak/>
        <w:t>60% tổng kinh phí thực hiện một (01) dự án trên các địa bàn khác thuộc phạm vi đầu tư của chương trình.</w:t>
      </w:r>
    </w:p>
    <w:p w:rsidR="00000000" w:rsidRDefault="00394E39">
      <w:pPr>
        <w:spacing w:before="120" w:after="280" w:afterAutospacing="1"/>
      </w:pPr>
      <w:r>
        <w:t>2. Mức hỗ trợ thực hiện một (01) dự án t</w:t>
      </w:r>
      <w:r>
        <w:t>ối đa không quá 500 triệu đồng/dự án.</w:t>
      </w:r>
    </w:p>
    <w:p w:rsidR="00000000" w:rsidRDefault="00394E39">
      <w:pPr>
        <w:spacing w:before="120" w:after="280" w:afterAutospacing="1"/>
      </w:pPr>
      <w:r>
        <w:t>3. Ngân sách nhà nước hỗ trợ thực hiện dự án, phương án sản xuất thông qua người đại diện do cộng đồng lựa chọn.</w:t>
      </w:r>
    </w:p>
    <w:p w:rsidR="00000000" w:rsidRDefault="00394E39">
      <w:pPr>
        <w:spacing w:before="120" w:after="280" w:afterAutospacing="1"/>
      </w:pPr>
      <w:r>
        <w:rPr>
          <w:b/>
          <w:bCs/>
        </w:rPr>
        <w:t>Điều 5. Nguồn kinh phí thực hiện</w:t>
      </w:r>
    </w:p>
    <w:p w:rsidR="00000000" w:rsidRDefault="00394E39">
      <w:pPr>
        <w:spacing w:before="120" w:after="280" w:afterAutospacing="1"/>
      </w:pPr>
      <w:r>
        <w:t xml:space="preserve">1. Nguồn vốn sự nghiệp ngân sách trung ương và nguồn vốn sự nghiệp ngân </w:t>
      </w:r>
      <w:r>
        <w:t>sách địa phương đối ứng thực hiện Chương trình mục tiêu quốc gia giảm nghèo bền vững giai đoạn 2021 - 2025 và Chương trình mục tiêu quốc gia phát triển kinh tế - xã hội vùng đồng bào dân tộc thiểu số và miền núi giai đoạn 2021 - 2030, giai đoạn I: từ năm 2</w:t>
      </w:r>
      <w:r>
        <w:t>021 đến năm 2025.</w:t>
      </w:r>
    </w:p>
    <w:p w:rsidR="00000000" w:rsidRDefault="00394E39">
      <w:pPr>
        <w:spacing w:before="120" w:after="280" w:afterAutospacing="1"/>
      </w:pPr>
      <w:r>
        <w:t>2. Nguồn vốn lồng ghép từ các chương trình, dự án khác.</w:t>
      </w:r>
    </w:p>
    <w:p w:rsidR="00000000" w:rsidRDefault="00394E39">
      <w:pPr>
        <w:spacing w:before="120" w:after="280" w:afterAutospacing="1"/>
      </w:pPr>
      <w:r>
        <w:rPr>
          <w:b/>
          <w:bCs/>
        </w:rPr>
        <w:t>Điều 6. Tổ chức thực hiện</w:t>
      </w:r>
    </w:p>
    <w:p w:rsidR="00000000" w:rsidRDefault="00394E39">
      <w:pPr>
        <w:spacing w:before="120" w:after="280" w:afterAutospacing="1"/>
      </w:pPr>
      <w:r>
        <w:t>1. Giao Ủy ban nhân dân tỉnh tổ chức triển khai thực hiện Nghị quyết, báo cáo Hội đồng nhân dân tỉnh kết quả thực hiện theo quy định.</w:t>
      </w:r>
    </w:p>
    <w:p w:rsidR="00000000" w:rsidRDefault="00394E39">
      <w:pPr>
        <w:spacing w:before="120" w:after="280" w:afterAutospacing="1"/>
      </w:pPr>
      <w:r>
        <w:t>2. Giao Thường trực Hộ</w:t>
      </w:r>
      <w:r>
        <w:t>i đồng nhân dân tỉnh, các Ban của Hội đồng nhân dân tỉnh, Tổ đại biểu của Hội đồng nhân dân tỉnh và đại biểu Hội đồng nhân dân tỉnh giám sát việc thực hiện Nghị quyết theo quy định của pháp luật.</w:t>
      </w:r>
    </w:p>
    <w:p w:rsidR="00000000" w:rsidRDefault="00394E39">
      <w:pPr>
        <w:spacing w:before="120" w:after="280" w:afterAutospacing="1"/>
      </w:pPr>
      <w:r>
        <w:t xml:space="preserve">Nghị quyết này đã được Hội đồng nhân dân tỉnh Lạng Sơn khóa </w:t>
      </w:r>
      <w:r>
        <w:t>XVII, kỳ họp thứ mười ba thông qua và có hiệu lực kể từ ngày 01 tháng 12 năm 2022./.</w:t>
      </w:r>
    </w:p>
    <w:p w:rsidR="00000000" w:rsidRDefault="00394E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4E39">
            <w:pPr>
              <w:spacing w:before="120"/>
            </w:pPr>
            <w:r>
              <w:rPr>
                <w:b/>
                <w:bCs/>
                <w:i/>
                <w:iCs/>
              </w:rPr>
              <w:br/>
              <w:t>Nơi nhận:</w:t>
            </w:r>
            <w:r>
              <w:rPr>
                <w:b/>
                <w:bCs/>
                <w:i/>
                <w:iCs/>
              </w:rPr>
              <w:br/>
            </w:r>
            <w:r>
              <w:rPr>
                <w:sz w:val="16"/>
              </w:rPr>
              <w:t>- Ủy ban Thường vụ Quốc hội;</w:t>
            </w:r>
            <w:r>
              <w:rPr>
                <w:sz w:val="16"/>
              </w:rPr>
              <w:br/>
              <w:t>- Chính phủ;</w:t>
            </w:r>
            <w:r>
              <w:rPr>
                <w:sz w:val="16"/>
              </w:rPr>
              <w:br/>
              <w:t>- Các Bộ: TC, NN và PTNT, LĐTB và XH;</w:t>
            </w:r>
            <w:r>
              <w:rPr>
                <w:sz w:val="16"/>
              </w:rPr>
              <w:br/>
              <w:t>- Ủy ban Dân tộc;</w:t>
            </w:r>
            <w:r>
              <w:rPr>
                <w:sz w:val="16"/>
              </w:rPr>
              <w:br/>
              <w:t>- Cục Kiểm tra VBQPPL - Bộ Tư pháp;</w:t>
            </w:r>
            <w:r>
              <w:rPr>
                <w:sz w:val="16"/>
              </w:rPr>
              <w:br/>
              <w:t>- Thường trực Tỉnh ủy;</w:t>
            </w:r>
            <w:r>
              <w:rPr>
                <w:sz w:val="16"/>
              </w:rPr>
              <w:br/>
              <w:t>-</w:t>
            </w:r>
            <w:r>
              <w:rPr>
                <w:sz w:val="16"/>
              </w:rPr>
              <w:t xml:space="preserve"> Thường trực HĐND tỉnh;</w:t>
            </w:r>
            <w:r>
              <w:rPr>
                <w:sz w:val="16"/>
              </w:rPr>
              <w:br/>
              <w:t>- Đại biểu Quốc hội tỉnh;</w:t>
            </w:r>
            <w:r>
              <w:rPr>
                <w:sz w:val="16"/>
              </w:rPr>
              <w:br/>
              <w:t>- Chủ tịch, các PCT UBND tỉnh;</w:t>
            </w:r>
            <w:r>
              <w:rPr>
                <w:sz w:val="16"/>
              </w:rPr>
              <w:br/>
              <w:t>- Ủy ban MTTQ Việt Nam tỉnh;</w:t>
            </w:r>
            <w:r>
              <w:rPr>
                <w:sz w:val="16"/>
              </w:rPr>
              <w:br/>
              <w:t>- Đại biểu HĐND tỉnh;</w:t>
            </w:r>
            <w:r>
              <w:rPr>
                <w:sz w:val="16"/>
              </w:rPr>
              <w:br/>
              <w:t>- Các sở, ban, ngành, đoàn thể tỉnh;</w:t>
            </w:r>
            <w:r>
              <w:rPr>
                <w:sz w:val="16"/>
              </w:rPr>
              <w:br/>
              <w:t>- VP: Tỉnh ủy, ĐĐBQH và HĐND, UBND tỉnh;</w:t>
            </w:r>
            <w:r>
              <w:rPr>
                <w:sz w:val="16"/>
              </w:rPr>
              <w:br/>
              <w:t>- TT HĐND, UBND các huyện, thành phố;</w:t>
            </w:r>
            <w:r>
              <w:rPr>
                <w:sz w:val="16"/>
              </w:rPr>
              <w:br/>
              <w:t>- Công b</w:t>
            </w:r>
            <w:r>
              <w:rPr>
                <w:sz w:val="16"/>
              </w:rPr>
              <w:t>áo tỉnh, Báo Lạng Sơn, Đài PTTH tỉnh, Cổng Thông tin điện tử tỉnh;</w:t>
            </w:r>
            <w:r>
              <w:rPr>
                <w:sz w:val="16"/>
              </w:rPr>
              <w:br/>
              <w:t xml:space="preserve">- Lưu: VT, HS kỳ họp. </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4E39">
            <w:pPr>
              <w:spacing w:before="120"/>
              <w:jc w:val="center"/>
            </w:pPr>
            <w:r>
              <w:rPr>
                <w:b/>
                <w:bCs/>
              </w:rPr>
              <w:t>CHỦ TỊCH</w:t>
            </w:r>
            <w:r>
              <w:rPr>
                <w:b/>
                <w:bCs/>
              </w:rPr>
              <w:br/>
            </w:r>
            <w:r>
              <w:rPr>
                <w:b/>
                <w:bCs/>
              </w:rPr>
              <w:br/>
            </w:r>
            <w:r>
              <w:rPr>
                <w:b/>
                <w:bCs/>
              </w:rPr>
              <w:br/>
            </w:r>
            <w:r>
              <w:rPr>
                <w:b/>
                <w:bCs/>
              </w:rPr>
              <w:br/>
            </w:r>
            <w:r>
              <w:rPr>
                <w:b/>
                <w:bCs/>
              </w:rPr>
              <w:br/>
              <w:t>Đoàn Thị Hậu</w:t>
            </w:r>
          </w:p>
        </w:tc>
      </w:tr>
    </w:tbl>
    <w:p w:rsidR="00394E39" w:rsidRDefault="00394E39">
      <w:pPr>
        <w:spacing w:before="120" w:after="280" w:afterAutospacing="1"/>
        <w:jc w:val="center"/>
      </w:pPr>
      <w:r>
        <w:rPr>
          <w:b/>
          <w:bCs/>
        </w:rPr>
        <w:t> </w:t>
      </w:r>
    </w:p>
    <w:sectPr w:rsidR="00394E3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7E3"/>
    <w:rsid w:val="00394E39"/>
    <w:rsid w:val="006147E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2022-11-30T01:45:00Z</dcterms:created>
  <dcterms:modified xsi:type="dcterms:W3CDTF">2022-11-30T01:45:00Z</dcterms:modified>
</cp:coreProperties>
</file>