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0070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919C40" w14:textId="77777777" w:rsidR="00000000" w:rsidRDefault="00000000">
            <w:pPr>
              <w:spacing w:before="120"/>
              <w:jc w:val="center"/>
            </w:pPr>
            <w:r>
              <w:rPr>
                <w:sz w:val="20"/>
              </w:rPr>
              <w:t>TỔNG CỤC HẢI QUAN</w:t>
            </w:r>
            <w:r>
              <w:rPr>
                <w:sz w:val="20"/>
              </w:rPr>
              <w:br/>
            </w:r>
            <w:r>
              <w:rPr>
                <w:b/>
                <w:bCs/>
                <w:sz w:val="20"/>
              </w:rPr>
              <w:t>CỤC HẢI QUAN</w:t>
            </w:r>
            <w:r>
              <w:rPr>
                <w:b/>
                <w:bCs/>
                <w:sz w:val="20"/>
              </w:rPr>
              <w:br/>
              <w:t>THÀNH PHỐ HỒ CHÍ MINH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243B36"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14119F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D71F5A" w14:textId="77777777" w:rsidR="00000000" w:rsidRDefault="00000000">
            <w:pPr>
              <w:spacing w:before="120"/>
            </w:pPr>
            <w:r>
              <w:rPr>
                <w:sz w:val="20"/>
                <w:lang w:val="vi-VN"/>
              </w:rPr>
              <w:t>Số: 2153/HQTPHCM-GSQL</w:t>
            </w:r>
            <w:r>
              <w:rPr>
                <w:sz w:val="20"/>
              </w:rPr>
              <w:br/>
            </w:r>
            <w:r>
              <w:rPr>
                <w:i/>
                <w:iCs/>
                <w:sz w:val="16"/>
                <w:lang w:val="vi-VN"/>
              </w:rPr>
              <w:t>V/v hướng dẫn thủ tục hải quan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DA92DD" w14:textId="77777777" w:rsidR="00000000" w:rsidRDefault="00000000">
            <w:pPr>
              <w:spacing w:before="120"/>
              <w:jc w:val="right"/>
            </w:pPr>
            <w:r>
              <w:rPr>
                <w:i/>
                <w:iCs/>
                <w:sz w:val="20"/>
              </w:rPr>
              <w:t>T</w:t>
            </w:r>
            <w:r>
              <w:rPr>
                <w:i/>
                <w:iCs/>
                <w:sz w:val="20"/>
                <w:lang w:val="vi-VN"/>
              </w:rPr>
              <w:t>hành phố Hồ Chí Minh, ngày</w:t>
            </w:r>
            <w:r>
              <w:rPr>
                <w:i/>
                <w:iCs/>
                <w:sz w:val="20"/>
              </w:rPr>
              <w:t xml:space="preserve"> 1</w:t>
            </w:r>
            <w:r>
              <w:rPr>
                <w:i/>
                <w:iCs/>
                <w:sz w:val="20"/>
                <w:lang w:val="vi-VN"/>
              </w:rPr>
              <w:t>8 tháng 8 năm 2022</w:t>
            </w:r>
          </w:p>
        </w:tc>
      </w:tr>
    </w:tbl>
    <w:p w14:paraId="398D6E2C" w14:textId="77777777" w:rsidR="00000000" w:rsidRDefault="00000000">
      <w:pPr>
        <w:spacing w:before="120" w:after="280" w:afterAutospacing="1"/>
      </w:pPr>
      <w:r>
        <w:rPr>
          <w:sz w:val="20"/>
        </w:rPr>
        <w:t> </w:t>
      </w:r>
    </w:p>
    <w:p w14:paraId="01C8613C" w14:textId="77777777" w:rsidR="00000000" w:rsidRDefault="00000000">
      <w:pPr>
        <w:spacing w:before="120" w:after="280" w:afterAutospacing="1"/>
        <w:jc w:val="center"/>
      </w:pPr>
      <w:r>
        <w:rPr>
          <w:b/>
          <w:bCs/>
          <w:sz w:val="20"/>
          <w:lang w:val="vi-VN"/>
        </w:rPr>
        <w:t>Kính gửi:</w:t>
      </w:r>
      <w:r>
        <w:rPr>
          <w:sz w:val="20"/>
          <w:lang w:val="vi-VN"/>
        </w:rPr>
        <w:t xml:space="preserve"> Công ty TNHH TM DV Thịnh Phú Hưng</w:t>
      </w:r>
      <w:r>
        <w:rPr>
          <w:sz w:val="20"/>
        </w:rPr>
        <w:br/>
      </w:r>
      <w:r>
        <w:rPr>
          <w:i/>
          <w:iCs/>
          <w:sz w:val="20"/>
          <w:lang w:val="vi-VN"/>
        </w:rPr>
        <w:t>Đ/c: 17 Bạch Đằng, phường 2, Quận Tân Bình, TP.HCM</w:t>
      </w:r>
    </w:p>
    <w:p w14:paraId="7F46F22A" w14:textId="77777777" w:rsidR="00000000" w:rsidRDefault="00000000">
      <w:pPr>
        <w:spacing w:before="120" w:after="280" w:afterAutospacing="1"/>
      </w:pPr>
      <w:r>
        <w:rPr>
          <w:sz w:val="20"/>
          <w:lang w:val="vi-VN"/>
        </w:rPr>
        <w:t xml:space="preserve">Phúc đáp Công văn số </w:t>
      </w:r>
      <w:r>
        <w:rPr>
          <w:sz w:val="20"/>
        </w:rPr>
        <w:t>0</w:t>
      </w:r>
      <w:r>
        <w:rPr>
          <w:sz w:val="20"/>
          <w:lang w:val="vi-VN"/>
        </w:rPr>
        <w:t>908202</w:t>
      </w:r>
      <w:r>
        <w:rPr>
          <w:sz w:val="20"/>
        </w:rPr>
        <w:t>2</w:t>
      </w:r>
      <w:r>
        <w:rPr>
          <w:sz w:val="20"/>
          <w:lang w:val="vi-VN"/>
        </w:rPr>
        <w:t xml:space="preserve">/CV ngày 15/8/2022 của Quý Công ty về việc địa điểm làm thủ tục hải quan hàng </w:t>
      </w:r>
      <w:r>
        <w:rPr>
          <w:sz w:val="20"/>
        </w:rPr>
        <w:t>g</w:t>
      </w:r>
      <w:r>
        <w:rPr>
          <w:sz w:val="20"/>
          <w:lang w:val="vi-VN"/>
        </w:rPr>
        <w:t>ia công đ</w:t>
      </w:r>
      <w:r>
        <w:rPr>
          <w:sz w:val="20"/>
        </w:rPr>
        <w:t>ố</w:t>
      </w:r>
      <w:r>
        <w:rPr>
          <w:sz w:val="20"/>
          <w:lang w:val="vi-VN"/>
        </w:rPr>
        <w:t>i với doanh nghiệp có 100% vốn nước ngoài. Cục Hải quan Thành phố Hồ Chí Minh có ý kiến như sau:</w:t>
      </w:r>
    </w:p>
    <w:p w14:paraId="5FC53E61" w14:textId="77777777" w:rsidR="00000000" w:rsidRDefault="00000000">
      <w:pPr>
        <w:spacing w:before="120" w:after="280" w:afterAutospacing="1"/>
      </w:pPr>
      <w:r>
        <w:rPr>
          <w:sz w:val="20"/>
          <w:lang w:val="vi-VN"/>
        </w:rPr>
        <w:t>Khoản 1 Điều 58 Thông tư số 38/2018/TT-BTC ngày 25/3/2015 được sửa đổi, bổ sung tại Thông tư số 39/2018/TT-BTC ngày 20/4/2018 của Bộ Tài chính quy định:</w:t>
      </w:r>
    </w:p>
    <w:p w14:paraId="2CF6E93B" w14:textId="77777777" w:rsidR="00000000" w:rsidRDefault="00000000">
      <w:pPr>
        <w:spacing w:before="120" w:after="280" w:afterAutospacing="1"/>
      </w:pPr>
      <w:r>
        <w:rPr>
          <w:i/>
          <w:iCs/>
          <w:sz w:val="20"/>
        </w:rPr>
        <w:t>“1</w:t>
      </w:r>
      <w:r>
        <w:rPr>
          <w:i/>
          <w:iCs/>
          <w:sz w:val="20"/>
          <w:lang w:val="vi-VN"/>
        </w:rPr>
        <w:t>. Địa điểm làm thủ tục nhập khẩu:</w:t>
      </w:r>
    </w:p>
    <w:p w14:paraId="175E35AE" w14:textId="77777777" w:rsidR="00000000" w:rsidRDefault="00000000">
      <w:pPr>
        <w:spacing w:before="120" w:after="280" w:afterAutospacing="1"/>
      </w:pPr>
      <w:r>
        <w:rPr>
          <w:i/>
          <w:iCs/>
          <w:sz w:val="20"/>
          <w:lang w:val="vi-VN"/>
        </w:rPr>
        <w:t>a) Đối với hàng hóa là nguyên liệu, vật tư, máy móc, thiết bị nhập khẩu để gia công; nguyên liệu, vật tư nhập khẩu để sản xuất hàng hóa xuất khẩu: Tổ chức, cá nhân được lựa chọn làm thủ tục nhập khẩu tại 01 Chi cục Hả</w:t>
      </w:r>
      <w:r>
        <w:rPr>
          <w:i/>
          <w:iCs/>
          <w:sz w:val="20"/>
        </w:rPr>
        <w:t>i</w:t>
      </w:r>
      <w:r>
        <w:rPr>
          <w:i/>
          <w:iCs/>
          <w:sz w:val="20"/>
          <w:lang w:val="vi-VN"/>
        </w:rPr>
        <w:t xml:space="preserve"> quan sau đây:</w:t>
      </w:r>
    </w:p>
    <w:p w14:paraId="143E255C" w14:textId="77777777" w:rsidR="00000000" w:rsidRDefault="00000000">
      <w:pPr>
        <w:spacing w:before="120" w:after="280" w:afterAutospacing="1"/>
      </w:pPr>
      <w:r>
        <w:rPr>
          <w:i/>
          <w:iCs/>
          <w:sz w:val="20"/>
          <w:lang w:val="vi-VN"/>
        </w:rPr>
        <w:t>a.</w:t>
      </w:r>
      <w:r>
        <w:rPr>
          <w:i/>
          <w:iCs/>
          <w:sz w:val="20"/>
        </w:rPr>
        <w:t>1</w:t>
      </w:r>
      <w:r>
        <w:rPr>
          <w:i/>
          <w:iCs/>
          <w:sz w:val="20"/>
          <w:lang w:val="vi-VN"/>
        </w:rPr>
        <w:t>) Chi cục Hải quan nơi tổ chức, cá nhân có trụ sở ch</w:t>
      </w:r>
      <w:r>
        <w:rPr>
          <w:i/>
          <w:iCs/>
          <w:sz w:val="20"/>
        </w:rPr>
        <w:t>í</w:t>
      </w:r>
      <w:r>
        <w:rPr>
          <w:i/>
          <w:iCs/>
          <w:sz w:val="20"/>
          <w:lang w:val="vi-VN"/>
        </w:rPr>
        <w:t>nh hoặc trụ sở chi nh</w:t>
      </w:r>
      <w:r>
        <w:rPr>
          <w:i/>
          <w:iCs/>
          <w:sz w:val="20"/>
        </w:rPr>
        <w:t>á</w:t>
      </w:r>
      <w:r>
        <w:rPr>
          <w:i/>
          <w:iCs/>
          <w:sz w:val="20"/>
          <w:lang w:val="vi-VN"/>
        </w:rPr>
        <w:t>nh hoặc cơ sở sản xuất;</w:t>
      </w:r>
    </w:p>
    <w:p w14:paraId="2F2C0966" w14:textId="77777777" w:rsidR="00000000" w:rsidRDefault="00000000">
      <w:pPr>
        <w:spacing w:before="120" w:after="280" w:afterAutospacing="1"/>
      </w:pPr>
      <w:r>
        <w:rPr>
          <w:i/>
          <w:iCs/>
          <w:sz w:val="20"/>
          <w:lang w:val="vi-VN"/>
        </w:rPr>
        <w:t>a.2) Chi cục H</w:t>
      </w:r>
      <w:r>
        <w:rPr>
          <w:i/>
          <w:iCs/>
          <w:sz w:val="20"/>
        </w:rPr>
        <w:t>ả</w:t>
      </w:r>
      <w:r>
        <w:rPr>
          <w:i/>
          <w:iCs/>
          <w:sz w:val="20"/>
          <w:lang w:val="vi-VN"/>
        </w:rPr>
        <w:t>i quan cửa khẩu hoặc Chi cục Hải quan cảng xuất kh</w:t>
      </w:r>
      <w:r>
        <w:rPr>
          <w:i/>
          <w:iCs/>
          <w:sz w:val="20"/>
        </w:rPr>
        <w:t>ẩ</w:t>
      </w:r>
      <w:r>
        <w:rPr>
          <w:i/>
          <w:iCs/>
          <w:sz w:val="20"/>
          <w:lang w:val="vi-VN"/>
        </w:rPr>
        <w:t>u, nhập khẩu hàng hóa được thành lập trong nội địa;</w:t>
      </w:r>
    </w:p>
    <w:p w14:paraId="477152C4" w14:textId="77777777" w:rsidR="00000000" w:rsidRDefault="00000000">
      <w:pPr>
        <w:spacing w:before="120" w:after="280" w:afterAutospacing="1"/>
      </w:pPr>
      <w:r>
        <w:rPr>
          <w:i/>
          <w:iCs/>
          <w:sz w:val="20"/>
          <w:lang w:val="vi-VN"/>
        </w:rPr>
        <w:t>a.3) Chi cục Hải quan quản lý hàng gia công, sản xuất xuất kh</w:t>
      </w:r>
      <w:r>
        <w:rPr>
          <w:i/>
          <w:iCs/>
          <w:sz w:val="20"/>
        </w:rPr>
        <w:t>ẩ</w:t>
      </w:r>
      <w:r>
        <w:rPr>
          <w:i/>
          <w:iCs/>
          <w:sz w:val="20"/>
          <w:lang w:val="vi-VN"/>
        </w:rPr>
        <w:t>u thuộc Cục Hải quan nơi có cơ sở sản xuất hoặc nơi c</w:t>
      </w:r>
      <w:r>
        <w:rPr>
          <w:i/>
          <w:iCs/>
          <w:sz w:val="20"/>
        </w:rPr>
        <w:t>ó</w:t>
      </w:r>
      <w:r>
        <w:rPr>
          <w:i/>
          <w:iCs/>
          <w:sz w:val="20"/>
          <w:lang w:val="vi-VN"/>
        </w:rPr>
        <w:t xml:space="preserve"> cửa kh</w:t>
      </w:r>
      <w:r>
        <w:rPr>
          <w:i/>
          <w:iCs/>
          <w:sz w:val="20"/>
        </w:rPr>
        <w:t>ẩ</w:t>
      </w:r>
      <w:r>
        <w:rPr>
          <w:i/>
          <w:iCs/>
          <w:sz w:val="20"/>
          <w:lang w:val="vi-VN"/>
        </w:rPr>
        <w:t>u nhập.”</w:t>
      </w:r>
    </w:p>
    <w:p w14:paraId="6180F255" w14:textId="77777777" w:rsidR="00000000" w:rsidRDefault="00000000">
      <w:pPr>
        <w:spacing w:before="120" w:after="280" w:afterAutospacing="1"/>
      </w:pPr>
      <w:r>
        <w:rPr>
          <w:sz w:val="20"/>
          <w:lang w:val="vi-VN"/>
        </w:rPr>
        <w:t>Căn cứ Quyết định số 1164/QĐ-HQHCM ngày 22/6/2020 của Cục trư</w:t>
      </w:r>
      <w:r>
        <w:rPr>
          <w:sz w:val="20"/>
        </w:rPr>
        <w:t>ở</w:t>
      </w:r>
      <w:r>
        <w:rPr>
          <w:sz w:val="20"/>
          <w:lang w:val="vi-VN"/>
        </w:rPr>
        <w:t>ng Cục Hải quan Thành phố Hồ Chí Minh về việc quy định biên chế và địa bàn hoạt động của Chi cục Hải quan Qu</w:t>
      </w:r>
      <w:r>
        <w:rPr>
          <w:sz w:val="20"/>
        </w:rPr>
        <w:t>ả</w:t>
      </w:r>
      <w:r>
        <w:rPr>
          <w:sz w:val="20"/>
          <w:lang w:val="vi-VN"/>
        </w:rPr>
        <w:t>n lý hàng đầu tư thì tại Thành phố Hồ Chí Minh, doanh nghiệp có vốn đầu tư nước ngoài thực hiện thủ tục hải quan hàng gia công tại Chi cục Hải quan Qu</w:t>
      </w:r>
      <w:r>
        <w:rPr>
          <w:sz w:val="20"/>
        </w:rPr>
        <w:t>ả</w:t>
      </w:r>
      <w:r>
        <w:rPr>
          <w:sz w:val="20"/>
          <w:lang w:val="vi-VN"/>
        </w:rPr>
        <w:t>n lý hàng đầu tư.</w:t>
      </w:r>
    </w:p>
    <w:p w14:paraId="2ADD8B82" w14:textId="77777777" w:rsidR="00000000" w:rsidRDefault="00000000">
      <w:pPr>
        <w:spacing w:before="120" w:after="280" w:afterAutospacing="1"/>
      </w:pPr>
      <w:r>
        <w:rPr>
          <w:sz w:val="20"/>
          <w:lang w:val="vi-VN"/>
        </w:rPr>
        <w:t>Trân trọng./.</w:t>
      </w:r>
    </w:p>
    <w:p w14:paraId="103DD1E5"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6D92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AA0599"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Cục trưởng (để báo cáo);</w:t>
            </w:r>
            <w:r>
              <w:rPr>
                <w:sz w:val="16"/>
                <w:lang w:val="vi-VN"/>
              </w:rPr>
              <w:br/>
              <w:t>- Phòng CNTT (để đăng web);</w:t>
            </w:r>
            <w:r>
              <w:rPr>
                <w:sz w:val="16"/>
                <w:lang w:val="vi-VN"/>
              </w:rPr>
              <w:br/>
              <w:t>- Lưu: VT, GSQL</w:t>
            </w:r>
            <w:r>
              <w:rPr>
                <w:sz w:val="16"/>
              </w:rPr>
              <w:t>.</w:t>
            </w:r>
            <w:r>
              <w:rPr>
                <w:sz w:val="16"/>
                <w:lang w:val="vi-VN"/>
              </w:rPr>
              <w:t>Thủy (3b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A59C64" w14:textId="77777777" w:rsidR="00000000" w:rsidRDefault="00000000">
            <w:pPr>
              <w:spacing w:before="120"/>
              <w:jc w:val="center"/>
            </w:pPr>
            <w:r>
              <w:rPr>
                <w:b/>
                <w:bCs/>
                <w:sz w:val="20"/>
                <w:lang w:val="en-GB"/>
              </w:rPr>
              <w:t xml:space="preserve">KT. </w:t>
            </w:r>
            <w:r>
              <w:rPr>
                <w:b/>
                <w:bCs/>
                <w:sz w:val="20"/>
                <w:lang w:val="vi-VN"/>
              </w:rPr>
              <w:t>CỤC TRƯỞNG</w:t>
            </w:r>
            <w:r>
              <w:rPr>
                <w:b/>
                <w:bCs/>
                <w:sz w:val="20"/>
              </w:rPr>
              <w:br/>
              <w:t xml:space="preserve">PHÓ CỤC </w:t>
            </w:r>
            <w:r>
              <w:rPr>
                <w:b/>
                <w:bCs/>
                <w:sz w:val="20"/>
                <w:lang w:val="vi-VN"/>
              </w:rPr>
              <w:t>TRƯỞNG</w:t>
            </w:r>
            <w:r>
              <w:rPr>
                <w:b/>
                <w:bCs/>
                <w:sz w:val="20"/>
              </w:rPr>
              <w:br/>
            </w:r>
            <w:r>
              <w:rPr>
                <w:b/>
                <w:bCs/>
                <w:sz w:val="20"/>
              </w:rPr>
              <w:br/>
            </w:r>
            <w:r>
              <w:rPr>
                <w:b/>
                <w:bCs/>
                <w:sz w:val="20"/>
              </w:rPr>
              <w:br/>
            </w:r>
            <w:r>
              <w:rPr>
                <w:b/>
                <w:bCs/>
                <w:sz w:val="20"/>
              </w:rPr>
              <w:br/>
            </w:r>
            <w:r>
              <w:rPr>
                <w:b/>
                <w:bCs/>
                <w:sz w:val="20"/>
              </w:rPr>
              <w:br/>
              <w:t xml:space="preserve">Nguyễn </w:t>
            </w:r>
            <w:r>
              <w:rPr>
                <w:b/>
                <w:bCs/>
                <w:sz w:val="20"/>
                <w:lang w:val="vi-VN"/>
              </w:rPr>
              <w:t>Hữu Nghiệp</w:t>
            </w:r>
          </w:p>
        </w:tc>
      </w:tr>
    </w:tbl>
    <w:p w14:paraId="2588E1E1" w14:textId="77777777" w:rsidR="00CD5691" w:rsidRDefault="00000000">
      <w:pPr>
        <w:spacing w:before="120" w:after="280" w:afterAutospacing="1"/>
      </w:pPr>
      <w:r>
        <w:rPr>
          <w:lang w:val="vi-VN"/>
        </w:rPr>
        <w:t> </w:t>
      </w:r>
    </w:p>
    <w:sectPr w:rsidR="00CD56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3D"/>
    <w:rsid w:val="009D773D"/>
    <w:rsid w:val="00CD56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5C96D"/>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2022-08-26T04:48:00Z</dcterms:created>
  <dcterms:modified xsi:type="dcterms:W3CDTF">2022-08-26T04:48:00Z</dcterms:modified>
</cp:coreProperties>
</file>