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 w14:paraId="7FECAF8C" w14:textId="77777777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773A7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BỘ TÀI CHÍNH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CD178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 w14:paraId="04178C6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78E9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 xml:space="preserve">Số: </w:t>
            </w:r>
            <w:r>
              <w:t>2123</w:t>
            </w:r>
            <w:r>
              <w:rPr>
                <w:lang w:val="vi-VN"/>
              </w:rPr>
              <w:t>/QĐ-BTC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5ECBB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 xml:space="preserve">Hà Nội, ngày </w:t>
            </w:r>
            <w:r>
              <w:rPr>
                <w:i/>
                <w:iCs/>
              </w:rPr>
              <w:t>19</w:t>
            </w:r>
            <w:r>
              <w:rPr>
                <w:i/>
                <w:iCs/>
                <w:lang w:val="vi-VN"/>
              </w:rPr>
              <w:t xml:space="preserve"> tháng </w:t>
            </w:r>
            <w:r>
              <w:rPr>
                <w:i/>
                <w:iCs/>
              </w:rPr>
              <w:t>10</w:t>
            </w:r>
            <w:r>
              <w:rPr>
                <w:i/>
                <w:iCs/>
                <w:lang w:val="vi-VN"/>
              </w:rPr>
              <w:t xml:space="preserve"> năm 2022</w:t>
            </w:r>
          </w:p>
        </w:tc>
      </w:tr>
    </w:tbl>
    <w:p w14:paraId="1672871E" w14:textId="77777777" w:rsidR="00000000" w:rsidRDefault="00000000">
      <w:pPr>
        <w:spacing w:before="120" w:after="280" w:afterAutospacing="1"/>
      </w:pPr>
      <w:r>
        <w:t> </w:t>
      </w:r>
    </w:p>
    <w:p w14:paraId="42B63DC0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QUYẾT ĐỊNH</w:t>
      </w:r>
    </w:p>
    <w:p w14:paraId="646BBCE6" w14:textId="77777777" w:rsidR="00000000" w:rsidRDefault="00000000">
      <w:pPr>
        <w:spacing w:before="120" w:after="280" w:afterAutospacing="1"/>
        <w:jc w:val="center"/>
      </w:pPr>
      <w:r>
        <w:rPr>
          <w:lang w:val="vi-VN"/>
        </w:rPr>
        <w:t>VỀ VIỆC ỦY QUYỀN KÝ KẾT THỎA THUẬN CÔNG NHẬN LẪN NHAU VỀ DOANH NGHIỆP ƯU TIÊN GIỮA CƠ QUAN HẢI QUAN CỦA CÁC QUỐC GIA THÀNH VIÊN ASEAN</w:t>
      </w:r>
    </w:p>
    <w:p w14:paraId="143AAEB5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BỘ TRƯỞNG BỘ TÀI CHÍNH</w:t>
      </w:r>
    </w:p>
    <w:p w14:paraId="2A4CFF7E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Luật Hải quan ngày 23/6/2014;</w:t>
      </w:r>
    </w:p>
    <w:p w14:paraId="66F23EEA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Luật Thỏa thuận quốc tế ngày 13/11/2020;</w:t>
      </w:r>
    </w:p>
    <w:p w14:paraId="76649569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Nghị định số 08/2015/NĐ-CP ngày 21/01/2015 của Chính phủ quy định chi tiết và biện pháp thi hành Luật Hải quan về thủ tục hải quan, kiểm tra, giám sát, kiểm soát hải quan; được sửa đổi bổ sung tại Nghị định số 59/2018/NĐ-CP ngày 20/4/2018 của Chính phủ;</w:t>
      </w:r>
    </w:p>
    <w:p w14:paraId="0BC4C765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Nghị định 126/2020/NĐ-CP ngày 19/10/2020 quy định một số điều của Luật quản lý thuế;</w:t>
      </w:r>
    </w:p>
    <w:p w14:paraId="1722370D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Nghị định số 215/2013/NĐ-CP ngày 23/12/2013 của Chính phủ quy định chức năng, nhiệm vụ, quyền hạn và cơ cấu tổ chức của Bộ Tài chính;</w:t>
      </w:r>
    </w:p>
    <w:p w14:paraId="16A69A88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Quyết định số 65/2015/QĐ-TTg ngày 17/12/2015 của Thủ tướng Chính phủ quy định chức năng nhiệm vụ, quyền hạn, và cơ cấu tổ chức của Tổng cục Hải quan trực thuộc Bộ Tài chính;</w:t>
      </w:r>
    </w:p>
    <w:p w14:paraId="10831EB6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Theo đề nghị của Tổng cục trưởng Tổng cục Hải quan.</w:t>
      </w:r>
    </w:p>
    <w:p w14:paraId="113DF4A7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QUYẾT ĐỊNH:</w:t>
      </w:r>
    </w:p>
    <w:p w14:paraId="10DF578E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1.</w:t>
      </w:r>
      <w:r>
        <w:rPr>
          <w:lang w:val="vi-VN"/>
        </w:rPr>
        <w:t xml:space="preserve"> Ủy quyền cho Tổng cục trưởng Tổng cục H</w:t>
      </w:r>
      <w:r>
        <w:t>ả</w:t>
      </w:r>
      <w:r>
        <w:rPr>
          <w:lang w:val="vi-VN"/>
        </w:rPr>
        <w:t xml:space="preserve">i quan ký kết Thỏa thuận công nhận lẫn nhau về doanh nghiệp </w:t>
      </w:r>
      <w:r>
        <w:t>ư</w:t>
      </w:r>
      <w:r>
        <w:rPr>
          <w:lang w:val="vi-VN"/>
        </w:rPr>
        <w:t>u tiên giữa Cơ quan Hải quan của các quốc gia thành viên ASEAN (sau đây gọi tắt là Thỏa thuận công nhận lẫn nhau).</w:t>
      </w:r>
    </w:p>
    <w:p w14:paraId="632E8E7E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2.</w:t>
      </w:r>
      <w:r>
        <w:rPr>
          <w:lang w:val="vi-VN"/>
        </w:rPr>
        <w:t xml:space="preserve"> Đăng tải toàn văn văn bản Thỏa thuận công nhận lẫn nhau trên Cổng thông tin điện tử của Bộ Tài chính.</w:t>
      </w:r>
    </w:p>
    <w:p w14:paraId="0C1D628D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lastRenderedPageBreak/>
        <w:t>Điều 3.</w:t>
      </w:r>
      <w:r>
        <w:rPr>
          <w:lang w:val="vi-VN"/>
        </w:rPr>
        <w:t xml:space="preserve"> Tổng cục trưởng Tổng cục Hải quan thực hiện nội dung được ủy quyền theo Điều 1 Quyết định này và chịu trách nhiệm trước pháp luật, trước Bộ trưởng Bộ Tài chính về việc thực hiện nội dung được ủy quyền.</w:t>
      </w:r>
    </w:p>
    <w:p w14:paraId="5E5A687A" w14:textId="77777777" w:rsidR="00000000" w:rsidRDefault="00000000">
      <w:pPr>
        <w:spacing w:before="120" w:after="280" w:afterAutospacing="1"/>
      </w:pPr>
      <w:r>
        <w:rPr>
          <w:lang w:val="vi-VN"/>
        </w:rPr>
        <w:t>Quyết định này có hiệu lực kể từ ngày ký.</w:t>
      </w:r>
    </w:p>
    <w:p w14:paraId="4D67056F" w14:textId="77777777" w:rsidR="00000000" w:rsidRDefault="00000000">
      <w:pPr>
        <w:spacing w:before="120" w:after="280" w:afterAutospacing="1"/>
      </w:pPr>
      <w:bookmarkStart w:id="0" w:name="bookmark0"/>
      <w:r>
        <w:rPr>
          <w:b/>
          <w:bCs/>
          <w:lang w:val="vi-VN"/>
        </w:rPr>
        <w:t xml:space="preserve">Điều 4. </w:t>
      </w:r>
      <w:bookmarkEnd w:id="0"/>
      <w:r>
        <w:rPr>
          <w:lang w:val="vi-VN"/>
        </w:rPr>
        <w:t>Chánh Văn phòng Bộ Tài chính, Tổng cục trư</w:t>
      </w:r>
      <w:r>
        <w:t>ở</w:t>
      </w:r>
      <w:r>
        <w:rPr>
          <w:lang w:val="vi-VN"/>
        </w:rPr>
        <w:t>ng Tổng cục Hải quan, Thủ trưởng các cơ quan, đơn vị thuộc Bộ và các tổ chức, cá nhân có liên quan chịu trách nhiệm thi hành Quyết định này./.</w:t>
      </w:r>
    </w:p>
    <w:p w14:paraId="0448497F" w14:textId="77777777" w:rsidR="00000000" w:rsidRDefault="00000000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 w14:paraId="57E2337C" w14:textId="77777777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83C44" w14:textId="77777777" w:rsidR="00000000" w:rsidRDefault="00000000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br/>
              <w:t>Nơi nhận: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lang w:val="vi-VN"/>
              </w:rPr>
              <w:t>- Như Điều 4;</w:t>
            </w:r>
            <w:r>
              <w:rPr>
                <w:sz w:val="16"/>
                <w:lang w:val="vi-VN"/>
              </w:rPr>
              <w:br/>
              <w:t>- L</w:t>
            </w:r>
            <w:r>
              <w:rPr>
                <w:sz w:val="16"/>
              </w:rPr>
              <w:t>ã</w:t>
            </w:r>
            <w:r>
              <w:rPr>
                <w:sz w:val="16"/>
                <w:lang w:val="vi-VN"/>
              </w:rPr>
              <w:t>nh đạo Bộ;</w:t>
            </w:r>
            <w:r>
              <w:rPr>
                <w:sz w:val="16"/>
                <w:lang w:val="vi-VN"/>
              </w:rPr>
              <w:br/>
              <w:t>- Các đơn vị thuộc Bộ;</w:t>
            </w:r>
            <w:r>
              <w:rPr>
                <w:sz w:val="16"/>
                <w:lang w:val="vi-VN"/>
              </w:rPr>
              <w:br/>
              <w:t>- C</w:t>
            </w:r>
            <w:r>
              <w:rPr>
                <w:sz w:val="16"/>
              </w:rPr>
              <w:t>ổ</w:t>
            </w:r>
            <w:r>
              <w:rPr>
                <w:sz w:val="16"/>
                <w:lang w:val="vi-VN"/>
              </w:rPr>
              <w:t>ng thông tin điện tử BTC;</w:t>
            </w:r>
            <w:r>
              <w:rPr>
                <w:sz w:val="16"/>
              </w:rPr>
              <w:br/>
            </w:r>
            <w:r>
              <w:rPr>
                <w:sz w:val="16"/>
                <w:lang w:val="vi-VN"/>
              </w:rPr>
              <w:t>- Lưu: VT, TCHQ ( b).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CE035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BỘ TRƯỞNG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Hồ Đức Phớc</w:t>
            </w:r>
          </w:p>
        </w:tc>
      </w:tr>
    </w:tbl>
    <w:p w14:paraId="1BDDFAE9" w14:textId="77777777" w:rsidR="007815AB" w:rsidRDefault="00000000">
      <w:pPr>
        <w:spacing w:before="120" w:after="280" w:afterAutospacing="1"/>
      </w:pPr>
      <w:r>
        <w:rPr>
          <w:b/>
          <w:bCs/>
        </w:rPr>
        <w:t> </w:t>
      </w:r>
    </w:p>
    <w:sectPr w:rsidR="007815A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SortMethod w:val="000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ED8"/>
    <w:rsid w:val="003E1ED8"/>
    <w:rsid w:val="0078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6DE9C7"/>
  <w15:chartTrackingRefBased/>
  <w15:docId w15:val="{3F5002C3-A9BF-4BF0-9654-4210F41B1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VinasecoPc</dc:creator>
  <cp:keywords/>
  <cp:lastModifiedBy>VinasecoPc</cp:lastModifiedBy>
  <cp:revision>2</cp:revision>
  <cp:lastPrinted>1601-01-01T00:00:00Z</cp:lastPrinted>
  <dcterms:created xsi:type="dcterms:W3CDTF">2022-10-25T10:13:00Z</dcterms:created>
  <dcterms:modified xsi:type="dcterms:W3CDTF">2022-10-25T10:13:00Z</dcterms:modified>
</cp:coreProperties>
</file>