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HẢI DƯƠNG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  <w:jc w:val="center"/>
            </w:pPr>
            <w:r>
              <w:t>Số: 20/2022/QĐ-UBND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  <w:jc w:val="right"/>
            </w:pPr>
            <w:r>
              <w:rPr>
                <w:i/>
                <w:iCs/>
              </w:rPr>
              <w:t>Hải Dương, ngày 06 tháng 12 năm 2022</w:t>
            </w:r>
          </w:p>
        </w:tc>
      </w:tr>
    </w:tbl>
    <w:p w:rsidR="00000000" w:rsidRDefault="00FC2357">
      <w:pPr>
        <w:spacing w:before="120" w:after="280" w:afterAutospacing="1"/>
        <w:jc w:val="center"/>
      </w:pPr>
      <w:r>
        <w:t> </w:t>
      </w:r>
    </w:p>
    <w:p w:rsidR="00000000" w:rsidRDefault="00FC2357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FC2357">
      <w:pPr>
        <w:spacing w:before="120" w:after="280" w:afterAutospacing="1"/>
        <w:jc w:val="center"/>
      </w:pPr>
      <w:r>
        <w:t xml:space="preserve">BÃI BỎ MỘT SỐ VĂN BẢN QUY PHẠM PHÁP LUẬT DO ỦY BAN NHÂN DÂN TỈNH </w:t>
      </w:r>
      <w:r>
        <w:t>HẢI DƯƠNG BAN HÀNH</w:t>
      </w:r>
    </w:p>
    <w:p w:rsidR="00000000" w:rsidRDefault="00FC2357">
      <w:pPr>
        <w:spacing w:before="120" w:after="280" w:afterAutospacing="1"/>
        <w:jc w:val="center"/>
      </w:pPr>
      <w:r>
        <w:rPr>
          <w:b/>
          <w:bCs/>
        </w:rPr>
        <w:t>ỦY BAN NHÂN DÂN TỈNH HẢI DƯƠNG</w:t>
      </w:r>
    </w:p>
    <w:p w:rsidR="00000000" w:rsidRDefault="00FC2357">
      <w:pPr>
        <w:spacing w:before="120" w:after="280" w:afterAutospacing="1"/>
      </w:pPr>
      <w:r>
        <w:rPr>
          <w:i/>
          <w:iCs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:rsidR="00000000" w:rsidRDefault="00FC2357">
      <w:pPr>
        <w:spacing w:before="120" w:after="280" w:afterAutospacing="1"/>
      </w:pPr>
      <w:r>
        <w:rPr>
          <w:i/>
          <w:iCs/>
        </w:rPr>
        <w:t>Căn cứ Luậ</w:t>
      </w:r>
      <w:r>
        <w:rPr>
          <w:i/>
          <w:iCs/>
        </w:rPr>
        <w:t>t Ban hành văn bản quy phạm pháp luật ngày 22 tháng 6 năm 2015; Luật Sửa đổi, bổ sung một số điều của Luật Ban hành văn bản quy phạm pháp luật ngày 18 tháng 6 năm 2020;</w:t>
      </w:r>
    </w:p>
    <w:p w:rsidR="00000000" w:rsidRDefault="00FC2357">
      <w:pPr>
        <w:spacing w:before="120" w:after="280" w:afterAutospacing="1"/>
      </w:pPr>
      <w:r>
        <w:rPr>
          <w:i/>
          <w:iCs/>
        </w:rPr>
        <w:t>Căn cứ Nghị định số 34/2016/NĐ-CP ngày 14 tháng 5 năm 2016 của Chính phủ quy định chi t</w:t>
      </w:r>
      <w:r>
        <w:rPr>
          <w:i/>
          <w:iCs/>
        </w:rPr>
        <w:t>iết một số điều và biện pháp thi hành Luật ban hành văn bản quy phạm pháp luật; Nghị định số 154/2020/NĐ-CP ngày 31 tháng 12 năm 2020 của Chính phủ sửa đổi, bổ sung một số điều của Nghị định số 34/2016/NĐ-CP;</w:t>
      </w:r>
    </w:p>
    <w:p w:rsidR="00000000" w:rsidRDefault="00FC2357">
      <w:pPr>
        <w:spacing w:before="120" w:after="280" w:afterAutospacing="1"/>
      </w:pPr>
      <w:r>
        <w:rPr>
          <w:i/>
          <w:iCs/>
        </w:rPr>
        <w:t>Theo đề nghị của Giám đốc Sở Giao thông vận tải</w:t>
      </w:r>
      <w:r>
        <w:rPr>
          <w:i/>
          <w:iCs/>
        </w:rPr>
        <w:t>.</w:t>
      </w:r>
    </w:p>
    <w:p w:rsidR="00000000" w:rsidRDefault="00FC2357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FC2357">
      <w:pPr>
        <w:spacing w:before="120" w:after="280" w:afterAutospacing="1"/>
      </w:pPr>
      <w:r>
        <w:rPr>
          <w:b/>
          <w:bCs/>
        </w:rPr>
        <w:t>Điều 1. Bãi bỏ toàn bộ văn bản quy phạm pháp luật do Ủy ban nhân dân tỉnh Hải Dương ban hành</w:t>
      </w:r>
    </w:p>
    <w:p w:rsidR="00000000" w:rsidRDefault="00FC2357">
      <w:pPr>
        <w:spacing w:before="120" w:after="280" w:afterAutospacing="1"/>
      </w:pPr>
      <w:r>
        <w:t>Bãi bỏ toàn bộ các văn bản quy phạm pháp luật do Ủy ban nhân dân tỉnh Hải Dương ban hành sau đây:</w:t>
      </w:r>
    </w:p>
    <w:p w:rsidR="00000000" w:rsidRDefault="00FC2357">
      <w:pPr>
        <w:spacing w:before="120" w:after="280" w:afterAutospacing="1"/>
      </w:pPr>
      <w:r>
        <w:t xml:space="preserve">1. Chỉ thị số 20/2005/CT-UBND ngày 27 tháng 10 năm </w:t>
      </w:r>
      <w:r>
        <w:t>2005 của Ủy ban nhân dân tỉnh Hải Dương về việc triển khai thực hiện Luật Giao thông đường thủy nội địa trên địa bàn tỉnh Hải Dương.</w:t>
      </w:r>
    </w:p>
    <w:p w:rsidR="00000000" w:rsidRDefault="00FC2357">
      <w:pPr>
        <w:spacing w:before="120" w:after="280" w:afterAutospacing="1"/>
      </w:pPr>
      <w:r>
        <w:t>2. Chỉ thị số 26/2009/CT-UBND ngày 24 tháng 11 năm 2009 của Ủy ban nhân dân tỉnh Hải Dương về việc triển khai các giải pháp</w:t>
      </w:r>
      <w:r>
        <w:t xml:space="preserve"> cấp bách làm kiềm chế, giảm tai nạn giao thông các tháng cuối năm 2009 và các năm tiếp theo trên địa bàn tỉnh.</w:t>
      </w:r>
    </w:p>
    <w:p w:rsidR="00000000" w:rsidRDefault="00FC2357">
      <w:pPr>
        <w:spacing w:before="120" w:after="280" w:afterAutospacing="1"/>
      </w:pPr>
      <w:r>
        <w:lastRenderedPageBreak/>
        <w:t>3. Chỉ thị số 15/2012/CT-UBND ngày 01 tháng 6 năm 2012 của Ủy ban nhân dân tỉnh Hải Dương về việc tăng cường các giải pháp thực hiện công tác bả</w:t>
      </w:r>
      <w:r>
        <w:t>o đảm trật tự an toàn giao thông trên địa bàn tỉnh Hải Dương.</w:t>
      </w:r>
    </w:p>
    <w:p w:rsidR="00000000" w:rsidRDefault="00FC2357">
      <w:pPr>
        <w:spacing w:before="120" w:after="280" w:afterAutospacing="1"/>
      </w:pPr>
      <w:r>
        <w:rPr>
          <w:b/>
          <w:bCs/>
        </w:rPr>
        <w:t>Điều 2. Điều khoản thi hành</w:t>
      </w:r>
    </w:p>
    <w:p w:rsidR="00000000" w:rsidRDefault="00FC2357">
      <w:pPr>
        <w:spacing w:before="120" w:after="280" w:afterAutospacing="1"/>
      </w:pPr>
      <w:r>
        <w:t>1. Quyết định này có hiệu lực kể từ ngày 19 tháng 12 năm 2022.</w:t>
      </w:r>
    </w:p>
    <w:p w:rsidR="00000000" w:rsidRDefault="00FC2357">
      <w:pPr>
        <w:spacing w:before="120" w:after="280" w:afterAutospacing="1"/>
      </w:pPr>
      <w:r>
        <w:t>2. Chánh Văn phòng Ủy ban nhân dân tỉnh, Thủ trưởng các sở, ban, ngành của tỉnh; Chủ tịch Ủy ban nhân d</w:t>
      </w:r>
      <w:r>
        <w:t>ân các huyện, thị xã, thành phố; Chủ tịch Ủy ban nhân dân các xã, phường, thị trấn; và các tổ chức, cá nhân có liên quan chịu trách nhiệm thi hành Quyết định này./.</w:t>
      </w:r>
    </w:p>
    <w:p w:rsidR="00000000" w:rsidRDefault="00FC2357">
      <w:pPr>
        <w:spacing w:before="120" w:after="280" w:afterAutospacing="1"/>
      </w:pPr>
      <w:r>
        <w:rPr>
          <w:b/>
          <w:bCs/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2;</w:t>
            </w:r>
            <w:r>
              <w:rPr>
                <w:sz w:val="16"/>
              </w:rPr>
              <w:br/>
              <w:t>- Thường trực Tỉnh ủy;</w:t>
            </w:r>
            <w:r>
              <w:rPr>
                <w:sz w:val="16"/>
              </w:rPr>
              <w:br/>
              <w:t>- Thường trực HĐND tỉnh;</w:t>
            </w:r>
            <w:r>
              <w:rPr>
                <w:sz w:val="16"/>
              </w:rPr>
              <w:br/>
              <w:t xml:space="preserve">- Đoàn Đại biểu </w:t>
            </w:r>
            <w:r>
              <w:rPr>
                <w:sz w:val="16"/>
              </w:rPr>
              <w:t>Quốc hội tỉnh;</w:t>
            </w:r>
            <w:r>
              <w:rPr>
                <w:sz w:val="16"/>
              </w:rPr>
              <w:br/>
              <w:t>- Cục Kiểm tra văn bản - Bộ Tư pháp;</w:t>
            </w:r>
            <w:r>
              <w:rPr>
                <w:sz w:val="16"/>
              </w:rPr>
              <w:br/>
              <w:t>- Chủ tịch và các Phó Chủ tịch UBND tỉnh;</w:t>
            </w:r>
            <w:r>
              <w:rPr>
                <w:sz w:val="16"/>
              </w:rPr>
              <w:br/>
              <w:t>- Lãnh đạo VP UBND tỉnh;</w:t>
            </w:r>
            <w:r>
              <w:rPr>
                <w:sz w:val="16"/>
              </w:rPr>
              <w:br/>
              <w:t>- Trung tâm CNTT - VP UBND tỉnh;</w:t>
            </w:r>
            <w:r>
              <w:rPr>
                <w:sz w:val="16"/>
              </w:rPr>
              <w:br/>
              <w:t>- Lưu: VT, KTN(25).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2357">
            <w:pPr>
              <w:spacing w:before="120"/>
              <w:jc w:val="center"/>
            </w:pPr>
            <w:r>
              <w:rPr>
                <w:b/>
                <w:bCs/>
              </w:rPr>
              <w:t xml:space="preserve">TM. ỦY BAN NHÂN DÂN 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Lưu Văn Bản</w:t>
            </w:r>
          </w:p>
        </w:tc>
      </w:tr>
    </w:tbl>
    <w:p w:rsidR="00000000" w:rsidRDefault="00FC2357">
      <w:pPr>
        <w:spacing w:before="120" w:after="280" w:afterAutospacing="1"/>
      </w:pPr>
      <w:r>
        <w:t> </w:t>
      </w:r>
    </w:p>
    <w:p w:rsidR="00000000" w:rsidRDefault="00FC2357">
      <w:pPr>
        <w:spacing w:before="120" w:after="280" w:afterAutospacing="1"/>
      </w:pPr>
      <w:r>
        <w:t> </w:t>
      </w:r>
    </w:p>
    <w:p w:rsidR="00000000" w:rsidRDefault="00FC2357">
      <w:pPr>
        <w:spacing w:before="120" w:after="280" w:afterAutospacing="1"/>
        <w:jc w:val="center"/>
      </w:pPr>
      <w:r>
        <w:t> </w:t>
      </w:r>
    </w:p>
    <w:p w:rsidR="00FC2357" w:rsidRDefault="00FC2357">
      <w:pPr>
        <w:spacing w:before="120" w:after="280" w:afterAutospacing="1"/>
      </w:pPr>
      <w:r>
        <w:rPr>
          <w:b/>
          <w:bCs/>
        </w:rPr>
        <w:t> </w:t>
      </w:r>
    </w:p>
    <w:sectPr w:rsidR="00FC23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6F"/>
    <w:rsid w:val="006F7F6F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2022-12-16T04:53:00Z</dcterms:created>
  <dcterms:modified xsi:type="dcterms:W3CDTF">2022-12-16T04:53:00Z</dcterms:modified>
</cp:coreProperties>
</file>