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77"/>
        <w:gridCol w:w="5363"/>
      </w:tblGrid>
      <w:tr w:rsidR="005772F2" w:rsidRPr="00D05FB6" w14:paraId="251306C2" w14:textId="77777777">
        <w:tc>
          <w:tcPr>
            <w:tcW w:w="3348" w:type="dxa"/>
          </w:tcPr>
          <w:p w14:paraId="6BE71EB5" w14:textId="77777777" w:rsidR="005772F2" w:rsidRPr="00D05FB6" w:rsidRDefault="005772F2" w:rsidP="00D05FB6">
            <w:pPr>
              <w:spacing w:before="120"/>
              <w:jc w:val="center"/>
              <w:rPr>
                <w:rFonts w:ascii="Arial" w:hAnsi="Arial" w:cs="Arial"/>
                <w:b/>
                <w:sz w:val="20"/>
                <w:szCs w:val="20"/>
              </w:rPr>
            </w:pPr>
            <w:r w:rsidRPr="00D05FB6">
              <w:rPr>
                <w:rFonts w:ascii="Arial" w:hAnsi="Arial" w:cs="Arial"/>
                <w:b/>
                <w:sz w:val="20"/>
              </w:rPr>
              <w:t>BỘ TÀI CHÍNH</w:t>
            </w:r>
            <w:r w:rsidRPr="00D05FB6">
              <w:rPr>
                <w:rFonts w:ascii="Arial" w:hAnsi="Arial" w:cs="Arial"/>
                <w:b/>
                <w:sz w:val="20"/>
                <w:szCs w:val="20"/>
              </w:rPr>
              <w:br/>
              <w:t>-------</w:t>
            </w:r>
          </w:p>
        </w:tc>
        <w:tc>
          <w:tcPr>
            <w:tcW w:w="5508" w:type="dxa"/>
          </w:tcPr>
          <w:p w14:paraId="1C91EBE2" w14:textId="77777777" w:rsidR="005772F2" w:rsidRPr="00D05FB6" w:rsidRDefault="005772F2" w:rsidP="00D05FB6">
            <w:pPr>
              <w:spacing w:before="120"/>
              <w:jc w:val="center"/>
              <w:rPr>
                <w:rFonts w:ascii="Arial" w:hAnsi="Arial" w:cs="Arial"/>
                <w:sz w:val="20"/>
                <w:szCs w:val="20"/>
              </w:rPr>
            </w:pPr>
            <w:r w:rsidRPr="00D05FB6">
              <w:rPr>
                <w:rFonts w:ascii="Arial" w:hAnsi="Arial" w:cs="Arial"/>
                <w:b/>
                <w:sz w:val="20"/>
                <w:szCs w:val="20"/>
              </w:rPr>
              <w:t>CỘNG HÒA XÃ HỘI CHỦ NGHĨA VIỆT NAM</w:t>
            </w:r>
            <w:r w:rsidRPr="00D05FB6">
              <w:rPr>
                <w:rFonts w:ascii="Arial" w:hAnsi="Arial" w:cs="Arial"/>
                <w:b/>
                <w:sz w:val="20"/>
                <w:szCs w:val="20"/>
              </w:rPr>
              <w:br/>
              <w:t xml:space="preserve">Độc lập - Tự do - Hạnh phúc </w:t>
            </w:r>
            <w:r w:rsidRPr="00D05FB6">
              <w:rPr>
                <w:rFonts w:ascii="Arial" w:hAnsi="Arial" w:cs="Arial"/>
                <w:b/>
                <w:sz w:val="20"/>
                <w:szCs w:val="20"/>
              </w:rPr>
              <w:br/>
              <w:t>---------------</w:t>
            </w:r>
          </w:p>
        </w:tc>
      </w:tr>
      <w:tr w:rsidR="005772F2" w:rsidRPr="00D05FB6" w14:paraId="65B84A82" w14:textId="77777777">
        <w:tc>
          <w:tcPr>
            <w:tcW w:w="3348" w:type="dxa"/>
          </w:tcPr>
          <w:p w14:paraId="65F70928" w14:textId="77777777" w:rsidR="005772F2" w:rsidRPr="00D05FB6" w:rsidRDefault="005772F2" w:rsidP="00D05FB6">
            <w:pPr>
              <w:spacing w:before="120"/>
              <w:jc w:val="center"/>
              <w:rPr>
                <w:rFonts w:ascii="Arial" w:hAnsi="Arial" w:cs="Arial"/>
                <w:sz w:val="20"/>
                <w:szCs w:val="20"/>
              </w:rPr>
            </w:pPr>
            <w:r w:rsidRPr="00D05FB6">
              <w:rPr>
                <w:rFonts w:ascii="Arial" w:hAnsi="Arial" w:cs="Arial"/>
                <w:sz w:val="20"/>
                <w:szCs w:val="20"/>
              </w:rPr>
              <w:t xml:space="preserve">Số: </w:t>
            </w:r>
            <w:r w:rsidRPr="00D05FB6">
              <w:rPr>
                <w:rFonts w:ascii="Arial" w:hAnsi="Arial" w:cs="Arial"/>
                <w:sz w:val="20"/>
                <w:lang w:val="en-US"/>
              </w:rPr>
              <w:t>1914/QĐ-BTC</w:t>
            </w:r>
          </w:p>
        </w:tc>
        <w:tc>
          <w:tcPr>
            <w:tcW w:w="5508" w:type="dxa"/>
          </w:tcPr>
          <w:p w14:paraId="512724B6" w14:textId="77777777" w:rsidR="005772F2" w:rsidRPr="00D05FB6" w:rsidRDefault="005772F2" w:rsidP="00D05FB6">
            <w:pPr>
              <w:spacing w:before="120"/>
              <w:jc w:val="right"/>
              <w:rPr>
                <w:rFonts w:ascii="Arial" w:hAnsi="Arial" w:cs="Arial"/>
                <w:i/>
                <w:sz w:val="20"/>
                <w:szCs w:val="20"/>
              </w:rPr>
            </w:pPr>
            <w:r w:rsidRPr="00D05FB6">
              <w:rPr>
                <w:rFonts w:ascii="Arial" w:hAnsi="Arial" w:cs="Arial"/>
                <w:i/>
                <w:sz w:val="20"/>
              </w:rPr>
              <w:t>Hà Nội, ngày</w:t>
            </w:r>
            <w:r w:rsidRPr="00D05FB6">
              <w:rPr>
                <w:rFonts w:ascii="Arial" w:hAnsi="Arial" w:cs="Arial"/>
                <w:i/>
                <w:sz w:val="20"/>
                <w:lang w:val="en-US"/>
              </w:rPr>
              <w:t xml:space="preserve"> 16</w:t>
            </w:r>
            <w:r w:rsidRPr="00D05FB6">
              <w:rPr>
                <w:rFonts w:ascii="Arial" w:hAnsi="Arial" w:cs="Arial"/>
                <w:i/>
                <w:sz w:val="20"/>
              </w:rPr>
              <w:t xml:space="preserve"> tháng </w:t>
            </w:r>
            <w:r w:rsidRPr="00D05FB6">
              <w:rPr>
                <w:rFonts w:ascii="Arial" w:hAnsi="Arial" w:cs="Arial"/>
                <w:i/>
                <w:sz w:val="20"/>
                <w:lang w:val="en-US"/>
              </w:rPr>
              <w:t>9</w:t>
            </w:r>
            <w:r w:rsidRPr="00D05FB6">
              <w:rPr>
                <w:rFonts w:ascii="Arial" w:hAnsi="Arial" w:cs="Arial"/>
                <w:i/>
                <w:sz w:val="20"/>
              </w:rPr>
              <w:t xml:space="preserve"> năm 2022</w:t>
            </w:r>
          </w:p>
        </w:tc>
      </w:tr>
    </w:tbl>
    <w:p w14:paraId="6A0F48BF" w14:textId="77777777" w:rsidR="005772F2" w:rsidRPr="00D05FB6" w:rsidRDefault="005772F2" w:rsidP="00D05FB6">
      <w:pPr>
        <w:spacing w:before="120"/>
        <w:rPr>
          <w:rFonts w:ascii="Arial" w:hAnsi="Arial" w:cs="Arial"/>
          <w:sz w:val="20"/>
          <w:lang w:val="en-US"/>
        </w:rPr>
      </w:pPr>
    </w:p>
    <w:p w14:paraId="6766BA53" w14:textId="77777777" w:rsidR="006F4DE9" w:rsidRPr="00D05FB6" w:rsidRDefault="005772F2" w:rsidP="00D05FB6">
      <w:pPr>
        <w:spacing w:before="120"/>
        <w:jc w:val="center"/>
        <w:rPr>
          <w:rFonts w:ascii="Arial" w:hAnsi="Arial" w:cs="Arial"/>
          <w:b/>
        </w:rPr>
      </w:pPr>
      <w:r w:rsidRPr="00D05FB6">
        <w:rPr>
          <w:rFonts w:ascii="Arial" w:hAnsi="Arial" w:cs="Arial"/>
          <w:b/>
        </w:rPr>
        <w:t>QUYẾT ĐỊNH</w:t>
      </w:r>
    </w:p>
    <w:p w14:paraId="6B06F46A" w14:textId="77777777" w:rsidR="006F4DE9" w:rsidRPr="00D05FB6" w:rsidRDefault="00422711" w:rsidP="00D05FB6">
      <w:pPr>
        <w:spacing w:before="120"/>
        <w:jc w:val="center"/>
        <w:rPr>
          <w:rFonts w:ascii="Arial" w:hAnsi="Arial" w:cs="Arial"/>
          <w:sz w:val="20"/>
          <w:lang w:val="en-US"/>
        </w:rPr>
      </w:pPr>
      <w:r w:rsidRPr="00D05FB6">
        <w:rPr>
          <w:rFonts w:ascii="Arial" w:hAnsi="Arial" w:cs="Arial"/>
          <w:sz w:val="20"/>
        </w:rPr>
        <w:t>BAN HÀNH PHƯƠNG ÁN KIỂM TRA THỰC HIỆN THÔNG TƯ SỐ 19/2003/TT-BTC NGÀY 20/3/2003 CỦA BỘ TRƯỞNG BỘ TÀI CHÍNH HƯỚNG DẪN ĐIỀU CHỈNH TĂNG, GIẢM VỐN Đ</w:t>
      </w:r>
      <w:r w:rsidR="000F5E41" w:rsidRPr="00D05FB6">
        <w:rPr>
          <w:rFonts w:ascii="Arial" w:hAnsi="Arial" w:cs="Arial"/>
          <w:sz w:val="20"/>
          <w:lang w:val="en-US"/>
        </w:rPr>
        <w:t>I</w:t>
      </w:r>
      <w:r w:rsidR="000F5E41" w:rsidRPr="00D05FB6">
        <w:rPr>
          <w:rFonts w:ascii="Arial" w:hAnsi="Arial" w:cs="Arial"/>
          <w:sz w:val="20"/>
        </w:rPr>
        <w:t>Ề</w:t>
      </w:r>
      <w:r w:rsidRPr="00D05FB6">
        <w:rPr>
          <w:rFonts w:ascii="Arial" w:hAnsi="Arial" w:cs="Arial"/>
          <w:sz w:val="20"/>
        </w:rPr>
        <w:t>U LỆ VÀ QUẢN LÝ CỔ PHIẾU QUỸ TRONG CÔNG TY CỔ PHẦN</w:t>
      </w:r>
    </w:p>
    <w:p w14:paraId="04DB86CA" w14:textId="77777777" w:rsidR="00422711" w:rsidRPr="00D05FB6" w:rsidRDefault="00422711" w:rsidP="00D05FB6">
      <w:pPr>
        <w:spacing w:before="120"/>
        <w:jc w:val="center"/>
        <w:rPr>
          <w:rFonts w:ascii="Arial" w:hAnsi="Arial" w:cs="Arial"/>
          <w:b/>
          <w:lang w:val="en-US"/>
        </w:rPr>
      </w:pPr>
      <w:r w:rsidRPr="00D05FB6">
        <w:rPr>
          <w:rFonts w:ascii="Arial" w:hAnsi="Arial" w:cs="Arial"/>
          <w:b/>
        </w:rPr>
        <w:t>BỘ TRƯỞNG BỘ TÀI CHÍNH</w:t>
      </w:r>
    </w:p>
    <w:p w14:paraId="74CEA5A8" w14:textId="77777777" w:rsidR="006F4DE9" w:rsidRPr="00D05FB6" w:rsidRDefault="006F4DE9" w:rsidP="00D05FB6">
      <w:pPr>
        <w:spacing w:before="120"/>
        <w:rPr>
          <w:rFonts w:ascii="Arial" w:hAnsi="Arial" w:cs="Arial"/>
          <w:i/>
          <w:sz w:val="20"/>
        </w:rPr>
      </w:pPr>
      <w:r w:rsidRPr="00D05FB6">
        <w:rPr>
          <w:rFonts w:ascii="Arial" w:hAnsi="Arial" w:cs="Arial"/>
          <w:i/>
          <w:sz w:val="20"/>
        </w:rPr>
        <w:t>C</w:t>
      </w:r>
      <w:r w:rsidR="008E4713" w:rsidRPr="00D05FB6">
        <w:rPr>
          <w:rFonts w:ascii="Arial" w:hAnsi="Arial" w:cs="Arial"/>
          <w:i/>
          <w:sz w:val="20"/>
          <w:lang w:val="en-US"/>
        </w:rPr>
        <w:t>ă</w:t>
      </w:r>
      <w:r w:rsidRPr="00D05FB6">
        <w:rPr>
          <w:rFonts w:ascii="Arial" w:hAnsi="Arial" w:cs="Arial"/>
          <w:i/>
          <w:sz w:val="20"/>
        </w:rPr>
        <w:t xml:space="preserve">n cứ Nghị định số 87/2017/NĐ-CP ngày 26 tháng 7 năm 2017 của </w:t>
      </w:r>
      <w:r w:rsidR="005772F2" w:rsidRPr="00D05FB6">
        <w:rPr>
          <w:rFonts w:ascii="Arial" w:hAnsi="Arial" w:cs="Arial"/>
          <w:i/>
          <w:sz w:val="20"/>
        </w:rPr>
        <w:t>Chính phủ</w:t>
      </w:r>
      <w:r w:rsidRPr="00D05FB6">
        <w:rPr>
          <w:rFonts w:ascii="Arial" w:hAnsi="Arial" w:cs="Arial"/>
          <w:i/>
          <w:sz w:val="20"/>
        </w:rPr>
        <w:t xml:space="preserve"> quy định chức n</w:t>
      </w:r>
      <w:r w:rsidR="00B62A8B" w:rsidRPr="00D05FB6">
        <w:rPr>
          <w:rFonts w:ascii="Arial" w:hAnsi="Arial" w:cs="Arial"/>
          <w:i/>
          <w:sz w:val="20"/>
          <w:lang w:val="en-US"/>
        </w:rPr>
        <w:t>ă</w:t>
      </w:r>
      <w:r w:rsidRPr="00D05FB6">
        <w:rPr>
          <w:rFonts w:ascii="Arial" w:hAnsi="Arial" w:cs="Arial"/>
          <w:i/>
          <w:sz w:val="20"/>
        </w:rPr>
        <w:t xml:space="preserve">ng, nhiệm vụ, quyền hạn và cơ cấu tổ chức của Bộ </w:t>
      </w:r>
      <w:r w:rsidR="005772F2" w:rsidRPr="00D05FB6">
        <w:rPr>
          <w:rFonts w:ascii="Arial" w:hAnsi="Arial" w:cs="Arial"/>
          <w:i/>
          <w:sz w:val="20"/>
        </w:rPr>
        <w:t>Tài chính</w:t>
      </w:r>
      <w:r w:rsidRPr="00D05FB6">
        <w:rPr>
          <w:rFonts w:ascii="Arial" w:hAnsi="Arial" w:cs="Arial"/>
          <w:i/>
          <w:sz w:val="20"/>
        </w:rPr>
        <w:t>;</w:t>
      </w:r>
    </w:p>
    <w:p w14:paraId="36B619AA" w14:textId="77777777" w:rsidR="006F4DE9" w:rsidRPr="00D05FB6" w:rsidRDefault="006F4DE9" w:rsidP="00D05FB6">
      <w:pPr>
        <w:spacing w:before="120"/>
        <w:rPr>
          <w:rFonts w:ascii="Arial" w:hAnsi="Arial" w:cs="Arial"/>
          <w:i/>
          <w:sz w:val="20"/>
        </w:rPr>
      </w:pPr>
      <w:r w:rsidRPr="00D05FB6">
        <w:rPr>
          <w:rFonts w:ascii="Arial" w:hAnsi="Arial" w:cs="Arial"/>
          <w:i/>
          <w:sz w:val="20"/>
        </w:rPr>
        <w:t xml:space="preserve">Căn cứ Nghị định số 34/2016/NĐ-CP ngày 14/5/2016 của </w:t>
      </w:r>
      <w:r w:rsidR="005772F2" w:rsidRPr="00D05FB6">
        <w:rPr>
          <w:rFonts w:ascii="Arial" w:hAnsi="Arial" w:cs="Arial"/>
          <w:i/>
          <w:sz w:val="20"/>
        </w:rPr>
        <w:t>Chính phủ</w:t>
      </w:r>
      <w:r w:rsidRPr="00D05FB6">
        <w:rPr>
          <w:rFonts w:ascii="Arial" w:hAnsi="Arial" w:cs="Arial"/>
          <w:i/>
          <w:sz w:val="20"/>
        </w:rPr>
        <w:t xml:space="preserve"> quy định </w:t>
      </w:r>
      <w:r w:rsidR="005772F2" w:rsidRPr="00D05FB6">
        <w:rPr>
          <w:rFonts w:ascii="Arial" w:hAnsi="Arial" w:cs="Arial"/>
          <w:i/>
          <w:sz w:val="20"/>
        </w:rPr>
        <w:t>chi tiết</w:t>
      </w:r>
      <w:r w:rsidRPr="00D05FB6">
        <w:rPr>
          <w:rFonts w:ascii="Arial" w:hAnsi="Arial" w:cs="Arial"/>
          <w:i/>
          <w:sz w:val="20"/>
        </w:rPr>
        <w:t xml:space="preserve"> </w:t>
      </w:r>
      <w:r w:rsidR="005772F2" w:rsidRPr="00D05FB6">
        <w:rPr>
          <w:rFonts w:ascii="Arial" w:hAnsi="Arial" w:cs="Arial"/>
          <w:i/>
          <w:sz w:val="20"/>
        </w:rPr>
        <w:t>một số</w:t>
      </w:r>
      <w:r w:rsidRPr="00D05FB6">
        <w:rPr>
          <w:rFonts w:ascii="Arial" w:hAnsi="Arial" w:cs="Arial"/>
          <w:i/>
          <w:sz w:val="20"/>
        </w:rPr>
        <w:t xml:space="preserve"> điều và biện pháp thi hành Luật Ban hành văn bản quy phạm pháp luật;</w:t>
      </w:r>
    </w:p>
    <w:p w14:paraId="03035D83" w14:textId="77777777" w:rsidR="006F4DE9" w:rsidRPr="00D05FB6" w:rsidRDefault="006F4DE9" w:rsidP="00D05FB6">
      <w:pPr>
        <w:spacing w:before="120"/>
        <w:rPr>
          <w:rFonts w:ascii="Arial" w:hAnsi="Arial" w:cs="Arial"/>
          <w:i/>
          <w:sz w:val="20"/>
        </w:rPr>
      </w:pPr>
      <w:r w:rsidRPr="00D05FB6">
        <w:rPr>
          <w:rFonts w:ascii="Arial" w:hAnsi="Arial" w:cs="Arial"/>
          <w:i/>
          <w:sz w:val="20"/>
        </w:rPr>
        <w:t xml:space="preserve">Căn cứ Nghị định số </w:t>
      </w:r>
      <w:r w:rsidR="00B62A8B" w:rsidRPr="00D05FB6">
        <w:rPr>
          <w:rFonts w:ascii="Arial" w:hAnsi="Arial" w:cs="Arial"/>
          <w:i/>
          <w:sz w:val="20"/>
          <w:lang w:val="en-US"/>
        </w:rPr>
        <w:t>1</w:t>
      </w:r>
      <w:r w:rsidRPr="00D05FB6">
        <w:rPr>
          <w:rFonts w:ascii="Arial" w:hAnsi="Arial" w:cs="Arial"/>
          <w:i/>
          <w:sz w:val="20"/>
        </w:rPr>
        <w:t xml:space="preserve">54/2020/NĐ-CP ngày 31/12/2020 của </w:t>
      </w:r>
      <w:r w:rsidR="005772F2" w:rsidRPr="00D05FB6">
        <w:rPr>
          <w:rFonts w:ascii="Arial" w:hAnsi="Arial" w:cs="Arial"/>
          <w:i/>
          <w:sz w:val="20"/>
        </w:rPr>
        <w:t>Chính phủ</w:t>
      </w:r>
      <w:r w:rsidRPr="00D05FB6">
        <w:rPr>
          <w:rFonts w:ascii="Arial" w:hAnsi="Arial" w:cs="Arial"/>
          <w:i/>
          <w:sz w:val="20"/>
        </w:rPr>
        <w:t xml:space="preserve"> sửa đổi, bổ sung một số </w:t>
      </w:r>
      <w:r w:rsidR="005772F2" w:rsidRPr="00D05FB6">
        <w:rPr>
          <w:rFonts w:ascii="Arial" w:hAnsi="Arial" w:cs="Arial"/>
          <w:i/>
          <w:sz w:val="20"/>
        </w:rPr>
        <w:t>điều</w:t>
      </w:r>
      <w:r w:rsidRPr="00D05FB6">
        <w:rPr>
          <w:rFonts w:ascii="Arial" w:hAnsi="Arial" w:cs="Arial"/>
          <w:i/>
          <w:sz w:val="20"/>
        </w:rPr>
        <w:t xml:space="preserve"> của Nghị định số 34/2016/NĐ-CP ngày 14/5/2016 </w:t>
      </w:r>
      <w:r w:rsidR="005772F2" w:rsidRPr="00D05FB6">
        <w:rPr>
          <w:rFonts w:ascii="Arial" w:hAnsi="Arial" w:cs="Arial"/>
          <w:i/>
          <w:sz w:val="20"/>
        </w:rPr>
        <w:t>của</w:t>
      </w:r>
      <w:r w:rsidRPr="00D05FB6">
        <w:rPr>
          <w:rFonts w:ascii="Arial" w:hAnsi="Arial" w:cs="Arial"/>
          <w:i/>
          <w:sz w:val="20"/>
        </w:rPr>
        <w:t xml:space="preserve"> Chính phủ quy định chi tiết </w:t>
      </w:r>
      <w:r w:rsidR="005772F2" w:rsidRPr="00D05FB6">
        <w:rPr>
          <w:rFonts w:ascii="Arial" w:hAnsi="Arial" w:cs="Arial"/>
          <w:i/>
          <w:sz w:val="20"/>
        </w:rPr>
        <w:t>một số</w:t>
      </w:r>
      <w:r w:rsidRPr="00D05FB6">
        <w:rPr>
          <w:rFonts w:ascii="Arial" w:hAnsi="Arial" w:cs="Arial"/>
          <w:i/>
          <w:sz w:val="20"/>
        </w:rPr>
        <w:t xml:space="preserve"> điều và biện pháp thi hành Luật Ban hành văn bản quy phạm pháp luật;</w:t>
      </w:r>
    </w:p>
    <w:p w14:paraId="33271A65" w14:textId="77777777" w:rsidR="006F4DE9" w:rsidRPr="00D05FB6" w:rsidRDefault="002D2675" w:rsidP="00D05FB6">
      <w:pPr>
        <w:spacing w:before="120"/>
        <w:rPr>
          <w:rFonts w:ascii="Arial" w:hAnsi="Arial" w:cs="Arial"/>
          <w:i/>
          <w:sz w:val="20"/>
        </w:rPr>
      </w:pPr>
      <w:r w:rsidRPr="00D05FB6">
        <w:rPr>
          <w:rFonts w:ascii="Arial" w:hAnsi="Arial" w:cs="Arial"/>
          <w:i/>
          <w:sz w:val="20"/>
        </w:rPr>
        <w:t>C</w:t>
      </w:r>
      <w:r w:rsidRPr="00D05FB6">
        <w:rPr>
          <w:rFonts w:ascii="Arial" w:hAnsi="Arial" w:cs="Arial"/>
          <w:i/>
          <w:sz w:val="20"/>
          <w:lang w:val="en-US"/>
        </w:rPr>
        <w:t>ă</w:t>
      </w:r>
      <w:r w:rsidR="006F4DE9" w:rsidRPr="00D05FB6">
        <w:rPr>
          <w:rFonts w:ascii="Arial" w:hAnsi="Arial" w:cs="Arial"/>
          <w:i/>
          <w:sz w:val="20"/>
        </w:rPr>
        <w:t xml:space="preserve">n cứ Nghị </w:t>
      </w:r>
      <w:r w:rsidR="005772F2" w:rsidRPr="00D05FB6">
        <w:rPr>
          <w:rFonts w:ascii="Arial" w:hAnsi="Arial" w:cs="Arial"/>
          <w:i/>
          <w:sz w:val="20"/>
        </w:rPr>
        <w:t>định số</w:t>
      </w:r>
      <w:r w:rsidR="006F4DE9" w:rsidRPr="00D05FB6">
        <w:rPr>
          <w:rFonts w:ascii="Arial" w:hAnsi="Arial" w:cs="Arial"/>
          <w:i/>
          <w:sz w:val="20"/>
        </w:rPr>
        <w:t xml:space="preserve"> 99/2006/NĐ-CP ngày </w:t>
      </w:r>
      <w:r w:rsidR="00EF209C" w:rsidRPr="00D05FB6">
        <w:rPr>
          <w:rFonts w:ascii="Arial" w:hAnsi="Arial" w:cs="Arial"/>
          <w:i/>
          <w:sz w:val="20"/>
          <w:lang w:val="en-US"/>
        </w:rPr>
        <w:t>1</w:t>
      </w:r>
      <w:r w:rsidR="006F4DE9" w:rsidRPr="00D05FB6">
        <w:rPr>
          <w:rFonts w:ascii="Arial" w:hAnsi="Arial" w:cs="Arial"/>
          <w:i/>
          <w:sz w:val="20"/>
        </w:rPr>
        <w:t xml:space="preserve">5/9/2006 của Chính phủ quy định </w:t>
      </w:r>
      <w:r w:rsidR="005772F2" w:rsidRPr="00D05FB6">
        <w:rPr>
          <w:rFonts w:ascii="Arial" w:hAnsi="Arial" w:cs="Arial"/>
          <w:i/>
          <w:sz w:val="20"/>
        </w:rPr>
        <w:t>về</w:t>
      </w:r>
      <w:r w:rsidR="006F4DE9" w:rsidRPr="00D05FB6">
        <w:rPr>
          <w:rFonts w:ascii="Arial" w:hAnsi="Arial" w:cs="Arial"/>
          <w:i/>
          <w:sz w:val="20"/>
        </w:rPr>
        <w:t xml:space="preserve"> công tác </w:t>
      </w:r>
      <w:r w:rsidR="005772F2" w:rsidRPr="00D05FB6">
        <w:rPr>
          <w:rFonts w:ascii="Arial" w:hAnsi="Arial" w:cs="Arial"/>
          <w:i/>
          <w:sz w:val="20"/>
        </w:rPr>
        <w:t>kiểm tra</w:t>
      </w:r>
      <w:r w:rsidR="006F4DE9" w:rsidRPr="00D05FB6">
        <w:rPr>
          <w:rFonts w:ascii="Arial" w:hAnsi="Arial" w:cs="Arial"/>
          <w:i/>
          <w:sz w:val="20"/>
        </w:rPr>
        <w:t xml:space="preserve"> việc thực hiện chính sách, </w:t>
      </w:r>
      <w:r w:rsidR="005772F2" w:rsidRPr="00D05FB6">
        <w:rPr>
          <w:rFonts w:ascii="Arial" w:hAnsi="Arial" w:cs="Arial"/>
          <w:i/>
          <w:sz w:val="20"/>
        </w:rPr>
        <w:t>chiến</w:t>
      </w:r>
      <w:r w:rsidR="006F4DE9" w:rsidRPr="00D05FB6">
        <w:rPr>
          <w:rFonts w:ascii="Arial" w:hAnsi="Arial" w:cs="Arial"/>
          <w:i/>
          <w:sz w:val="20"/>
        </w:rPr>
        <w:t xml:space="preserve"> lược, quy hoạch, kế hoạch;</w:t>
      </w:r>
    </w:p>
    <w:p w14:paraId="7E2C6A2F" w14:textId="77777777" w:rsidR="006F4DE9" w:rsidRPr="00D05FB6" w:rsidRDefault="006F4DE9" w:rsidP="00D05FB6">
      <w:pPr>
        <w:spacing w:before="120"/>
        <w:rPr>
          <w:rFonts w:ascii="Arial" w:hAnsi="Arial" w:cs="Arial"/>
          <w:i/>
          <w:sz w:val="20"/>
        </w:rPr>
      </w:pPr>
      <w:r w:rsidRPr="00D05FB6">
        <w:rPr>
          <w:rFonts w:ascii="Arial" w:hAnsi="Arial" w:cs="Arial"/>
          <w:i/>
          <w:sz w:val="20"/>
        </w:rPr>
        <w:t xml:space="preserve">Căn cứ Quyết </w:t>
      </w:r>
      <w:r w:rsidR="005772F2" w:rsidRPr="00D05FB6">
        <w:rPr>
          <w:rFonts w:ascii="Arial" w:hAnsi="Arial" w:cs="Arial"/>
          <w:i/>
          <w:sz w:val="20"/>
        </w:rPr>
        <w:t>định số</w:t>
      </w:r>
      <w:r w:rsidRPr="00D05FB6">
        <w:rPr>
          <w:rFonts w:ascii="Arial" w:hAnsi="Arial" w:cs="Arial"/>
          <w:i/>
          <w:sz w:val="20"/>
        </w:rPr>
        <w:t xml:space="preserve"> 2475/QĐ-BTC ngày 23/12/2021 của Bộ trưởng Bộ </w:t>
      </w:r>
      <w:r w:rsidR="005772F2" w:rsidRPr="00D05FB6">
        <w:rPr>
          <w:rFonts w:ascii="Arial" w:hAnsi="Arial" w:cs="Arial"/>
          <w:i/>
          <w:sz w:val="20"/>
        </w:rPr>
        <w:t>Tài chính</w:t>
      </w:r>
      <w:r w:rsidRPr="00D05FB6">
        <w:rPr>
          <w:rFonts w:ascii="Arial" w:hAnsi="Arial" w:cs="Arial"/>
          <w:i/>
          <w:sz w:val="20"/>
        </w:rPr>
        <w:t xml:space="preserve"> </w:t>
      </w:r>
      <w:r w:rsidR="005772F2" w:rsidRPr="00D05FB6">
        <w:rPr>
          <w:rFonts w:ascii="Arial" w:hAnsi="Arial" w:cs="Arial"/>
          <w:i/>
          <w:sz w:val="20"/>
        </w:rPr>
        <w:t>về việc</w:t>
      </w:r>
      <w:r w:rsidRPr="00D05FB6">
        <w:rPr>
          <w:rFonts w:ascii="Arial" w:hAnsi="Arial" w:cs="Arial"/>
          <w:i/>
          <w:sz w:val="20"/>
        </w:rPr>
        <w:t xml:space="preserve"> phê duyệt </w:t>
      </w:r>
      <w:r w:rsidR="005772F2" w:rsidRPr="00D05FB6">
        <w:rPr>
          <w:rFonts w:ascii="Arial" w:hAnsi="Arial" w:cs="Arial"/>
          <w:i/>
          <w:sz w:val="20"/>
        </w:rPr>
        <w:t>Kế hoạch</w:t>
      </w:r>
      <w:r w:rsidRPr="00D05FB6">
        <w:rPr>
          <w:rFonts w:ascii="Arial" w:hAnsi="Arial" w:cs="Arial"/>
          <w:i/>
          <w:sz w:val="20"/>
        </w:rPr>
        <w:t xml:space="preserve"> </w:t>
      </w:r>
      <w:r w:rsidR="005772F2" w:rsidRPr="00D05FB6">
        <w:rPr>
          <w:rFonts w:ascii="Arial" w:hAnsi="Arial" w:cs="Arial"/>
          <w:i/>
          <w:sz w:val="20"/>
        </w:rPr>
        <w:t>kiểm tra</w:t>
      </w:r>
      <w:r w:rsidRPr="00D05FB6">
        <w:rPr>
          <w:rFonts w:ascii="Arial" w:hAnsi="Arial" w:cs="Arial"/>
          <w:i/>
          <w:sz w:val="20"/>
        </w:rPr>
        <w:t xml:space="preserve"> v</w:t>
      </w:r>
      <w:r w:rsidR="00E6396E" w:rsidRPr="00D05FB6">
        <w:rPr>
          <w:rFonts w:ascii="Arial" w:hAnsi="Arial" w:cs="Arial"/>
          <w:i/>
          <w:sz w:val="20"/>
          <w:lang w:val="en-US"/>
        </w:rPr>
        <w:t>ă</w:t>
      </w:r>
      <w:r w:rsidRPr="00D05FB6">
        <w:rPr>
          <w:rFonts w:ascii="Arial" w:hAnsi="Arial" w:cs="Arial"/>
          <w:i/>
          <w:sz w:val="20"/>
        </w:rPr>
        <w:t>n bản và Danh mục văn bản quy phạm pháp luật kiểm tra thực hiện trong năm 2022;</w:t>
      </w:r>
    </w:p>
    <w:p w14:paraId="08F28796" w14:textId="77777777" w:rsidR="006F4DE9" w:rsidRPr="00D05FB6" w:rsidRDefault="006F4DE9" w:rsidP="00D05FB6">
      <w:pPr>
        <w:spacing w:before="120"/>
        <w:rPr>
          <w:rFonts w:ascii="Arial" w:hAnsi="Arial" w:cs="Arial"/>
          <w:i/>
          <w:sz w:val="20"/>
        </w:rPr>
      </w:pPr>
      <w:r w:rsidRPr="00D05FB6">
        <w:rPr>
          <w:rFonts w:ascii="Arial" w:hAnsi="Arial" w:cs="Arial"/>
          <w:i/>
          <w:sz w:val="20"/>
        </w:rPr>
        <w:t xml:space="preserve">Theo </w:t>
      </w:r>
      <w:r w:rsidR="005772F2" w:rsidRPr="00D05FB6">
        <w:rPr>
          <w:rFonts w:ascii="Arial" w:hAnsi="Arial" w:cs="Arial"/>
          <w:i/>
          <w:sz w:val="20"/>
        </w:rPr>
        <w:t>đề nghị</w:t>
      </w:r>
      <w:r w:rsidRPr="00D05FB6">
        <w:rPr>
          <w:rFonts w:ascii="Arial" w:hAnsi="Arial" w:cs="Arial"/>
          <w:i/>
          <w:sz w:val="20"/>
        </w:rPr>
        <w:t xml:space="preserve"> của Cục trưởng Cục Tài chính doanh nghiệp.</w:t>
      </w:r>
    </w:p>
    <w:p w14:paraId="5B48385E" w14:textId="77777777" w:rsidR="00E6396E" w:rsidRPr="00D05FB6" w:rsidRDefault="00E6396E" w:rsidP="00D05FB6">
      <w:pPr>
        <w:spacing w:before="120"/>
        <w:jc w:val="center"/>
        <w:rPr>
          <w:rFonts w:ascii="Arial" w:hAnsi="Arial" w:cs="Arial"/>
          <w:b/>
          <w:lang w:val="en-US"/>
        </w:rPr>
      </w:pPr>
      <w:r w:rsidRPr="00D05FB6">
        <w:rPr>
          <w:rFonts w:ascii="Arial" w:hAnsi="Arial" w:cs="Arial"/>
          <w:b/>
        </w:rPr>
        <w:t>QUYẾT ĐỊNH:</w:t>
      </w:r>
    </w:p>
    <w:p w14:paraId="7CA754CC" w14:textId="77777777" w:rsidR="006F4DE9" w:rsidRPr="00D05FB6" w:rsidRDefault="006F4DE9" w:rsidP="00D05FB6">
      <w:pPr>
        <w:spacing w:before="120"/>
        <w:rPr>
          <w:rFonts w:ascii="Arial" w:hAnsi="Arial" w:cs="Arial"/>
          <w:sz w:val="20"/>
        </w:rPr>
      </w:pPr>
      <w:r w:rsidRPr="00D05FB6">
        <w:rPr>
          <w:rFonts w:ascii="Arial" w:hAnsi="Arial" w:cs="Arial"/>
          <w:b/>
          <w:sz w:val="20"/>
        </w:rPr>
        <w:t>Điều 1.</w:t>
      </w:r>
      <w:r w:rsidRPr="00D05FB6">
        <w:rPr>
          <w:rFonts w:ascii="Arial" w:hAnsi="Arial" w:cs="Arial"/>
          <w:sz w:val="20"/>
        </w:rPr>
        <w:t xml:space="preserve"> Ban hành kèm theo Quyết định này Phương án ki</w:t>
      </w:r>
      <w:r w:rsidR="00460BF7" w:rsidRPr="00D05FB6">
        <w:rPr>
          <w:rFonts w:ascii="Arial" w:hAnsi="Arial" w:cs="Arial"/>
          <w:sz w:val="20"/>
          <w:lang w:val="en-US"/>
        </w:rPr>
        <w:t>ể</w:t>
      </w:r>
      <w:r w:rsidRPr="00D05FB6">
        <w:rPr>
          <w:rFonts w:ascii="Arial" w:hAnsi="Arial" w:cs="Arial"/>
          <w:sz w:val="20"/>
        </w:rPr>
        <w:t xml:space="preserve">m tra thực hiện Thông tư số 19/2003/TT-BTC ngày 20/3/2003 của Bộ trưởng Bộ Tài chính hướng dẫn điều chỉnh tăng, giảm vốn điều lệ và quản lý cổ phiếu quỹ trong công ty </w:t>
      </w:r>
      <w:r w:rsidR="005772F2" w:rsidRPr="00D05FB6">
        <w:rPr>
          <w:rFonts w:ascii="Arial" w:hAnsi="Arial" w:cs="Arial"/>
          <w:sz w:val="20"/>
        </w:rPr>
        <w:t>cổ phần</w:t>
      </w:r>
      <w:r w:rsidRPr="00D05FB6">
        <w:rPr>
          <w:rFonts w:ascii="Arial" w:hAnsi="Arial" w:cs="Arial"/>
          <w:sz w:val="20"/>
        </w:rPr>
        <w:t>.</w:t>
      </w:r>
    </w:p>
    <w:p w14:paraId="3A6D1078" w14:textId="77777777" w:rsidR="006F4DE9" w:rsidRPr="00D05FB6" w:rsidRDefault="006F4DE9" w:rsidP="00D05FB6">
      <w:pPr>
        <w:spacing w:before="120"/>
        <w:rPr>
          <w:rFonts w:ascii="Arial" w:hAnsi="Arial" w:cs="Arial"/>
          <w:sz w:val="20"/>
        </w:rPr>
      </w:pPr>
      <w:r w:rsidRPr="00D05FB6">
        <w:rPr>
          <w:rFonts w:ascii="Arial" w:hAnsi="Arial" w:cs="Arial"/>
          <w:b/>
          <w:sz w:val="20"/>
        </w:rPr>
        <w:t>Điều 2.</w:t>
      </w:r>
      <w:r w:rsidRPr="00D05FB6">
        <w:rPr>
          <w:rFonts w:ascii="Arial" w:hAnsi="Arial" w:cs="Arial"/>
          <w:sz w:val="20"/>
        </w:rPr>
        <w:t xml:space="preserve"> Quyết định này có hiệu lực kể từ ngày ký ban hành.</w:t>
      </w:r>
    </w:p>
    <w:p w14:paraId="051D96E7" w14:textId="77777777" w:rsidR="006F4DE9" w:rsidRPr="00D05FB6" w:rsidRDefault="006F4DE9" w:rsidP="00D05FB6">
      <w:pPr>
        <w:spacing w:before="120"/>
        <w:rPr>
          <w:rFonts w:ascii="Arial" w:hAnsi="Arial" w:cs="Arial"/>
          <w:sz w:val="20"/>
          <w:lang w:val="en-US"/>
        </w:rPr>
      </w:pPr>
      <w:r w:rsidRPr="00D05FB6">
        <w:rPr>
          <w:rFonts w:ascii="Arial" w:hAnsi="Arial" w:cs="Arial"/>
          <w:b/>
          <w:sz w:val="20"/>
        </w:rPr>
        <w:t>Điều 3.</w:t>
      </w:r>
      <w:r w:rsidRPr="00D05FB6">
        <w:rPr>
          <w:rFonts w:ascii="Arial" w:hAnsi="Arial" w:cs="Arial"/>
          <w:sz w:val="20"/>
        </w:rPr>
        <w:t xml:space="preserve"> Chánh Văn phòng Bộ, Cục trưởng Cục Tài chính doanh nghiệp, và Thủ trưởng các </w:t>
      </w:r>
      <w:r w:rsidR="005772F2" w:rsidRPr="00D05FB6">
        <w:rPr>
          <w:rFonts w:ascii="Arial" w:hAnsi="Arial" w:cs="Arial"/>
          <w:sz w:val="20"/>
        </w:rPr>
        <w:t>đơn vị</w:t>
      </w:r>
      <w:r w:rsidRPr="00D05FB6">
        <w:rPr>
          <w:rFonts w:ascii="Arial" w:hAnsi="Arial" w:cs="Arial"/>
          <w:sz w:val="20"/>
        </w:rPr>
        <w:t xml:space="preserve"> liên quan có trách nhiệm thi hành Quyết định này./.</w:t>
      </w:r>
    </w:p>
    <w:p w14:paraId="5B32BE15" w14:textId="77777777" w:rsidR="00E538A3" w:rsidRPr="00D05FB6" w:rsidRDefault="00E538A3" w:rsidP="00D05FB6">
      <w:pPr>
        <w:spacing w:before="120"/>
        <w:rPr>
          <w:rFonts w:ascii="Arial" w:hAnsi="Arial" w:cs="Arial"/>
          <w:sz w:val="20"/>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8"/>
        <w:gridCol w:w="4322"/>
      </w:tblGrid>
      <w:tr w:rsidR="00E538A3" w:rsidRPr="00D05FB6" w14:paraId="0294D1BD" w14:textId="77777777">
        <w:tc>
          <w:tcPr>
            <w:tcW w:w="4428" w:type="dxa"/>
          </w:tcPr>
          <w:p w14:paraId="44B3253D" w14:textId="77777777" w:rsidR="00E538A3" w:rsidRPr="00D05FB6" w:rsidRDefault="00E538A3" w:rsidP="00D05FB6">
            <w:pPr>
              <w:spacing w:before="120"/>
              <w:rPr>
                <w:rFonts w:ascii="Arial" w:hAnsi="Arial" w:cs="Arial"/>
                <w:sz w:val="20"/>
                <w:szCs w:val="20"/>
              </w:rPr>
            </w:pPr>
            <w:r w:rsidRPr="00D05FB6">
              <w:rPr>
                <w:rFonts w:ascii="Arial" w:hAnsi="Arial" w:cs="Arial"/>
                <w:b/>
                <w:i/>
                <w:sz w:val="20"/>
                <w:szCs w:val="20"/>
              </w:rPr>
              <w:br/>
              <w:t>Nơi nhận:</w:t>
            </w:r>
            <w:r w:rsidRPr="00D05FB6">
              <w:rPr>
                <w:rFonts w:ascii="Arial" w:hAnsi="Arial" w:cs="Arial"/>
                <w:b/>
                <w:i/>
                <w:sz w:val="20"/>
                <w:szCs w:val="20"/>
              </w:rPr>
              <w:br/>
            </w:r>
            <w:r w:rsidRPr="00D05FB6">
              <w:rPr>
                <w:rFonts w:ascii="Arial" w:hAnsi="Arial" w:cs="Arial"/>
                <w:sz w:val="16"/>
                <w:szCs w:val="16"/>
              </w:rPr>
              <w:t xml:space="preserve">- </w:t>
            </w:r>
            <w:r w:rsidRPr="00D05FB6">
              <w:rPr>
                <w:rFonts w:ascii="Arial" w:hAnsi="Arial" w:cs="Arial"/>
                <w:sz w:val="16"/>
              </w:rPr>
              <w:t>Như Điều 3;</w:t>
            </w:r>
            <w:r w:rsidRPr="00D05FB6">
              <w:rPr>
                <w:rFonts w:ascii="Arial" w:hAnsi="Arial" w:cs="Arial"/>
                <w:sz w:val="16"/>
              </w:rPr>
              <w:br/>
              <w:t>- Bộ trưởng Hồ Đức Phớc (để báo cáo);</w:t>
            </w:r>
            <w:r w:rsidRPr="00D05FB6">
              <w:rPr>
                <w:rFonts w:ascii="Arial" w:hAnsi="Arial" w:cs="Arial"/>
                <w:sz w:val="16"/>
                <w:lang w:val="en-US"/>
              </w:rPr>
              <w:br/>
            </w:r>
            <w:r w:rsidRPr="00D05FB6">
              <w:rPr>
                <w:rFonts w:ascii="Arial" w:hAnsi="Arial" w:cs="Arial"/>
                <w:sz w:val="16"/>
              </w:rPr>
              <w:t>-</w:t>
            </w:r>
            <w:r w:rsidRPr="00D05FB6">
              <w:rPr>
                <w:rFonts w:ascii="Arial" w:hAnsi="Arial" w:cs="Arial"/>
                <w:sz w:val="16"/>
                <w:lang w:val="en-US"/>
              </w:rPr>
              <w:t xml:space="preserve"> </w:t>
            </w:r>
            <w:r w:rsidRPr="00D05FB6">
              <w:rPr>
                <w:rFonts w:ascii="Arial" w:hAnsi="Arial" w:cs="Arial"/>
                <w:sz w:val="16"/>
              </w:rPr>
              <w:t>Vụ Pháp chế;</w:t>
            </w:r>
            <w:r w:rsidRPr="00D05FB6">
              <w:rPr>
                <w:rFonts w:ascii="Arial" w:hAnsi="Arial" w:cs="Arial"/>
                <w:sz w:val="16"/>
              </w:rPr>
              <w:br/>
              <w:t>- Ủy ban Chứng khoán Nhà nước;</w:t>
            </w:r>
            <w:r w:rsidRPr="00D05FB6">
              <w:rPr>
                <w:rFonts w:ascii="Arial" w:hAnsi="Arial" w:cs="Arial"/>
                <w:sz w:val="16"/>
              </w:rPr>
              <w:br/>
              <w:t>- Cục Quản lý, giám sát kế toán, kiểm toán;</w:t>
            </w:r>
            <w:r w:rsidRPr="00D05FB6">
              <w:rPr>
                <w:rFonts w:ascii="Arial" w:hAnsi="Arial" w:cs="Arial"/>
                <w:sz w:val="16"/>
                <w:lang w:val="en-US"/>
              </w:rPr>
              <w:br/>
            </w:r>
            <w:r w:rsidRPr="00D05FB6">
              <w:rPr>
                <w:rFonts w:ascii="Arial" w:hAnsi="Arial" w:cs="Arial"/>
                <w:sz w:val="16"/>
              </w:rPr>
              <w:t>-</w:t>
            </w:r>
            <w:r w:rsidRPr="00D05FB6">
              <w:rPr>
                <w:rFonts w:ascii="Arial" w:hAnsi="Arial" w:cs="Arial"/>
                <w:sz w:val="16"/>
                <w:lang w:val="en-US"/>
              </w:rPr>
              <w:t xml:space="preserve"> </w:t>
            </w:r>
            <w:r w:rsidRPr="00D05FB6">
              <w:rPr>
                <w:rFonts w:ascii="Arial" w:hAnsi="Arial" w:cs="Arial"/>
                <w:sz w:val="16"/>
              </w:rPr>
              <w:t>C</w:t>
            </w:r>
            <w:r w:rsidRPr="00D05FB6">
              <w:rPr>
                <w:rFonts w:ascii="Arial" w:hAnsi="Arial" w:cs="Arial"/>
                <w:sz w:val="16"/>
                <w:lang w:val="en-US"/>
              </w:rPr>
              <w:t>ổ</w:t>
            </w:r>
            <w:r w:rsidRPr="00D05FB6">
              <w:rPr>
                <w:rFonts w:ascii="Arial" w:hAnsi="Arial" w:cs="Arial"/>
                <w:sz w:val="16"/>
              </w:rPr>
              <w:t>ng TTĐTBTC;</w:t>
            </w:r>
            <w:r w:rsidRPr="00D05FB6">
              <w:rPr>
                <w:rFonts w:ascii="Arial" w:hAnsi="Arial" w:cs="Arial"/>
                <w:sz w:val="16"/>
              </w:rPr>
              <w:br/>
              <w:t>- Lưu: VT, TCDN (4 bản)</w:t>
            </w:r>
            <w:r w:rsidRPr="00D05FB6">
              <w:rPr>
                <w:rFonts w:ascii="Arial" w:hAnsi="Arial" w:cs="Arial"/>
                <w:sz w:val="16"/>
                <w:lang w:val="en-US"/>
              </w:rPr>
              <w:t>.</w:t>
            </w:r>
          </w:p>
        </w:tc>
        <w:tc>
          <w:tcPr>
            <w:tcW w:w="4428" w:type="dxa"/>
          </w:tcPr>
          <w:p w14:paraId="27A8676F" w14:textId="77777777" w:rsidR="00E538A3" w:rsidRPr="00D05FB6" w:rsidRDefault="00E538A3" w:rsidP="00D05FB6">
            <w:pPr>
              <w:spacing w:before="120"/>
              <w:jc w:val="center"/>
              <w:rPr>
                <w:rFonts w:ascii="Arial" w:hAnsi="Arial" w:cs="Arial"/>
                <w:b/>
                <w:sz w:val="20"/>
                <w:szCs w:val="20"/>
              </w:rPr>
            </w:pPr>
            <w:r w:rsidRPr="00D05FB6">
              <w:rPr>
                <w:rFonts w:ascii="Arial" w:hAnsi="Arial" w:cs="Arial"/>
                <w:b/>
                <w:sz w:val="20"/>
              </w:rPr>
              <w:t>KT. BỘ TRƯỞNG</w:t>
            </w:r>
            <w:r w:rsidRPr="00D05FB6">
              <w:rPr>
                <w:rFonts w:ascii="Arial" w:hAnsi="Arial" w:cs="Arial"/>
                <w:b/>
                <w:sz w:val="20"/>
              </w:rPr>
              <w:br/>
              <w:t>THỨ TRƯỞNG</w:t>
            </w:r>
            <w:r w:rsidRPr="00D05FB6">
              <w:rPr>
                <w:rFonts w:ascii="Arial" w:hAnsi="Arial" w:cs="Arial"/>
                <w:b/>
                <w:sz w:val="20"/>
                <w:lang w:val="en-US"/>
              </w:rPr>
              <w:br/>
            </w:r>
            <w:r w:rsidRPr="00D05FB6">
              <w:rPr>
                <w:rFonts w:ascii="Arial" w:hAnsi="Arial" w:cs="Arial"/>
                <w:b/>
                <w:sz w:val="20"/>
                <w:lang w:val="en-US"/>
              </w:rPr>
              <w:br/>
            </w:r>
            <w:r w:rsidRPr="00D05FB6">
              <w:rPr>
                <w:rFonts w:ascii="Arial" w:hAnsi="Arial" w:cs="Arial"/>
                <w:b/>
                <w:sz w:val="20"/>
                <w:lang w:val="en-US"/>
              </w:rPr>
              <w:br/>
            </w:r>
            <w:r w:rsidRPr="00D05FB6">
              <w:rPr>
                <w:rFonts w:ascii="Arial" w:hAnsi="Arial" w:cs="Arial"/>
                <w:b/>
                <w:sz w:val="20"/>
                <w:lang w:val="en-US"/>
              </w:rPr>
              <w:br/>
            </w:r>
            <w:r w:rsidRPr="00D05FB6">
              <w:rPr>
                <w:rFonts w:ascii="Arial" w:hAnsi="Arial" w:cs="Arial"/>
                <w:b/>
                <w:sz w:val="20"/>
                <w:lang w:val="en-US"/>
              </w:rPr>
              <w:br/>
              <w:t>Nguyễn</w:t>
            </w:r>
            <w:r w:rsidRPr="00D05FB6">
              <w:rPr>
                <w:rFonts w:ascii="Arial" w:hAnsi="Arial" w:cs="Arial"/>
                <w:b/>
                <w:sz w:val="20"/>
              </w:rPr>
              <w:t xml:space="preserve"> Đức Chi</w:t>
            </w:r>
          </w:p>
        </w:tc>
      </w:tr>
    </w:tbl>
    <w:p w14:paraId="223EECEB" w14:textId="77777777" w:rsidR="006F4DE9" w:rsidRPr="00D05FB6" w:rsidRDefault="006F4DE9" w:rsidP="00D05FB6">
      <w:pPr>
        <w:spacing w:before="120"/>
        <w:rPr>
          <w:rFonts w:ascii="Arial" w:hAnsi="Arial" w:cs="Arial"/>
          <w:sz w:val="16"/>
          <w:lang w:val="en-US"/>
        </w:rPr>
      </w:pPr>
    </w:p>
    <w:p w14:paraId="6313C21F" w14:textId="77777777" w:rsidR="0056350F" w:rsidRPr="0056350F" w:rsidRDefault="0056350F" w:rsidP="0056350F">
      <w:pPr>
        <w:spacing w:before="120"/>
        <w:jc w:val="center"/>
        <w:rPr>
          <w:rFonts w:ascii="Arial" w:hAnsi="Arial" w:cs="Arial"/>
          <w:b/>
          <w:lang w:val="en-US"/>
        </w:rPr>
      </w:pPr>
      <w:r>
        <w:rPr>
          <w:rFonts w:ascii="Arial" w:hAnsi="Arial" w:cs="Arial"/>
          <w:b/>
        </w:rPr>
        <w:t>PHƯƠNG ÁN</w:t>
      </w:r>
    </w:p>
    <w:p w14:paraId="080B0C70" w14:textId="77777777" w:rsidR="006F4DE9" w:rsidRPr="00D05FB6" w:rsidRDefault="002C2273" w:rsidP="00D05FB6">
      <w:pPr>
        <w:spacing w:before="120"/>
        <w:jc w:val="center"/>
        <w:rPr>
          <w:rFonts w:ascii="Arial" w:hAnsi="Arial" w:cs="Arial"/>
          <w:i/>
          <w:sz w:val="20"/>
        </w:rPr>
      </w:pPr>
      <w:r w:rsidRPr="0056350F">
        <w:rPr>
          <w:rFonts w:ascii="Arial" w:hAnsi="Arial" w:cs="Arial"/>
          <w:sz w:val="20"/>
        </w:rPr>
        <w:t>KIỂM TRA THỰC HIỆN THÔNG TƯ SỐ 19/2003/TT-BTC NGÀY 20/3/2003 CỦA BỘ TRƯỞNG BỘ TÀI CHÍNH HƯỚNG DẪN ĐIỀU CHỈNH TĂNG, GIẢM VỐN ĐIỀU LỆ VÀ QUẢN LÝ CỔ PHIẾU QUỸ TRONG CÔNG TY CỔ PHẦN</w:t>
      </w:r>
      <w:r w:rsidRPr="0056350F">
        <w:rPr>
          <w:rFonts w:ascii="Arial" w:hAnsi="Arial" w:cs="Arial"/>
          <w:sz w:val="20"/>
          <w:lang w:val="en-US"/>
        </w:rPr>
        <w:br/>
      </w:r>
      <w:r w:rsidR="006F4DE9" w:rsidRPr="00D05FB6">
        <w:rPr>
          <w:rFonts w:ascii="Arial" w:hAnsi="Arial" w:cs="Arial"/>
          <w:i/>
          <w:sz w:val="20"/>
        </w:rPr>
        <w:t>(Kèm theo Quyết định số</w:t>
      </w:r>
      <w:r w:rsidR="005772F2" w:rsidRPr="00D05FB6">
        <w:rPr>
          <w:rFonts w:ascii="Arial" w:hAnsi="Arial" w:cs="Arial"/>
          <w:i/>
          <w:sz w:val="20"/>
        </w:rPr>
        <w:t xml:space="preserve"> </w:t>
      </w:r>
      <w:r w:rsidRPr="00D05FB6">
        <w:rPr>
          <w:rFonts w:ascii="Arial" w:hAnsi="Arial" w:cs="Arial"/>
          <w:i/>
          <w:sz w:val="20"/>
          <w:lang w:val="en-US"/>
        </w:rPr>
        <w:t>1914</w:t>
      </w:r>
      <w:r w:rsidR="006F4DE9" w:rsidRPr="00D05FB6">
        <w:rPr>
          <w:rFonts w:ascii="Arial" w:hAnsi="Arial" w:cs="Arial"/>
          <w:i/>
          <w:sz w:val="20"/>
        </w:rPr>
        <w:t xml:space="preserve">/QĐ-BTC ngày </w:t>
      </w:r>
      <w:r w:rsidRPr="00D05FB6">
        <w:rPr>
          <w:rFonts w:ascii="Arial" w:hAnsi="Arial" w:cs="Arial"/>
          <w:i/>
          <w:sz w:val="20"/>
          <w:lang w:val="en-US"/>
        </w:rPr>
        <w:t>16/9</w:t>
      </w:r>
      <w:r w:rsidR="006F4DE9" w:rsidRPr="00D05FB6">
        <w:rPr>
          <w:rFonts w:ascii="Arial" w:hAnsi="Arial" w:cs="Arial"/>
          <w:i/>
          <w:sz w:val="20"/>
        </w:rPr>
        <w:t>/2022 của Bộ Tài chính)</w:t>
      </w:r>
    </w:p>
    <w:p w14:paraId="2AE8CAC1" w14:textId="77777777" w:rsidR="006F4DE9" w:rsidRPr="00D05FB6" w:rsidRDefault="006F4DE9" w:rsidP="00D05FB6">
      <w:pPr>
        <w:spacing w:before="120"/>
        <w:rPr>
          <w:rFonts w:ascii="Arial" w:hAnsi="Arial" w:cs="Arial"/>
          <w:b/>
          <w:sz w:val="20"/>
        </w:rPr>
      </w:pPr>
      <w:r w:rsidRPr="00D05FB6">
        <w:rPr>
          <w:rFonts w:ascii="Arial" w:hAnsi="Arial" w:cs="Arial"/>
          <w:b/>
          <w:sz w:val="20"/>
        </w:rPr>
        <w:lastRenderedPageBreak/>
        <w:t>1.</w:t>
      </w:r>
      <w:r w:rsidR="005772F2" w:rsidRPr="00D05FB6">
        <w:rPr>
          <w:rFonts w:ascii="Arial" w:hAnsi="Arial" w:cs="Arial"/>
          <w:b/>
          <w:sz w:val="20"/>
        </w:rPr>
        <w:t xml:space="preserve"> </w:t>
      </w:r>
      <w:r w:rsidRPr="00D05FB6">
        <w:rPr>
          <w:rFonts w:ascii="Arial" w:hAnsi="Arial" w:cs="Arial"/>
          <w:b/>
          <w:sz w:val="20"/>
        </w:rPr>
        <w:t>Mục đích k</w:t>
      </w:r>
      <w:r w:rsidR="002C2273" w:rsidRPr="00D05FB6">
        <w:rPr>
          <w:rFonts w:ascii="Arial" w:hAnsi="Arial" w:cs="Arial"/>
          <w:b/>
          <w:sz w:val="20"/>
          <w:lang w:val="en-US"/>
        </w:rPr>
        <w:t>i</w:t>
      </w:r>
      <w:r w:rsidRPr="00D05FB6">
        <w:rPr>
          <w:rFonts w:ascii="Arial" w:hAnsi="Arial" w:cs="Arial"/>
          <w:b/>
          <w:sz w:val="20"/>
        </w:rPr>
        <w:t>ểm tra.</w:t>
      </w:r>
    </w:p>
    <w:p w14:paraId="3FB70C14" w14:textId="77777777" w:rsidR="006F4DE9" w:rsidRPr="00D05FB6" w:rsidRDefault="006F4DE9" w:rsidP="00D05FB6">
      <w:pPr>
        <w:spacing w:before="120"/>
        <w:rPr>
          <w:rFonts w:ascii="Arial" w:hAnsi="Arial" w:cs="Arial"/>
          <w:sz w:val="20"/>
        </w:rPr>
      </w:pPr>
      <w:r w:rsidRPr="00D05FB6">
        <w:rPr>
          <w:rFonts w:ascii="Arial" w:hAnsi="Arial" w:cs="Arial"/>
          <w:sz w:val="20"/>
        </w:rPr>
        <w:t>Rà soát việc áp dụng các quy định của Thông tư số 19/2003/TT-BTC ngày 20/3/2003 của Bộ trưởng Bộ Tài chính hướng dẫn điều chỉnh tăng, giảm vốn điều lệ và quản lý cổ phi</w:t>
      </w:r>
      <w:r w:rsidR="004A3828" w:rsidRPr="00D05FB6">
        <w:rPr>
          <w:rFonts w:ascii="Arial" w:hAnsi="Arial" w:cs="Arial"/>
          <w:sz w:val="20"/>
          <w:lang w:val="en-US"/>
        </w:rPr>
        <w:t>ế</w:t>
      </w:r>
      <w:r w:rsidRPr="00D05FB6">
        <w:rPr>
          <w:rFonts w:ascii="Arial" w:hAnsi="Arial" w:cs="Arial"/>
          <w:sz w:val="20"/>
        </w:rPr>
        <w:t>u quỹ trong công ty cổ phần (Thông tư số 19/2003/TT-BTC) trong bối cảnh đã ban hành Luật Doanh nghiệp số 59/2020/QH14 ngày 17/6/2020 của Quốc hội và Luật Chứng khoán s</w:t>
      </w:r>
      <w:r w:rsidR="003267EE" w:rsidRPr="00D05FB6">
        <w:rPr>
          <w:rFonts w:ascii="Arial" w:hAnsi="Arial" w:cs="Arial"/>
          <w:sz w:val="20"/>
          <w:lang w:val="en-US"/>
        </w:rPr>
        <w:t>ố</w:t>
      </w:r>
      <w:r w:rsidRPr="00D05FB6">
        <w:rPr>
          <w:rFonts w:ascii="Arial" w:hAnsi="Arial" w:cs="Arial"/>
          <w:sz w:val="20"/>
        </w:rPr>
        <w:t xml:space="preserve"> 54/2019/QH14 ngày 26/11/2019 của Quốc hội cũn</w:t>
      </w:r>
      <w:r w:rsidR="00855351" w:rsidRPr="00D05FB6">
        <w:rPr>
          <w:rFonts w:ascii="Arial" w:hAnsi="Arial" w:cs="Arial"/>
          <w:sz w:val="20"/>
          <w:lang w:val="en-US"/>
        </w:rPr>
        <w:t>g</w:t>
      </w:r>
      <w:r w:rsidRPr="00D05FB6">
        <w:rPr>
          <w:rFonts w:ascii="Arial" w:hAnsi="Arial" w:cs="Arial"/>
          <w:sz w:val="20"/>
        </w:rPr>
        <w:t xml:space="preserve"> như các văn bản pháp luật có liên quan hiện nay, làm rõ những vấn đề vướng mắc trong quá trình thực hiện, hạn chế, tồn tại, và tính tuân thủ quy định tại Thông tư này. Trên cơ sở đó đề xuất và triển khai các phương án xử lý đối với Thông tư số 19/2003/TT-BTC theo đúng pháp luật.</w:t>
      </w:r>
    </w:p>
    <w:p w14:paraId="6C573D6B" w14:textId="77777777" w:rsidR="006F4DE9" w:rsidRPr="00D05FB6" w:rsidRDefault="006F4DE9" w:rsidP="00D05FB6">
      <w:pPr>
        <w:spacing w:before="120"/>
        <w:rPr>
          <w:rFonts w:ascii="Arial" w:hAnsi="Arial" w:cs="Arial"/>
          <w:b/>
          <w:sz w:val="20"/>
        </w:rPr>
      </w:pPr>
      <w:r w:rsidRPr="00D05FB6">
        <w:rPr>
          <w:rFonts w:ascii="Arial" w:hAnsi="Arial" w:cs="Arial"/>
          <w:b/>
          <w:sz w:val="20"/>
        </w:rPr>
        <w:t>2.</w:t>
      </w:r>
      <w:r w:rsidR="005772F2" w:rsidRPr="00D05FB6">
        <w:rPr>
          <w:rFonts w:ascii="Arial" w:hAnsi="Arial" w:cs="Arial"/>
          <w:b/>
          <w:sz w:val="20"/>
        </w:rPr>
        <w:t xml:space="preserve"> </w:t>
      </w:r>
      <w:r w:rsidRPr="00D05FB6">
        <w:rPr>
          <w:rFonts w:ascii="Arial" w:hAnsi="Arial" w:cs="Arial"/>
          <w:b/>
          <w:sz w:val="20"/>
        </w:rPr>
        <w:t>Phạm vi, đối tượng kiểm tra.</w:t>
      </w:r>
    </w:p>
    <w:p w14:paraId="69DC301F"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Phạm vi kiểm tra: Thông tư số 19/2003/TT-BTC.</w:t>
      </w:r>
    </w:p>
    <w:p w14:paraId="3F2F1803"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Đối tượng thực hiện kiểm tra: các công ty cổ phần (các công ty đại chúng và công ty không phải đại chúng).</w:t>
      </w:r>
    </w:p>
    <w:p w14:paraId="0CB90382" w14:textId="77777777" w:rsidR="006F4DE9" w:rsidRPr="00D05FB6" w:rsidRDefault="006F4DE9" w:rsidP="00D05FB6">
      <w:pPr>
        <w:spacing w:before="120"/>
        <w:rPr>
          <w:rFonts w:ascii="Arial" w:hAnsi="Arial" w:cs="Arial"/>
          <w:b/>
          <w:sz w:val="20"/>
        </w:rPr>
      </w:pPr>
      <w:r w:rsidRPr="00D05FB6">
        <w:rPr>
          <w:rFonts w:ascii="Arial" w:hAnsi="Arial" w:cs="Arial"/>
          <w:b/>
          <w:sz w:val="20"/>
        </w:rPr>
        <w:t>3.</w:t>
      </w:r>
      <w:r w:rsidR="005772F2" w:rsidRPr="00D05FB6">
        <w:rPr>
          <w:rFonts w:ascii="Arial" w:hAnsi="Arial" w:cs="Arial"/>
          <w:b/>
          <w:sz w:val="20"/>
        </w:rPr>
        <w:t xml:space="preserve"> </w:t>
      </w:r>
      <w:r w:rsidRPr="00D05FB6">
        <w:rPr>
          <w:rFonts w:ascii="Arial" w:hAnsi="Arial" w:cs="Arial"/>
          <w:b/>
          <w:sz w:val="20"/>
        </w:rPr>
        <w:t>Nội dung kiểm tra.</w:t>
      </w:r>
    </w:p>
    <w:p w14:paraId="30C85297" w14:textId="77777777" w:rsidR="006F4DE9" w:rsidRPr="00D05FB6" w:rsidRDefault="006F4DE9" w:rsidP="00D05FB6">
      <w:pPr>
        <w:spacing w:before="120"/>
        <w:rPr>
          <w:rFonts w:ascii="Arial" w:hAnsi="Arial" w:cs="Arial"/>
          <w:sz w:val="20"/>
        </w:rPr>
      </w:pPr>
      <w:r w:rsidRPr="00D05FB6">
        <w:rPr>
          <w:rFonts w:ascii="Arial" w:hAnsi="Arial" w:cs="Arial"/>
          <w:sz w:val="20"/>
        </w:rPr>
        <w:t>Kiểm tra việc thực hiện đối với các quy định tại Thông tư số 19/2003/TT-BTC:</w:t>
      </w:r>
    </w:p>
    <w:p w14:paraId="101545D2"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Các thuật ngữ.</w:t>
      </w:r>
    </w:p>
    <w:p w14:paraId="1B245066"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Việc điều chỉnh tăng vốn điều lệ:</w:t>
      </w:r>
    </w:p>
    <w:p w14:paraId="5B2D1AFE" w14:textId="77777777" w:rsidR="006F4DE9" w:rsidRPr="00D05FB6" w:rsidRDefault="006F4DE9" w:rsidP="00D05FB6">
      <w:pPr>
        <w:spacing w:before="120"/>
        <w:rPr>
          <w:rFonts w:ascii="Arial" w:hAnsi="Arial" w:cs="Arial"/>
          <w:sz w:val="20"/>
        </w:rPr>
      </w:pPr>
      <w:r w:rsidRPr="00D05FB6">
        <w:rPr>
          <w:rFonts w:ascii="Arial" w:hAnsi="Arial" w:cs="Arial"/>
          <w:sz w:val="20"/>
        </w:rPr>
        <w:t>+ Các trường hợp điều chỉnh tăng vốn điều lệ.</w:t>
      </w:r>
    </w:p>
    <w:p w14:paraId="6C71561E"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 Điều kiện kết chuyển thặng dư vốn để </w:t>
      </w:r>
      <w:r w:rsidR="005772F2" w:rsidRPr="00D05FB6">
        <w:rPr>
          <w:rFonts w:ascii="Arial" w:hAnsi="Arial" w:cs="Arial"/>
          <w:sz w:val="20"/>
        </w:rPr>
        <w:t>bổ sung</w:t>
      </w:r>
      <w:r w:rsidRPr="00D05FB6">
        <w:rPr>
          <w:rFonts w:ascii="Arial" w:hAnsi="Arial" w:cs="Arial"/>
          <w:sz w:val="20"/>
        </w:rPr>
        <w:t xml:space="preserve"> vốn điều lệ.</w:t>
      </w:r>
    </w:p>
    <w:p w14:paraId="5301A08D" w14:textId="77777777" w:rsidR="006F4DE9" w:rsidRPr="00D05FB6" w:rsidRDefault="006F4DE9" w:rsidP="00D05FB6">
      <w:pPr>
        <w:spacing w:before="120"/>
        <w:rPr>
          <w:rFonts w:ascii="Arial" w:hAnsi="Arial" w:cs="Arial"/>
          <w:sz w:val="20"/>
        </w:rPr>
      </w:pPr>
      <w:r w:rsidRPr="00D05FB6">
        <w:rPr>
          <w:rFonts w:ascii="Arial" w:hAnsi="Arial" w:cs="Arial"/>
          <w:sz w:val="20"/>
        </w:rPr>
        <w:t>+ Xác định số lượng cổ phần dự kiến phát hành thêm khi điều chỉnh tăng vốn điều lệ thông qua thực hiện trả cổ tức bằng cổ phiếu hoặc kết chuyển nguồn thặng dư vốn đ</w:t>
      </w:r>
      <w:r w:rsidR="00654807" w:rsidRPr="00D05FB6">
        <w:rPr>
          <w:rFonts w:ascii="Arial" w:hAnsi="Arial" w:cs="Arial"/>
          <w:sz w:val="20"/>
          <w:lang w:val="en-US"/>
        </w:rPr>
        <w:t>ể</w:t>
      </w:r>
      <w:r w:rsidRPr="00D05FB6">
        <w:rPr>
          <w:rFonts w:ascii="Arial" w:hAnsi="Arial" w:cs="Arial"/>
          <w:sz w:val="20"/>
        </w:rPr>
        <w:t xml:space="preserve"> bổ sung vốn điều lệ.</w:t>
      </w:r>
    </w:p>
    <w:p w14:paraId="0079318B" w14:textId="77777777" w:rsidR="006F4DE9" w:rsidRPr="00D05FB6" w:rsidRDefault="006F4DE9" w:rsidP="00D05FB6">
      <w:pPr>
        <w:spacing w:before="120"/>
        <w:rPr>
          <w:rFonts w:ascii="Arial" w:hAnsi="Arial" w:cs="Arial"/>
          <w:sz w:val="20"/>
        </w:rPr>
      </w:pPr>
      <w:r w:rsidRPr="00D05FB6">
        <w:rPr>
          <w:rFonts w:ascii="Arial" w:hAnsi="Arial" w:cs="Arial"/>
          <w:sz w:val="20"/>
        </w:rPr>
        <w:t>+ Việc sử dụng các khoản chênh lệch giá từ việc tự đánh giá lại tài sản để tăng vốn điều lệ (khi có chủ trương của nhà nước).</w:t>
      </w:r>
    </w:p>
    <w:p w14:paraId="446E5FB0"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Việc điều chỉnh giảm vốn điều lệ:</w:t>
      </w:r>
    </w:p>
    <w:p w14:paraId="5959B3A3" w14:textId="77777777" w:rsidR="006F4DE9" w:rsidRPr="00D05FB6" w:rsidRDefault="006F4DE9" w:rsidP="00D05FB6">
      <w:pPr>
        <w:spacing w:before="120"/>
        <w:rPr>
          <w:rFonts w:ascii="Arial" w:hAnsi="Arial" w:cs="Arial"/>
          <w:sz w:val="20"/>
        </w:rPr>
      </w:pPr>
      <w:r w:rsidRPr="00D05FB6">
        <w:rPr>
          <w:rFonts w:ascii="Arial" w:hAnsi="Arial" w:cs="Arial"/>
          <w:sz w:val="20"/>
        </w:rPr>
        <w:t>+ Các trường hợp điều chỉnh giảm vốn điều lệ.</w:t>
      </w:r>
    </w:p>
    <w:p w14:paraId="614D4B34" w14:textId="77777777" w:rsidR="006F4DE9" w:rsidRPr="00D05FB6" w:rsidRDefault="006F4DE9" w:rsidP="00D05FB6">
      <w:pPr>
        <w:spacing w:before="120"/>
        <w:rPr>
          <w:rFonts w:ascii="Arial" w:hAnsi="Arial" w:cs="Arial"/>
          <w:sz w:val="20"/>
        </w:rPr>
      </w:pPr>
      <w:r w:rsidRPr="00D05FB6">
        <w:rPr>
          <w:rFonts w:ascii="Arial" w:hAnsi="Arial" w:cs="Arial"/>
          <w:sz w:val="20"/>
        </w:rPr>
        <w:t>+ Việc thanh toán tiền cho các cổ đông.</w:t>
      </w:r>
    </w:p>
    <w:p w14:paraId="6D4B05AB"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Quản lý cổ phiếu quỹ tại công ty cổ phần:</w:t>
      </w:r>
    </w:p>
    <w:p w14:paraId="72257405" w14:textId="77777777" w:rsidR="006F4DE9" w:rsidRPr="00D05FB6" w:rsidRDefault="006F4DE9" w:rsidP="00D05FB6">
      <w:pPr>
        <w:spacing w:before="120"/>
        <w:rPr>
          <w:rFonts w:ascii="Arial" w:hAnsi="Arial" w:cs="Arial"/>
          <w:sz w:val="20"/>
        </w:rPr>
      </w:pPr>
      <w:r w:rsidRPr="00D05FB6">
        <w:rPr>
          <w:rFonts w:ascii="Arial" w:hAnsi="Arial" w:cs="Arial"/>
          <w:sz w:val="20"/>
        </w:rPr>
        <w:t>+ Các trường hợp công ty cổ phần mua lại cổ phần.</w:t>
      </w:r>
    </w:p>
    <w:p w14:paraId="21E0CA3F" w14:textId="77777777" w:rsidR="006F4DE9" w:rsidRPr="00D05FB6" w:rsidRDefault="006F4DE9" w:rsidP="00D05FB6">
      <w:pPr>
        <w:spacing w:before="120"/>
        <w:rPr>
          <w:rFonts w:ascii="Arial" w:hAnsi="Arial" w:cs="Arial"/>
          <w:sz w:val="20"/>
        </w:rPr>
      </w:pPr>
      <w:r w:rsidRPr="00D05FB6">
        <w:rPr>
          <w:rFonts w:ascii="Arial" w:hAnsi="Arial" w:cs="Arial"/>
          <w:sz w:val="20"/>
        </w:rPr>
        <w:t>+ Điều kiện để thực hiện phương án mua lại cổ phần.</w:t>
      </w:r>
    </w:p>
    <w:p w14:paraId="47BB920D"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 Xử lý cổ phiếu </w:t>
      </w:r>
      <w:r w:rsidR="00F93563" w:rsidRPr="00D05FB6">
        <w:rPr>
          <w:rFonts w:ascii="Arial" w:hAnsi="Arial" w:cs="Arial"/>
          <w:sz w:val="20"/>
          <w:lang w:val="en-US"/>
        </w:rPr>
        <w:t>q</w:t>
      </w:r>
      <w:r w:rsidRPr="00D05FB6">
        <w:rPr>
          <w:rFonts w:ascii="Arial" w:hAnsi="Arial" w:cs="Arial"/>
          <w:sz w:val="20"/>
        </w:rPr>
        <w:t>uỹ đã mua vào nhưng sau 3 năm doanh nghiệp không sử dụng và vốn của các cổ đông nhỏ hơn vốn điều lệ.</w:t>
      </w:r>
    </w:p>
    <w:p w14:paraId="01DEDB49" w14:textId="77777777" w:rsidR="006F4DE9" w:rsidRPr="00D05FB6" w:rsidRDefault="006F4DE9" w:rsidP="00D05FB6">
      <w:pPr>
        <w:spacing w:before="120"/>
        <w:rPr>
          <w:rFonts w:ascii="Arial" w:hAnsi="Arial" w:cs="Arial"/>
          <w:sz w:val="20"/>
        </w:rPr>
      </w:pPr>
      <w:r w:rsidRPr="00D05FB6">
        <w:rPr>
          <w:rFonts w:ascii="Arial" w:hAnsi="Arial" w:cs="Arial"/>
          <w:sz w:val="20"/>
        </w:rPr>
        <w:t>+ Việc mua, bán cổ phiếu quỹ đối với các công ty cổ phần đã đăng ký niêm yết.</w:t>
      </w:r>
    </w:p>
    <w:p w14:paraId="5D8F3BD6" w14:textId="77777777" w:rsidR="006F4DE9" w:rsidRPr="00D05FB6" w:rsidRDefault="006F4DE9" w:rsidP="00D05FB6">
      <w:pPr>
        <w:spacing w:before="120"/>
        <w:rPr>
          <w:rFonts w:ascii="Arial" w:hAnsi="Arial" w:cs="Arial"/>
          <w:sz w:val="20"/>
        </w:rPr>
      </w:pPr>
      <w:r w:rsidRPr="00D05FB6">
        <w:rPr>
          <w:rFonts w:ascii="Arial" w:hAnsi="Arial" w:cs="Arial"/>
          <w:sz w:val="20"/>
        </w:rPr>
        <w:t>+ Các trường hợp công ty cổ phần không được phép mua lại cổ phần.</w:t>
      </w:r>
    </w:p>
    <w:p w14:paraId="5AF7630D" w14:textId="77777777" w:rsidR="006F4DE9" w:rsidRPr="00D05FB6" w:rsidRDefault="006F4DE9" w:rsidP="00D05FB6">
      <w:pPr>
        <w:spacing w:before="120"/>
        <w:rPr>
          <w:rFonts w:ascii="Arial" w:hAnsi="Arial" w:cs="Arial"/>
          <w:sz w:val="20"/>
        </w:rPr>
      </w:pPr>
      <w:r w:rsidRPr="00D05FB6">
        <w:rPr>
          <w:rFonts w:ascii="Arial" w:hAnsi="Arial" w:cs="Arial"/>
          <w:sz w:val="20"/>
        </w:rPr>
        <w:t>+ Các đối tượng công ty cổ phần không được phép mua lại cổ phần.</w:t>
      </w:r>
    </w:p>
    <w:p w14:paraId="5F9FC030" w14:textId="77777777" w:rsidR="006F4DE9" w:rsidRPr="00D05FB6" w:rsidRDefault="006F4DE9" w:rsidP="00D05FB6">
      <w:pPr>
        <w:spacing w:before="120"/>
        <w:rPr>
          <w:rFonts w:ascii="Arial" w:hAnsi="Arial" w:cs="Arial"/>
          <w:sz w:val="20"/>
        </w:rPr>
      </w:pPr>
      <w:r w:rsidRPr="00D05FB6">
        <w:rPr>
          <w:rFonts w:ascii="Arial" w:hAnsi="Arial" w:cs="Arial"/>
          <w:sz w:val="20"/>
        </w:rPr>
        <w:t>+ Quản lý và hạch toán cổ phiếu quỹ.</w:t>
      </w:r>
    </w:p>
    <w:p w14:paraId="0E9CE2CF"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Xử lý, hạch toán chênh lệch tăng do mua, bán cổ phiếu quỹ, chênh lệch do giá phát hành thêm cổ phiếu mới lớn hơn so với mệnh giá; trường hợp giá bán cổ phi</w:t>
      </w:r>
      <w:r w:rsidR="001B0FA8" w:rsidRPr="00D05FB6">
        <w:rPr>
          <w:rFonts w:ascii="Arial" w:hAnsi="Arial" w:cs="Arial"/>
          <w:sz w:val="20"/>
          <w:lang w:val="en-US"/>
        </w:rPr>
        <w:t>ế</w:t>
      </w:r>
      <w:r w:rsidRPr="00D05FB6">
        <w:rPr>
          <w:rFonts w:ascii="Arial" w:hAnsi="Arial" w:cs="Arial"/>
          <w:sz w:val="20"/>
        </w:rPr>
        <w:t>u qu</w:t>
      </w:r>
      <w:r w:rsidR="001B0FA8" w:rsidRPr="00D05FB6">
        <w:rPr>
          <w:rFonts w:ascii="Arial" w:hAnsi="Arial" w:cs="Arial"/>
          <w:sz w:val="20"/>
          <w:lang w:val="en-US"/>
        </w:rPr>
        <w:t>ỹ</w:t>
      </w:r>
      <w:r w:rsidRPr="00D05FB6">
        <w:rPr>
          <w:rFonts w:ascii="Arial" w:hAnsi="Arial" w:cs="Arial"/>
          <w:sz w:val="20"/>
        </w:rPr>
        <w:t xml:space="preserve"> nhỏ hơn giá mua vào, giá bán cổ phiếu mới phát hành thêm thấp hơn mệnh giá.</w:t>
      </w:r>
    </w:p>
    <w:p w14:paraId="33B5CBDC" w14:textId="77777777" w:rsidR="006F4DE9" w:rsidRPr="00D05FB6" w:rsidRDefault="006F4DE9" w:rsidP="00D05FB6">
      <w:pPr>
        <w:spacing w:before="120"/>
        <w:rPr>
          <w:rFonts w:ascii="Arial" w:hAnsi="Arial" w:cs="Arial"/>
          <w:b/>
          <w:sz w:val="20"/>
        </w:rPr>
      </w:pPr>
      <w:bookmarkStart w:id="0" w:name="bookmark0"/>
      <w:r w:rsidRPr="00D05FB6">
        <w:rPr>
          <w:rFonts w:ascii="Arial" w:hAnsi="Arial" w:cs="Arial"/>
          <w:b/>
          <w:sz w:val="20"/>
        </w:rPr>
        <w:t>4.</w:t>
      </w:r>
      <w:r w:rsidR="005772F2" w:rsidRPr="00D05FB6">
        <w:rPr>
          <w:rFonts w:ascii="Arial" w:hAnsi="Arial" w:cs="Arial"/>
          <w:b/>
          <w:sz w:val="20"/>
        </w:rPr>
        <w:t xml:space="preserve"> </w:t>
      </w:r>
      <w:r w:rsidRPr="00D05FB6">
        <w:rPr>
          <w:rFonts w:ascii="Arial" w:hAnsi="Arial" w:cs="Arial"/>
          <w:b/>
          <w:sz w:val="20"/>
        </w:rPr>
        <w:t xml:space="preserve">Thời kỳ </w:t>
      </w:r>
      <w:r w:rsidR="00C1303C" w:rsidRPr="00D05FB6">
        <w:rPr>
          <w:rFonts w:ascii="Arial" w:hAnsi="Arial" w:cs="Arial"/>
          <w:b/>
          <w:sz w:val="20"/>
        </w:rPr>
        <w:t>kiểm</w:t>
      </w:r>
      <w:r w:rsidRPr="00D05FB6">
        <w:rPr>
          <w:rFonts w:ascii="Arial" w:hAnsi="Arial" w:cs="Arial"/>
          <w:b/>
          <w:sz w:val="20"/>
        </w:rPr>
        <w:t xml:space="preserve"> tra.</w:t>
      </w:r>
      <w:bookmarkEnd w:id="0"/>
    </w:p>
    <w:p w14:paraId="605A7449" w14:textId="77777777" w:rsidR="006F4DE9" w:rsidRPr="00D05FB6" w:rsidRDefault="006F4DE9" w:rsidP="00D05FB6">
      <w:pPr>
        <w:spacing w:before="120"/>
        <w:rPr>
          <w:rFonts w:ascii="Arial" w:hAnsi="Arial" w:cs="Arial"/>
          <w:sz w:val="20"/>
        </w:rPr>
      </w:pPr>
      <w:r w:rsidRPr="00D05FB6">
        <w:rPr>
          <w:rFonts w:ascii="Arial" w:hAnsi="Arial" w:cs="Arial"/>
          <w:sz w:val="20"/>
        </w:rPr>
        <w:t>Từ ngày 01/1/2021 (Luật Doanh nghiệp năm 2020, Luật Chứng khoán năm 2019 có hiệu lực thi hành) đến nay.</w:t>
      </w:r>
    </w:p>
    <w:p w14:paraId="092C0BA9" w14:textId="77777777" w:rsidR="006F4DE9" w:rsidRPr="00D05FB6" w:rsidRDefault="006F4DE9" w:rsidP="00D05FB6">
      <w:pPr>
        <w:spacing w:before="120"/>
        <w:rPr>
          <w:rFonts w:ascii="Arial" w:hAnsi="Arial" w:cs="Arial"/>
          <w:b/>
          <w:sz w:val="20"/>
        </w:rPr>
      </w:pPr>
      <w:bookmarkStart w:id="1" w:name="bookmark1"/>
      <w:r w:rsidRPr="00D05FB6">
        <w:rPr>
          <w:rFonts w:ascii="Arial" w:hAnsi="Arial" w:cs="Arial"/>
          <w:b/>
          <w:sz w:val="20"/>
        </w:rPr>
        <w:t>5.</w:t>
      </w:r>
      <w:r w:rsidR="005772F2" w:rsidRPr="00D05FB6">
        <w:rPr>
          <w:rFonts w:ascii="Arial" w:hAnsi="Arial" w:cs="Arial"/>
          <w:b/>
          <w:sz w:val="20"/>
        </w:rPr>
        <w:t xml:space="preserve"> </w:t>
      </w:r>
      <w:r w:rsidRPr="00D05FB6">
        <w:rPr>
          <w:rFonts w:ascii="Arial" w:hAnsi="Arial" w:cs="Arial"/>
          <w:b/>
          <w:sz w:val="20"/>
        </w:rPr>
        <w:t>Phương thức kiểm tra.</w:t>
      </w:r>
      <w:bookmarkEnd w:id="1"/>
    </w:p>
    <w:p w14:paraId="79C7FE86" w14:textId="77777777" w:rsidR="006F4DE9" w:rsidRPr="00D05FB6" w:rsidRDefault="006F4DE9" w:rsidP="00D05FB6">
      <w:pPr>
        <w:spacing w:before="120"/>
        <w:rPr>
          <w:rFonts w:ascii="Arial" w:hAnsi="Arial" w:cs="Arial"/>
          <w:sz w:val="20"/>
        </w:rPr>
      </w:pPr>
      <w:r w:rsidRPr="00D05FB6">
        <w:rPr>
          <w:rFonts w:ascii="Arial" w:hAnsi="Arial" w:cs="Arial"/>
          <w:sz w:val="20"/>
        </w:rPr>
        <w:t>Các đơn vị thực hiện kiể</w:t>
      </w:r>
      <w:r w:rsidR="001D63E1" w:rsidRPr="00D05FB6">
        <w:rPr>
          <w:rFonts w:ascii="Arial" w:hAnsi="Arial" w:cs="Arial"/>
          <w:sz w:val="20"/>
        </w:rPr>
        <w:t xml:space="preserve">m </w:t>
      </w:r>
      <w:r w:rsidR="001D63E1" w:rsidRPr="00D05FB6">
        <w:rPr>
          <w:rFonts w:ascii="Arial" w:hAnsi="Arial" w:cs="Arial"/>
          <w:sz w:val="20"/>
          <w:lang w:val="en-US"/>
        </w:rPr>
        <w:t>tr</w:t>
      </w:r>
      <w:r w:rsidRPr="00D05FB6">
        <w:rPr>
          <w:rFonts w:ascii="Arial" w:hAnsi="Arial" w:cs="Arial"/>
          <w:sz w:val="20"/>
        </w:rPr>
        <w:t>a thông qua báo cáo tự kiểm tra sau khi phương án kiểm tra được ban hành.</w:t>
      </w:r>
    </w:p>
    <w:p w14:paraId="087C5A5C" w14:textId="77777777" w:rsidR="006F4DE9" w:rsidRPr="00D05FB6" w:rsidRDefault="006F4DE9" w:rsidP="00D05FB6">
      <w:pPr>
        <w:spacing w:before="120"/>
        <w:rPr>
          <w:rFonts w:ascii="Arial" w:hAnsi="Arial" w:cs="Arial"/>
          <w:b/>
          <w:sz w:val="20"/>
        </w:rPr>
      </w:pPr>
      <w:bookmarkStart w:id="2" w:name="bookmark2"/>
      <w:r w:rsidRPr="00D05FB6">
        <w:rPr>
          <w:rFonts w:ascii="Arial" w:hAnsi="Arial" w:cs="Arial"/>
          <w:b/>
          <w:sz w:val="20"/>
        </w:rPr>
        <w:t>6.</w:t>
      </w:r>
      <w:r w:rsidR="005772F2" w:rsidRPr="00D05FB6">
        <w:rPr>
          <w:rFonts w:ascii="Arial" w:hAnsi="Arial" w:cs="Arial"/>
          <w:b/>
          <w:sz w:val="20"/>
        </w:rPr>
        <w:t xml:space="preserve"> </w:t>
      </w:r>
      <w:r w:rsidRPr="00D05FB6">
        <w:rPr>
          <w:rFonts w:ascii="Arial" w:hAnsi="Arial" w:cs="Arial"/>
          <w:b/>
          <w:sz w:val="20"/>
        </w:rPr>
        <w:t>Tiến độ kiểm tra.</w:t>
      </w:r>
      <w:bookmarkEnd w:id="2"/>
    </w:p>
    <w:p w14:paraId="25A342AE"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Tháng 9, 10, 11/2022: Cục Tài chính doanh nghiệp gửi công văn yêu cầu các đơn vị thực hiện tự kiểm</w:t>
      </w:r>
      <w:r w:rsidR="0077540D" w:rsidRPr="00D05FB6">
        <w:rPr>
          <w:rFonts w:ascii="Arial" w:hAnsi="Arial" w:cs="Arial"/>
          <w:sz w:val="20"/>
        </w:rPr>
        <w:t xml:space="preserve"> tra</w:t>
      </w:r>
      <w:r w:rsidRPr="00D05FB6">
        <w:rPr>
          <w:rFonts w:ascii="Arial" w:hAnsi="Arial" w:cs="Arial"/>
          <w:sz w:val="20"/>
        </w:rPr>
        <w:t>, tổng hợp báo cáo tự kiểm</w:t>
      </w:r>
      <w:r w:rsidR="0077540D" w:rsidRPr="00D05FB6">
        <w:rPr>
          <w:rFonts w:ascii="Arial" w:hAnsi="Arial" w:cs="Arial"/>
          <w:sz w:val="20"/>
        </w:rPr>
        <w:t xml:space="preserve"> tra</w:t>
      </w:r>
      <w:r w:rsidRPr="00D05FB6">
        <w:rPr>
          <w:rFonts w:ascii="Arial" w:hAnsi="Arial" w:cs="Arial"/>
          <w:sz w:val="20"/>
        </w:rPr>
        <w:t xml:space="preserve"> của các đơn vị, xây dựng dự thảo báo cáo kết quả kiểm</w:t>
      </w:r>
      <w:r w:rsidR="0077540D" w:rsidRPr="00D05FB6">
        <w:rPr>
          <w:rFonts w:ascii="Arial" w:hAnsi="Arial" w:cs="Arial"/>
          <w:sz w:val="20"/>
        </w:rPr>
        <w:t xml:space="preserve"> tra</w:t>
      </w:r>
      <w:r w:rsidRPr="00D05FB6">
        <w:rPr>
          <w:rFonts w:ascii="Arial" w:hAnsi="Arial" w:cs="Arial"/>
          <w:sz w:val="20"/>
        </w:rPr>
        <w:t xml:space="preserve"> và lấy ý kiến các đơn vị liên quan.</w:t>
      </w:r>
    </w:p>
    <w:p w14:paraId="0341DD17"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Tháng 12/2022: Báo cáo Bộ kết quả kiểm tra.</w:t>
      </w:r>
    </w:p>
    <w:p w14:paraId="10CB6099" w14:textId="77777777" w:rsidR="006F4DE9" w:rsidRPr="00D05FB6" w:rsidRDefault="006F4DE9" w:rsidP="00D05FB6">
      <w:pPr>
        <w:spacing w:before="120"/>
        <w:rPr>
          <w:rFonts w:ascii="Arial" w:hAnsi="Arial" w:cs="Arial"/>
          <w:b/>
          <w:sz w:val="20"/>
        </w:rPr>
      </w:pPr>
      <w:bookmarkStart w:id="3" w:name="bookmark3"/>
      <w:r w:rsidRPr="00D05FB6">
        <w:rPr>
          <w:rFonts w:ascii="Arial" w:hAnsi="Arial" w:cs="Arial"/>
          <w:b/>
          <w:sz w:val="20"/>
        </w:rPr>
        <w:t>7.</w:t>
      </w:r>
      <w:r w:rsidR="005772F2" w:rsidRPr="00D05FB6">
        <w:rPr>
          <w:rFonts w:ascii="Arial" w:hAnsi="Arial" w:cs="Arial"/>
          <w:b/>
          <w:sz w:val="20"/>
        </w:rPr>
        <w:t xml:space="preserve"> </w:t>
      </w:r>
      <w:r w:rsidRPr="00D05FB6">
        <w:rPr>
          <w:rFonts w:ascii="Arial" w:hAnsi="Arial" w:cs="Arial"/>
          <w:b/>
          <w:sz w:val="20"/>
        </w:rPr>
        <w:t>Trách nhiệm tổ chức thực h</w:t>
      </w:r>
      <w:r w:rsidR="008C2671" w:rsidRPr="00D05FB6">
        <w:rPr>
          <w:rFonts w:ascii="Arial" w:hAnsi="Arial" w:cs="Arial"/>
          <w:b/>
          <w:sz w:val="20"/>
          <w:lang w:val="en-US"/>
        </w:rPr>
        <w:t>i</w:t>
      </w:r>
      <w:r w:rsidRPr="00D05FB6">
        <w:rPr>
          <w:rFonts w:ascii="Arial" w:hAnsi="Arial" w:cs="Arial"/>
          <w:b/>
          <w:sz w:val="20"/>
        </w:rPr>
        <w:t>ện.</w:t>
      </w:r>
      <w:bookmarkEnd w:id="3"/>
    </w:p>
    <w:p w14:paraId="65458BA0"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Cục Tài chính doanh nghiệp có trách nhiệm:</w:t>
      </w:r>
    </w:p>
    <w:p w14:paraId="380A52E4"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 Hướng dẫn và yêu cầu, đôn đốc các đơn vị tự tổ chức kiểm tra theo phương án </w:t>
      </w:r>
      <w:r w:rsidR="00EE103E" w:rsidRPr="00D05FB6">
        <w:rPr>
          <w:rFonts w:ascii="Arial" w:hAnsi="Arial" w:cs="Arial"/>
          <w:sz w:val="20"/>
        </w:rPr>
        <w:t>kiểm</w:t>
      </w:r>
      <w:r w:rsidR="0077540D" w:rsidRPr="00D05FB6">
        <w:rPr>
          <w:rFonts w:ascii="Arial" w:hAnsi="Arial" w:cs="Arial"/>
          <w:sz w:val="20"/>
        </w:rPr>
        <w:t xml:space="preserve"> tra</w:t>
      </w:r>
      <w:r w:rsidRPr="00D05FB6">
        <w:rPr>
          <w:rFonts w:ascii="Arial" w:hAnsi="Arial" w:cs="Arial"/>
          <w:sz w:val="20"/>
        </w:rPr>
        <w:t xml:space="preserve"> đã được phê duyệt.</w:t>
      </w:r>
    </w:p>
    <w:p w14:paraId="7F1ABF87"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 Chủ trì, phối hợp với Vụ Pháp chế, </w:t>
      </w:r>
      <w:r w:rsidR="005772F2" w:rsidRPr="00D05FB6">
        <w:rPr>
          <w:rFonts w:ascii="Arial" w:hAnsi="Arial" w:cs="Arial"/>
          <w:sz w:val="20"/>
        </w:rPr>
        <w:t>Ủy ban</w:t>
      </w:r>
      <w:r w:rsidRPr="00D05FB6">
        <w:rPr>
          <w:rFonts w:ascii="Arial" w:hAnsi="Arial" w:cs="Arial"/>
          <w:sz w:val="20"/>
        </w:rPr>
        <w:t xml:space="preserve"> Chứng khoán Nhà nước, Cục Quản lý, giám sát Kế toán, Kiểm toán tổng hợp, báo cáo Bộ kết quả kiểm tra, đề xuất xử lý các vấn đề </w:t>
      </w:r>
      <w:r w:rsidR="005772F2" w:rsidRPr="00D05FB6">
        <w:rPr>
          <w:rFonts w:ascii="Arial" w:hAnsi="Arial" w:cs="Arial"/>
          <w:sz w:val="20"/>
        </w:rPr>
        <w:t>phát sinh</w:t>
      </w:r>
      <w:r w:rsidRPr="00D05FB6">
        <w:rPr>
          <w:rFonts w:ascii="Arial" w:hAnsi="Arial" w:cs="Arial"/>
          <w:sz w:val="20"/>
        </w:rPr>
        <w:t>.</w:t>
      </w:r>
    </w:p>
    <w:p w14:paraId="4032A1EB"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Vụ Pháp chế, </w:t>
      </w:r>
      <w:r w:rsidR="005772F2" w:rsidRPr="00D05FB6">
        <w:rPr>
          <w:rFonts w:ascii="Arial" w:hAnsi="Arial" w:cs="Arial"/>
          <w:sz w:val="20"/>
        </w:rPr>
        <w:t>Ủy ban</w:t>
      </w:r>
      <w:r w:rsidRPr="00D05FB6">
        <w:rPr>
          <w:rFonts w:ascii="Arial" w:hAnsi="Arial" w:cs="Arial"/>
          <w:sz w:val="20"/>
        </w:rPr>
        <w:t xml:space="preserve"> Chứng khoán Nhà nước, Cục Quản lý, giám sát Kế toán, Kiểm toán có trách nhiệm phối hợp với Cục Tài chính doanh nghiệp thực hiện phương án kiểm tra được phê duyệt.</w:t>
      </w:r>
    </w:p>
    <w:p w14:paraId="717A8238"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 Các đơn vị thuộc đối tượng kiểm tra có trách nhiệm tổ chức tự kiểm tra trong đơn vị theo nội dung hướng dẫn, </w:t>
      </w:r>
      <w:r w:rsidR="005772F2" w:rsidRPr="00D05FB6">
        <w:rPr>
          <w:rFonts w:ascii="Arial" w:hAnsi="Arial" w:cs="Arial"/>
          <w:sz w:val="20"/>
        </w:rPr>
        <w:t>tổng hợp</w:t>
      </w:r>
      <w:r w:rsidRPr="00D05FB6">
        <w:rPr>
          <w:rFonts w:ascii="Arial" w:hAnsi="Arial" w:cs="Arial"/>
          <w:sz w:val="20"/>
        </w:rPr>
        <w:t xml:space="preserve"> và gửi báo cáo </w:t>
      </w:r>
      <w:r w:rsidR="005772F2" w:rsidRPr="00D05FB6">
        <w:rPr>
          <w:rFonts w:ascii="Arial" w:hAnsi="Arial" w:cs="Arial"/>
          <w:sz w:val="20"/>
        </w:rPr>
        <w:t>kết quả</w:t>
      </w:r>
      <w:r w:rsidRPr="00D05FB6">
        <w:rPr>
          <w:rFonts w:ascii="Arial" w:hAnsi="Arial" w:cs="Arial"/>
          <w:sz w:val="20"/>
        </w:rPr>
        <w:t xml:space="preserve"> tự </w:t>
      </w:r>
      <w:r w:rsidR="00EE103E" w:rsidRPr="00D05FB6">
        <w:rPr>
          <w:rFonts w:ascii="Arial" w:hAnsi="Arial" w:cs="Arial"/>
          <w:sz w:val="20"/>
        </w:rPr>
        <w:t>kiểm</w:t>
      </w:r>
      <w:r w:rsidRPr="00D05FB6">
        <w:rPr>
          <w:rFonts w:ascii="Arial" w:hAnsi="Arial" w:cs="Arial"/>
          <w:sz w:val="20"/>
        </w:rPr>
        <w:t xml:space="preserve"> tra về Bộ Tài chính (qua Cục Tài chính doanh nghiệp).</w:t>
      </w:r>
    </w:p>
    <w:p w14:paraId="03E293FC" w14:textId="4B8899C0" w:rsidR="004941D7" w:rsidRPr="00D05FB6" w:rsidRDefault="00D565BF" w:rsidP="00D05FB6">
      <w:pPr>
        <w:spacing w:before="120"/>
        <w:jc w:val="center"/>
        <w:rPr>
          <w:rFonts w:ascii="Arial" w:hAnsi="Arial" w:cs="Arial"/>
          <w:sz w:val="20"/>
          <w:lang w:val="en-US"/>
        </w:rPr>
      </w:pPr>
      <w:r w:rsidRPr="00D05FB6">
        <w:rPr>
          <w:rFonts w:ascii="Arial" w:hAnsi="Arial" w:cs="Arial"/>
          <w:noProof/>
          <w:sz w:val="20"/>
          <w:lang w:val="en-US"/>
        </w:rPr>
        <w:drawing>
          <wp:inline distT="0" distB="0" distL="0" distR="0" wp14:anchorId="5D58F860" wp14:editId="14DF09D3">
            <wp:extent cx="5486400" cy="7239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86400" cy="7239000"/>
                    </a:xfrm>
                    <a:prstGeom prst="rect">
                      <a:avLst/>
                    </a:prstGeom>
                    <a:noFill/>
                    <a:ln>
                      <a:noFill/>
                    </a:ln>
                  </pic:spPr>
                </pic:pic>
              </a:graphicData>
            </a:graphic>
          </wp:inline>
        </w:drawing>
      </w:r>
    </w:p>
    <w:p w14:paraId="2653E4EB" w14:textId="77777777" w:rsidR="00A33382" w:rsidRPr="00D05FB6" w:rsidRDefault="0091117F" w:rsidP="00D05FB6">
      <w:pPr>
        <w:spacing w:before="120"/>
        <w:jc w:val="right"/>
        <w:rPr>
          <w:rFonts w:ascii="Arial" w:hAnsi="Arial" w:cs="Arial"/>
          <w:sz w:val="20"/>
          <w:lang w:val="en-US"/>
        </w:rPr>
      </w:pPr>
      <w:r w:rsidRPr="00D05FB6">
        <w:rPr>
          <w:rFonts w:ascii="Arial" w:hAnsi="Arial" w:cs="Arial"/>
          <w:sz w:val="20"/>
          <w:lang w:val="en-US"/>
        </w:rPr>
        <w:t>Phiếu kiểm tra Thông tư số 19/2003/TT-BTC</w:t>
      </w:r>
    </w:p>
    <w:p w14:paraId="7B81D1F3" w14:textId="77777777" w:rsidR="006F4DE9" w:rsidRPr="00D05FB6" w:rsidRDefault="00A33382" w:rsidP="00D05FB6">
      <w:pPr>
        <w:spacing w:before="120"/>
        <w:jc w:val="center"/>
        <w:rPr>
          <w:rFonts w:ascii="Arial" w:hAnsi="Arial" w:cs="Arial"/>
          <w:b/>
          <w:sz w:val="20"/>
        </w:rPr>
      </w:pPr>
      <w:r w:rsidRPr="00D05FB6">
        <w:rPr>
          <w:rFonts w:ascii="Arial" w:hAnsi="Arial" w:cs="Arial"/>
          <w:b/>
          <w:sz w:val="20"/>
        </w:rPr>
        <w:t>HƯỚNG DẪN ĐIỀN PHIẾU KIỂM TRA</w:t>
      </w:r>
    </w:p>
    <w:p w14:paraId="3E605B87" w14:textId="77777777" w:rsidR="006F4DE9" w:rsidRPr="00D05FB6" w:rsidRDefault="006F4DE9" w:rsidP="00D05FB6">
      <w:pPr>
        <w:spacing w:before="120"/>
        <w:rPr>
          <w:rFonts w:ascii="Arial" w:hAnsi="Arial" w:cs="Arial"/>
          <w:b/>
          <w:sz w:val="20"/>
        </w:rPr>
      </w:pPr>
      <w:bookmarkStart w:id="4" w:name="bookmark6"/>
      <w:r w:rsidRPr="00D05FB6">
        <w:rPr>
          <w:rFonts w:ascii="Arial" w:hAnsi="Arial" w:cs="Arial"/>
          <w:b/>
          <w:sz w:val="20"/>
        </w:rPr>
        <w:t>1.</w:t>
      </w:r>
      <w:r w:rsidR="005772F2" w:rsidRPr="00D05FB6">
        <w:rPr>
          <w:rFonts w:ascii="Arial" w:hAnsi="Arial" w:cs="Arial"/>
          <w:b/>
          <w:sz w:val="20"/>
        </w:rPr>
        <w:t xml:space="preserve"> </w:t>
      </w:r>
      <w:r w:rsidRPr="00D05FB6">
        <w:rPr>
          <w:rFonts w:ascii="Arial" w:hAnsi="Arial" w:cs="Arial"/>
          <w:b/>
          <w:sz w:val="20"/>
        </w:rPr>
        <w:t>Giới th</w:t>
      </w:r>
      <w:r w:rsidR="00A33382" w:rsidRPr="00D05FB6">
        <w:rPr>
          <w:rFonts w:ascii="Arial" w:hAnsi="Arial" w:cs="Arial"/>
          <w:b/>
          <w:sz w:val="20"/>
          <w:lang w:val="en-US"/>
        </w:rPr>
        <w:t>i</w:t>
      </w:r>
      <w:r w:rsidRPr="00D05FB6">
        <w:rPr>
          <w:rFonts w:ascii="Arial" w:hAnsi="Arial" w:cs="Arial"/>
          <w:b/>
          <w:sz w:val="20"/>
        </w:rPr>
        <w:t>ệu chung</w:t>
      </w:r>
      <w:bookmarkEnd w:id="4"/>
    </w:p>
    <w:p w14:paraId="11A41473"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Cục Tài chính Doanh nghiệp, Bộ Tài chính (Cục TCDN) đang được giao </w:t>
      </w:r>
      <w:r w:rsidR="005772F2" w:rsidRPr="00D05FB6">
        <w:rPr>
          <w:rFonts w:ascii="Arial" w:hAnsi="Arial" w:cs="Arial"/>
          <w:sz w:val="20"/>
        </w:rPr>
        <w:t>tổ chức</w:t>
      </w:r>
      <w:r w:rsidRPr="00D05FB6">
        <w:rPr>
          <w:rFonts w:ascii="Arial" w:hAnsi="Arial" w:cs="Arial"/>
          <w:sz w:val="20"/>
        </w:rPr>
        <w:t xml:space="preserve"> kiểm tra tình hình thực hiện Thông tư số 19/2003/TT-BTC ngày 20/3/2003 của Bộ Tài chính hướng dẫn điều chỉnh tăng, giảm vốn điều lệ và qu</w:t>
      </w:r>
      <w:r w:rsidR="00C87FBE" w:rsidRPr="00D05FB6">
        <w:rPr>
          <w:rFonts w:ascii="Arial" w:hAnsi="Arial" w:cs="Arial"/>
          <w:sz w:val="20"/>
          <w:lang w:val="en-US"/>
        </w:rPr>
        <w:t>ả</w:t>
      </w:r>
      <w:r w:rsidRPr="00D05FB6">
        <w:rPr>
          <w:rFonts w:ascii="Arial" w:hAnsi="Arial" w:cs="Arial"/>
          <w:sz w:val="20"/>
        </w:rPr>
        <w:t xml:space="preserve">n lý cổ phiếu quỹ trong công ty </w:t>
      </w:r>
      <w:r w:rsidR="005772F2" w:rsidRPr="00D05FB6">
        <w:rPr>
          <w:rFonts w:ascii="Arial" w:hAnsi="Arial" w:cs="Arial"/>
          <w:sz w:val="20"/>
        </w:rPr>
        <w:t>cổ phần</w:t>
      </w:r>
      <w:r w:rsidRPr="00D05FB6">
        <w:rPr>
          <w:rFonts w:ascii="Arial" w:hAnsi="Arial" w:cs="Arial"/>
          <w:sz w:val="20"/>
        </w:rPr>
        <w:t xml:space="preserve"> (Thông tư số 19/2003/TT-BTC).</w:t>
      </w:r>
    </w:p>
    <w:p w14:paraId="5EB1416A"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Để thực hiện nhiệm vụ này, Cục TCDN tiến hành kiểm tra một số công ty </w:t>
      </w:r>
      <w:r w:rsidR="005772F2" w:rsidRPr="00D05FB6">
        <w:rPr>
          <w:rFonts w:ascii="Arial" w:hAnsi="Arial" w:cs="Arial"/>
          <w:sz w:val="20"/>
        </w:rPr>
        <w:t>cổ phần</w:t>
      </w:r>
      <w:r w:rsidRPr="00D05FB6">
        <w:rPr>
          <w:rFonts w:ascii="Arial" w:hAnsi="Arial" w:cs="Arial"/>
          <w:sz w:val="20"/>
        </w:rPr>
        <w:t xml:space="preserve"> (sau đây gọi chung là “Các đơn vị tham gia kiểm</w:t>
      </w:r>
      <w:r w:rsidR="0077540D" w:rsidRPr="00D05FB6">
        <w:rPr>
          <w:rFonts w:ascii="Arial" w:hAnsi="Arial" w:cs="Arial"/>
          <w:sz w:val="20"/>
        </w:rPr>
        <w:t xml:space="preserve"> tra</w:t>
      </w:r>
      <w:r w:rsidRPr="00D05FB6">
        <w:rPr>
          <w:rFonts w:ascii="Arial" w:hAnsi="Arial" w:cs="Arial"/>
          <w:sz w:val="20"/>
        </w:rPr>
        <w:t xml:space="preserve">”) </w:t>
      </w:r>
      <w:r w:rsidR="005772F2" w:rsidRPr="00D05FB6">
        <w:rPr>
          <w:rFonts w:ascii="Arial" w:hAnsi="Arial" w:cs="Arial"/>
          <w:sz w:val="20"/>
        </w:rPr>
        <w:t>nhằm</w:t>
      </w:r>
      <w:r w:rsidRPr="00D05FB6">
        <w:rPr>
          <w:rFonts w:ascii="Arial" w:hAnsi="Arial" w:cs="Arial"/>
          <w:sz w:val="20"/>
        </w:rPr>
        <w:t xml:space="preserve"> tìm hiểu về thực tiễn triển khai, áp dụng Thông tư số 19/2003/TT-BTC khi các công ty cổ phần điều chỉnh tăng, giảm vốn điều lệ và quản lý cổ phiếu quỹ.</w:t>
      </w:r>
    </w:p>
    <w:p w14:paraId="51275DD8" w14:textId="77777777" w:rsidR="006F4DE9" w:rsidRPr="00D05FB6" w:rsidRDefault="006F4DE9" w:rsidP="00D05FB6">
      <w:pPr>
        <w:spacing w:before="120"/>
        <w:rPr>
          <w:rFonts w:ascii="Arial" w:hAnsi="Arial" w:cs="Arial"/>
          <w:b/>
          <w:sz w:val="20"/>
        </w:rPr>
      </w:pPr>
      <w:bookmarkStart w:id="5" w:name="bookmark7"/>
      <w:r w:rsidRPr="00D05FB6">
        <w:rPr>
          <w:rFonts w:ascii="Arial" w:hAnsi="Arial" w:cs="Arial"/>
          <w:b/>
          <w:sz w:val="20"/>
        </w:rPr>
        <w:t>2.</w:t>
      </w:r>
      <w:r w:rsidR="005772F2" w:rsidRPr="00D05FB6">
        <w:rPr>
          <w:rFonts w:ascii="Arial" w:hAnsi="Arial" w:cs="Arial"/>
          <w:b/>
          <w:sz w:val="20"/>
        </w:rPr>
        <w:t xml:space="preserve"> </w:t>
      </w:r>
      <w:r w:rsidRPr="00D05FB6">
        <w:rPr>
          <w:rFonts w:ascii="Arial" w:hAnsi="Arial" w:cs="Arial"/>
          <w:b/>
          <w:sz w:val="20"/>
        </w:rPr>
        <w:t>Hướng dẫn tham gia kiểm tra</w:t>
      </w:r>
      <w:bookmarkEnd w:id="5"/>
    </w:p>
    <w:p w14:paraId="6E47F53E" w14:textId="77777777" w:rsidR="006F4DE9" w:rsidRPr="00D05FB6" w:rsidRDefault="006F4DE9" w:rsidP="00D05FB6">
      <w:pPr>
        <w:spacing w:before="120"/>
        <w:rPr>
          <w:rFonts w:ascii="Arial" w:hAnsi="Arial" w:cs="Arial"/>
          <w:b/>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Các đơn vị tham gia điền thông tin về đơn vị của mình </w:t>
      </w:r>
      <w:r w:rsidR="003319BC" w:rsidRPr="00D05FB6">
        <w:rPr>
          <w:rFonts w:ascii="Arial" w:hAnsi="Arial" w:cs="Arial"/>
          <w:sz w:val="20"/>
          <w:lang w:val="en-US"/>
        </w:rPr>
        <w:t>tro</w:t>
      </w:r>
      <w:r w:rsidRPr="00D05FB6">
        <w:rPr>
          <w:rFonts w:ascii="Arial" w:hAnsi="Arial" w:cs="Arial"/>
          <w:sz w:val="20"/>
        </w:rPr>
        <w:t xml:space="preserve">ng </w:t>
      </w:r>
      <w:r w:rsidRPr="00D05FB6">
        <w:rPr>
          <w:rFonts w:ascii="Arial" w:hAnsi="Arial" w:cs="Arial"/>
          <w:b/>
          <w:sz w:val="20"/>
        </w:rPr>
        <w:t xml:space="preserve">Mục 1. Thông tin về đơn vị tham gia </w:t>
      </w:r>
      <w:r w:rsidR="00C1303C" w:rsidRPr="00D05FB6">
        <w:rPr>
          <w:rFonts w:ascii="Arial" w:hAnsi="Arial" w:cs="Arial"/>
          <w:b/>
          <w:sz w:val="20"/>
        </w:rPr>
        <w:t>kiểm</w:t>
      </w:r>
      <w:r w:rsidRPr="00D05FB6">
        <w:rPr>
          <w:rFonts w:ascii="Arial" w:hAnsi="Arial" w:cs="Arial"/>
          <w:b/>
          <w:sz w:val="20"/>
        </w:rPr>
        <w:t xml:space="preserve"> tra.</w:t>
      </w:r>
    </w:p>
    <w:p w14:paraId="59983A31" w14:textId="77777777" w:rsidR="006F4DE9" w:rsidRPr="00D05FB6" w:rsidRDefault="006F4DE9" w:rsidP="00D05FB6">
      <w:pPr>
        <w:spacing w:before="120"/>
        <w:rPr>
          <w:rFonts w:ascii="Arial" w:hAnsi="Arial" w:cs="Arial"/>
          <w:b/>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Các đơn vị tham gia kiểm tra </w:t>
      </w:r>
      <w:r w:rsidR="005772F2" w:rsidRPr="00D05FB6">
        <w:rPr>
          <w:rFonts w:ascii="Arial" w:hAnsi="Arial" w:cs="Arial"/>
          <w:sz w:val="20"/>
        </w:rPr>
        <w:t>trả lời</w:t>
      </w:r>
      <w:r w:rsidRPr="00D05FB6">
        <w:rPr>
          <w:rFonts w:ascii="Arial" w:hAnsi="Arial" w:cs="Arial"/>
          <w:sz w:val="20"/>
        </w:rPr>
        <w:t xml:space="preserve"> các câu hỏi trong </w:t>
      </w:r>
      <w:r w:rsidRPr="00D05FB6">
        <w:rPr>
          <w:rFonts w:ascii="Arial" w:hAnsi="Arial" w:cs="Arial"/>
          <w:b/>
          <w:sz w:val="20"/>
        </w:rPr>
        <w:t>Mục 2. Nội dung kiểm tra.</w:t>
      </w:r>
    </w:p>
    <w:p w14:paraId="3FFD4E94" w14:textId="77777777" w:rsidR="006F4DE9" w:rsidRPr="00D05FB6" w:rsidRDefault="006F4DE9" w:rsidP="00D05FB6">
      <w:pPr>
        <w:spacing w:before="120"/>
        <w:rPr>
          <w:rFonts w:ascii="Arial" w:hAnsi="Arial" w:cs="Arial"/>
          <w:b/>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Cho bất kỳ ý kiến bổ sung/tham gia khác, các đơn vị liệt kê vào </w:t>
      </w:r>
      <w:r w:rsidRPr="00D05FB6">
        <w:rPr>
          <w:rFonts w:ascii="Arial" w:hAnsi="Arial" w:cs="Arial"/>
          <w:b/>
          <w:sz w:val="20"/>
        </w:rPr>
        <w:t>Mục 3. Các ý kiến bổ sung khác.</w:t>
      </w:r>
    </w:p>
    <w:p w14:paraId="73BC695E" w14:textId="77777777" w:rsidR="006F4DE9" w:rsidRPr="00D05FB6" w:rsidRDefault="006F4DE9" w:rsidP="00D05FB6">
      <w:pPr>
        <w:spacing w:before="120"/>
        <w:rPr>
          <w:rFonts w:ascii="Arial" w:hAnsi="Arial" w:cs="Arial"/>
          <w:b/>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b/>
          <w:sz w:val="20"/>
        </w:rPr>
        <w:t>Thời kỳ kiểm tra: Từ năm 2021 đến nay.</w:t>
      </w:r>
    </w:p>
    <w:p w14:paraId="1E2320AE" w14:textId="77777777" w:rsidR="006F4DE9" w:rsidRPr="00D05FB6" w:rsidRDefault="006F4DE9" w:rsidP="00D05FB6">
      <w:pPr>
        <w:spacing w:before="120"/>
        <w:rPr>
          <w:rFonts w:ascii="Arial" w:hAnsi="Arial" w:cs="Arial"/>
          <w:sz w:val="20"/>
        </w:rPr>
      </w:pPr>
      <w:r w:rsidRPr="00D05FB6">
        <w:rPr>
          <w:rFonts w:ascii="Arial" w:hAnsi="Arial" w:cs="Arial"/>
          <w:sz w:val="20"/>
        </w:rPr>
        <w:t xml:space="preserve">Sau khi hoàn thành phiếu kiểm tra, các </w:t>
      </w:r>
      <w:r w:rsidR="005772F2" w:rsidRPr="00D05FB6">
        <w:rPr>
          <w:rFonts w:ascii="Arial" w:hAnsi="Arial" w:cs="Arial"/>
          <w:sz w:val="20"/>
        </w:rPr>
        <w:t>đơn</w:t>
      </w:r>
      <w:r w:rsidRPr="00D05FB6">
        <w:rPr>
          <w:rFonts w:ascii="Arial" w:hAnsi="Arial" w:cs="Arial"/>
          <w:sz w:val="20"/>
        </w:rPr>
        <w:t xml:space="preserve"> vị gửi về Cục Tài chính doanh nghiệp theo đầu mối sau:</w:t>
      </w:r>
    </w:p>
    <w:p w14:paraId="44A96B7B"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Ông/Bà Đ</w:t>
      </w:r>
      <w:r w:rsidR="00F375BA" w:rsidRPr="00D05FB6">
        <w:rPr>
          <w:rFonts w:ascii="Arial" w:hAnsi="Arial" w:cs="Arial"/>
          <w:sz w:val="20"/>
        </w:rPr>
        <w:t>ỗ</w:t>
      </w:r>
      <w:r w:rsidRPr="00D05FB6">
        <w:rPr>
          <w:rFonts w:ascii="Arial" w:hAnsi="Arial" w:cs="Arial"/>
          <w:sz w:val="20"/>
        </w:rPr>
        <w:t xml:space="preserve"> Thị Hiền - </w:t>
      </w:r>
      <w:r w:rsidR="00F02943" w:rsidRPr="00D05FB6">
        <w:rPr>
          <w:rFonts w:ascii="Arial" w:hAnsi="Arial" w:cs="Arial"/>
          <w:sz w:val="20"/>
          <w:lang w:val="en-US"/>
        </w:rPr>
        <w:t>đ</w:t>
      </w:r>
      <w:r w:rsidRPr="00D05FB6">
        <w:rPr>
          <w:rFonts w:ascii="Arial" w:hAnsi="Arial" w:cs="Arial"/>
          <w:sz w:val="20"/>
        </w:rPr>
        <w:t xml:space="preserve">iện thoại: 0941924158 (bản mềm xin gửi về </w:t>
      </w:r>
      <w:r w:rsidR="005772F2" w:rsidRPr="00D05FB6">
        <w:rPr>
          <w:rFonts w:ascii="Arial" w:hAnsi="Arial" w:cs="Arial"/>
          <w:sz w:val="20"/>
        </w:rPr>
        <w:t>địa</w:t>
      </w:r>
      <w:r w:rsidRPr="00D05FB6">
        <w:rPr>
          <w:rFonts w:ascii="Arial" w:hAnsi="Arial" w:cs="Arial"/>
          <w:sz w:val="20"/>
        </w:rPr>
        <w:t xml:space="preserve"> ch</w:t>
      </w:r>
      <w:r w:rsidR="001934AB" w:rsidRPr="00D05FB6">
        <w:rPr>
          <w:rFonts w:ascii="Arial" w:hAnsi="Arial" w:cs="Arial"/>
          <w:sz w:val="20"/>
          <w:lang w:val="en-US"/>
        </w:rPr>
        <w:t>ỉ</w:t>
      </w:r>
      <w:r w:rsidRPr="00D05FB6">
        <w:rPr>
          <w:rFonts w:ascii="Arial" w:hAnsi="Arial" w:cs="Arial"/>
          <w:sz w:val="20"/>
        </w:rPr>
        <w:t xml:space="preserve"> mai</w:t>
      </w:r>
      <w:r w:rsidR="001934AB" w:rsidRPr="00D05FB6">
        <w:rPr>
          <w:rFonts w:ascii="Arial" w:hAnsi="Arial" w:cs="Arial"/>
          <w:sz w:val="20"/>
          <w:lang w:val="en-US"/>
        </w:rPr>
        <w:t>l</w:t>
      </w:r>
      <w:r w:rsidRPr="00D05FB6">
        <w:rPr>
          <w:rFonts w:ascii="Arial" w:hAnsi="Arial" w:cs="Arial"/>
          <w:sz w:val="20"/>
        </w:rPr>
        <w:t>: dothihien@mof.gov.vn; bản giấy gửi về Cục Tài chính doanh nghiệp - Bộ Tài chính (địa chỉ số 28 Trần Hưng Đạo, Hoàn Kiếm, Hà Nội)).</w:t>
      </w:r>
    </w:p>
    <w:p w14:paraId="328D3755" w14:textId="77777777" w:rsidR="006F4DE9" w:rsidRPr="00D05FB6" w:rsidRDefault="006F4DE9" w:rsidP="00D05FB6">
      <w:pPr>
        <w:spacing w:before="120"/>
        <w:rPr>
          <w:rFonts w:ascii="Arial" w:hAnsi="Arial" w:cs="Arial"/>
          <w:b/>
          <w:sz w:val="20"/>
        </w:rPr>
      </w:pPr>
      <w:r w:rsidRPr="00D05FB6">
        <w:rPr>
          <w:rFonts w:ascii="Arial" w:hAnsi="Arial" w:cs="Arial"/>
          <w:sz w:val="20"/>
        </w:rPr>
        <w:t xml:space="preserve">Thời hạn gửi phiếu kiểm tra: </w:t>
      </w:r>
      <w:r w:rsidRPr="00D05FB6">
        <w:rPr>
          <w:rFonts w:ascii="Arial" w:hAnsi="Arial" w:cs="Arial"/>
          <w:b/>
          <w:sz w:val="20"/>
        </w:rPr>
        <w:t xml:space="preserve">Chậm nhất ngày </w:t>
      </w:r>
      <w:r w:rsidR="00EB7899" w:rsidRPr="00D05FB6">
        <w:rPr>
          <w:rFonts w:ascii="Arial" w:hAnsi="Arial" w:cs="Arial"/>
          <w:b/>
          <w:sz w:val="20"/>
          <w:lang w:val="en-US"/>
        </w:rPr>
        <w:t xml:space="preserve">      </w:t>
      </w:r>
      <w:r w:rsidRPr="00D05FB6">
        <w:rPr>
          <w:rFonts w:ascii="Arial" w:hAnsi="Arial" w:cs="Arial"/>
          <w:b/>
          <w:sz w:val="20"/>
        </w:rPr>
        <w:t>tháng</w:t>
      </w:r>
      <w:r w:rsidR="00EB7899" w:rsidRPr="00D05FB6">
        <w:rPr>
          <w:rFonts w:ascii="Arial" w:hAnsi="Arial" w:cs="Arial"/>
          <w:b/>
          <w:sz w:val="20"/>
          <w:lang w:val="en-US"/>
        </w:rPr>
        <w:t xml:space="preserve">      </w:t>
      </w:r>
      <w:r w:rsidRPr="00D05FB6">
        <w:rPr>
          <w:rFonts w:ascii="Arial" w:hAnsi="Arial" w:cs="Arial"/>
          <w:b/>
          <w:sz w:val="20"/>
        </w:rPr>
        <w:t xml:space="preserve"> năm 2022.</w:t>
      </w:r>
    </w:p>
    <w:p w14:paraId="6E909610" w14:textId="77777777" w:rsidR="006F4DE9" w:rsidRPr="00D05FB6" w:rsidRDefault="006F4DE9" w:rsidP="00D05FB6">
      <w:pPr>
        <w:spacing w:before="120"/>
        <w:rPr>
          <w:rFonts w:ascii="Arial" w:hAnsi="Arial" w:cs="Arial"/>
          <w:sz w:val="20"/>
        </w:rPr>
      </w:pPr>
      <w:r w:rsidRPr="00D05FB6">
        <w:rPr>
          <w:rFonts w:ascii="Arial" w:hAnsi="Arial" w:cs="Arial"/>
          <w:sz w:val="20"/>
        </w:rPr>
        <w:t>Lãnh đạo Cục Tài chính doanh nghiệp - Bộ Tài chính trân trọng cảm ơn.</w:t>
      </w:r>
    </w:p>
    <w:p w14:paraId="3BD9CA04" w14:textId="77777777" w:rsidR="008F78E0" w:rsidRPr="00D05FB6" w:rsidRDefault="008F78E0" w:rsidP="00D05FB6">
      <w:pPr>
        <w:spacing w:before="120"/>
        <w:rPr>
          <w:rFonts w:ascii="Arial" w:hAnsi="Arial" w:cs="Arial"/>
          <w:sz w:val="20"/>
          <w:lang w:val="en-US"/>
        </w:rPr>
      </w:pPr>
    </w:p>
    <w:p w14:paraId="2D27CC01" w14:textId="77777777" w:rsidR="006F4DE9" w:rsidRPr="00D05FB6" w:rsidRDefault="008F78E0" w:rsidP="00D05FB6">
      <w:pPr>
        <w:spacing w:before="120"/>
        <w:rPr>
          <w:rFonts w:ascii="Arial" w:hAnsi="Arial" w:cs="Arial"/>
          <w:b/>
          <w:sz w:val="20"/>
        </w:rPr>
      </w:pPr>
      <w:r w:rsidRPr="00D05FB6">
        <w:rPr>
          <w:rFonts w:ascii="Arial" w:hAnsi="Arial" w:cs="Arial"/>
          <w:b/>
          <w:sz w:val="20"/>
        </w:rPr>
        <w:t>MỤC 1 - THÔNG TIN VỀ ĐƠN VỊ THAM GIA KIỂM TRA</w:t>
      </w:r>
    </w:p>
    <w:tbl>
      <w:tblPr>
        <w:tblStyle w:val="TableGrid"/>
        <w:tblW w:w="5000" w:type="pct"/>
        <w:tblCellMar>
          <w:left w:w="0" w:type="dxa"/>
          <w:right w:w="0" w:type="dxa"/>
        </w:tblCellMar>
        <w:tblLook w:val="01E0" w:firstRow="1" w:lastRow="1" w:firstColumn="1" w:lastColumn="1" w:noHBand="0" w:noVBand="0"/>
      </w:tblPr>
      <w:tblGrid>
        <w:gridCol w:w="8630"/>
      </w:tblGrid>
      <w:tr w:rsidR="007C35EE" w:rsidRPr="00D05FB6" w14:paraId="278924A5" w14:textId="77777777">
        <w:tc>
          <w:tcPr>
            <w:tcW w:w="5000" w:type="pct"/>
          </w:tcPr>
          <w:p w14:paraId="6AC9FFF4" w14:textId="77777777" w:rsidR="007C35EE" w:rsidRPr="00D05FB6" w:rsidRDefault="007C35EE" w:rsidP="00D05FB6">
            <w:pPr>
              <w:spacing w:before="120"/>
              <w:rPr>
                <w:rFonts w:ascii="Arial" w:hAnsi="Arial" w:cs="Arial"/>
                <w:sz w:val="20"/>
                <w:lang w:val="en-US"/>
              </w:rPr>
            </w:pPr>
            <w:r w:rsidRPr="00D05FB6">
              <w:rPr>
                <w:rFonts w:ascii="Arial" w:hAnsi="Arial" w:cs="Arial"/>
                <w:b/>
                <w:sz w:val="20"/>
                <w:lang w:val="en-US"/>
              </w:rPr>
              <w:t xml:space="preserve">Đơn vị công tác: </w:t>
            </w:r>
            <w:r w:rsidRPr="00D05FB6">
              <w:rPr>
                <w:rFonts w:ascii="Arial" w:hAnsi="Arial" w:cs="Arial"/>
                <w:sz w:val="20"/>
                <w:lang w:val="en-US"/>
              </w:rPr>
              <w:t>…………………………………………………………………………………..</w:t>
            </w:r>
          </w:p>
          <w:p w14:paraId="626D1951" w14:textId="77777777" w:rsidR="007C35EE" w:rsidRPr="00D05FB6" w:rsidRDefault="007C35EE" w:rsidP="00D05FB6">
            <w:pPr>
              <w:spacing w:before="120"/>
              <w:rPr>
                <w:rFonts w:ascii="Arial" w:hAnsi="Arial" w:cs="Arial"/>
                <w:sz w:val="20"/>
                <w:lang w:val="en-US"/>
              </w:rPr>
            </w:pPr>
            <w:r w:rsidRPr="00D05FB6">
              <w:rPr>
                <w:rFonts w:ascii="Arial" w:hAnsi="Arial" w:cs="Arial"/>
                <w:b/>
                <w:sz w:val="20"/>
                <w:lang w:val="en-US"/>
              </w:rPr>
              <w:t xml:space="preserve">Địa chỉ: </w:t>
            </w:r>
            <w:r w:rsidRPr="00D05FB6">
              <w:rPr>
                <w:rFonts w:ascii="Arial" w:hAnsi="Arial" w:cs="Arial"/>
                <w:sz w:val="20"/>
                <w:lang w:val="en-US"/>
              </w:rPr>
              <w:t>………………………………………………………………………………………………</w:t>
            </w:r>
          </w:p>
          <w:p w14:paraId="0E712500" w14:textId="77777777" w:rsidR="007C35EE" w:rsidRPr="00D05FB6" w:rsidRDefault="007C35EE" w:rsidP="00D05FB6">
            <w:pPr>
              <w:spacing w:before="120"/>
              <w:rPr>
                <w:rFonts w:ascii="Arial" w:hAnsi="Arial" w:cs="Arial"/>
                <w:b/>
                <w:sz w:val="20"/>
                <w:lang w:val="en-US"/>
              </w:rPr>
            </w:pPr>
            <w:r w:rsidRPr="00D05FB6">
              <w:rPr>
                <w:rFonts w:ascii="Arial" w:hAnsi="Arial" w:cs="Arial"/>
                <w:b/>
                <w:sz w:val="20"/>
                <w:lang w:val="en-US"/>
              </w:rPr>
              <w:t>Thông tin liên lạc:</w:t>
            </w:r>
          </w:p>
          <w:p w14:paraId="25A52C0C" w14:textId="77777777" w:rsidR="007C35EE" w:rsidRPr="00D05FB6" w:rsidRDefault="007C35EE" w:rsidP="00D05FB6">
            <w:pPr>
              <w:spacing w:before="120"/>
              <w:rPr>
                <w:rFonts w:ascii="Arial" w:hAnsi="Arial" w:cs="Arial"/>
                <w:sz w:val="20"/>
                <w:lang w:val="en-US"/>
              </w:rPr>
            </w:pPr>
            <w:r w:rsidRPr="00D05FB6">
              <w:rPr>
                <w:rFonts w:ascii="Arial" w:hAnsi="Arial" w:cs="Arial"/>
                <w:sz w:val="20"/>
                <w:lang w:val="en-US"/>
              </w:rPr>
              <w:t>…………………………………………………………………………………………………………</w:t>
            </w:r>
          </w:p>
          <w:p w14:paraId="4C9780EE" w14:textId="77777777" w:rsidR="007C35EE" w:rsidRPr="00D05FB6" w:rsidRDefault="007C35EE" w:rsidP="00D05FB6">
            <w:pPr>
              <w:spacing w:before="120"/>
              <w:rPr>
                <w:rFonts w:ascii="Arial" w:hAnsi="Arial" w:cs="Arial"/>
                <w:sz w:val="20"/>
                <w:lang w:val="en-US"/>
              </w:rPr>
            </w:pPr>
            <w:r w:rsidRPr="00D05FB6">
              <w:rPr>
                <w:rFonts w:ascii="Arial" w:hAnsi="Arial" w:cs="Arial"/>
                <w:sz w:val="20"/>
                <w:lang w:val="en-US"/>
              </w:rPr>
              <w:t>…………………………………………………………………………………………………………</w:t>
            </w:r>
          </w:p>
          <w:p w14:paraId="6B3A099E" w14:textId="77777777" w:rsidR="007C35EE" w:rsidRPr="00D05FB6" w:rsidRDefault="007C35EE" w:rsidP="00D05FB6">
            <w:pPr>
              <w:spacing w:before="120"/>
              <w:rPr>
                <w:rFonts w:ascii="Arial" w:hAnsi="Arial" w:cs="Arial"/>
                <w:sz w:val="20"/>
                <w:lang w:val="en-US"/>
              </w:rPr>
            </w:pPr>
            <w:r w:rsidRPr="00D05FB6">
              <w:rPr>
                <w:rFonts w:ascii="Arial" w:hAnsi="Arial" w:cs="Arial"/>
                <w:sz w:val="20"/>
                <w:lang w:val="en-US"/>
              </w:rPr>
              <w:t>…………………………………………………………………………………………………………</w:t>
            </w:r>
          </w:p>
          <w:p w14:paraId="2C8FE677" w14:textId="77777777" w:rsidR="007C35EE" w:rsidRPr="00D05FB6" w:rsidRDefault="007C35EE" w:rsidP="00D05FB6">
            <w:pPr>
              <w:spacing w:before="120"/>
              <w:rPr>
                <w:rFonts w:ascii="Arial" w:hAnsi="Arial" w:cs="Arial"/>
                <w:sz w:val="20"/>
                <w:lang w:val="en-US"/>
              </w:rPr>
            </w:pPr>
            <w:r w:rsidRPr="00D05FB6">
              <w:rPr>
                <w:rFonts w:ascii="Arial" w:hAnsi="Arial" w:cs="Arial"/>
                <w:sz w:val="20"/>
                <w:lang w:val="en-US"/>
              </w:rPr>
              <w:t>…………………………………………………………………………………………………………</w:t>
            </w:r>
          </w:p>
        </w:tc>
      </w:tr>
    </w:tbl>
    <w:p w14:paraId="534F975F" w14:textId="77777777" w:rsidR="00DE402F" w:rsidRPr="00D05FB6" w:rsidRDefault="00DE402F" w:rsidP="00D05FB6">
      <w:pPr>
        <w:spacing w:before="120"/>
        <w:rPr>
          <w:rFonts w:ascii="Arial" w:hAnsi="Arial" w:cs="Arial"/>
          <w:sz w:val="20"/>
          <w:lang w:val="en-US"/>
        </w:rPr>
      </w:pPr>
    </w:p>
    <w:p w14:paraId="2F6EF1A7" w14:textId="77777777" w:rsidR="006F4DE9" w:rsidRPr="00D05FB6" w:rsidRDefault="00DE402F" w:rsidP="00D05FB6">
      <w:pPr>
        <w:spacing w:before="120"/>
        <w:rPr>
          <w:rFonts w:ascii="Arial" w:hAnsi="Arial" w:cs="Arial"/>
          <w:b/>
          <w:sz w:val="20"/>
        </w:rPr>
      </w:pPr>
      <w:r w:rsidRPr="00D05FB6">
        <w:rPr>
          <w:rFonts w:ascii="Arial" w:hAnsi="Arial" w:cs="Arial"/>
          <w:b/>
          <w:sz w:val="20"/>
        </w:rPr>
        <w:t>MỤC 2 - NỘI DUNG KIỂM TRA</w:t>
      </w:r>
    </w:p>
    <w:p w14:paraId="4E395AD9" w14:textId="77777777" w:rsidR="006F4DE9" w:rsidRPr="00D05FB6" w:rsidRDefault="006F4DE9" w:rsidP="00D05FB6">
      <w:pPr>
        <w:spacing w:before="120"/>
        <w:rPr>
          <w:rFonts w:ascii="Arial" w:hAnsi="Arial" w:cs="Arial"/>
          <w:b/>
          <w:sz w:val="20"/>
        </w:rPr>
      </w:pPr>
      <w:bookmarkStart w:id="6" w:name="bookmark9"/>
      <w:r w:rsidRPr="00D05FB6">
        <w:rPr>
          <w:rFonts w:ascii="Arial" w:hAnsi="Arial" w:cs="Arial"/>
          <w:b/>
          <w:sz w:val="20"/>
        </w:rPr>
        <w:t>A.</w:t>
      </w:r>
      <w:r w:rsidR="005772F2" w:rsidRPr="00D05FB6">
        <w:rPr>
          <w:rFonts w:ascii="Arial" w:hAnsi="Arial" w:cs="Arial"/>
          <w:b/>
          <w:sz w:val="20"/>
        </w:rPr>
        <w:t xml:space="preserve"> </w:t>
      </w:r>
      <w:r w:rsidRPr="00D05FB6">
        <w:rPr>
          <w:rFonts w:ascii="Arial" w:hAnsi="Arial" w:cs="Arial"/>
          <w:b/>
          <w:sz w:val="20"/>
        </w:rPr>
        <w:t>Thông tin chung</w:t>
      </w:r>
      <w:bookmarkEnd w:id="6"/>
    </w:p>
    <w:p w14:paraId="095F261B" w14:textId="77777777" w:rsidR="006F4DE9" w:rsidRPr="00D05FB6" w:rsidRDefault="006F4DE9" w:rsidP="00D05FB6">
      <w:pPr>
        <w:spacing w:before="120"/>
        <w:rPr>
          <w:rFonts w:ascii="Arial" w:hAnsi="Arial" w:cs="Arial"/>
          <w:sz w:val="20"/>
        </w:rPr>
      </w:pPr>
      <w:r w:rsidRPr="00D05FB6">
        <w:rPr>
          <w:rFonts w:ascii="Arial" w:hAnsi="Arial" w:cs="Arial"/>
          <w:sz w:val="20"/>
        </w:rPr>
        <w:t>Bộ câu hỏi kiểm</w:t>
      </w:r>
      <w:r w:rsidR="0077540D" w:rsidRPr="00D05FB6">
        <w:rPr>
          <w:rFonts w:ascii="Arial" w:hAnsi="Arial" w:cs="Arial"/>
          <w:sz w:val="20"/>
        </w:rPr>
        <w:t xml:space="preserve"> tra</w:t>
      </w:r>
      <w:r w:rsidRPr="00D05FB6">
        <w:rPr>
          <w:rFonts w:ascii="Arial" w:hAnsi="Arial" w:cs="Arial"/>
          <w:sz w:val="20"/>
        </w:rPr>
        <w:t xml:space="preserve"> bao gồm 5 phần chính như sau:</w:t>
      </w:r>
    </w:p>
    <w:p w14:paraId="2245832C" w14:textId="77777777" w:rsidR="006F4DE9" w:rsidRPr="00D05FB6" w:rsidRDefault="00F15B93" w:rsidP="00D05FB6">
      <w:pPr>
        <w:spacing w:before="120"/>
        <w:rPr>
          <w:rFonts w:ascii="Arial" w:hAnsi="Arial" w:cs="Arial"/>
          <w:sz w:val="20"/>
        </w:rPr>
      </w:pPr>
      <w:r w:rsidRPr="00D05FB6">
        <w:rPr>
          <w:rFonts w:ascii="Arial" w:hAnsi="Arial" w:cs="Arial"/>
          <w:sz w:val="20"/>
          <w:lang w:val="en-US"/>
        </w:rPr>
        <w:t>I</w:t>
      </w:r>
      <w:r w:rsidR="006F4DE9" w:rsidRPr="00D05FB6">
        <w:rPr>
          <w:rFonts w:ascii="Arial" w:hAnsi="Arial" w:cs="Arial"/>
          <w:sz w:val="20"/>
        </w:rPr>
        <w:t>.</w:t>
      </w:r>
      <w:r w:rsidR="005772F2" w:rsidRPr="00D05FB6">
        <w:rPr>
          <w:rFonts w:ascii="Arial" w:hAnsi="Arial" w:cs="Arial"/>
          <w:sz w:val="20"/>
        </w:rPr>
        <w:t xml:space="preserve"> </w:t>
      </w:r>
      <w:r w:rsidR="006F4DE9" w:rsidRPr="00D05FB6">
        <w:rPr>
          <w:rFonts w:ascii="Arial" w:hAnsi="Arial" w:cs="Arial"/>
          <w:sz w:val="20"/>
        </w:rPr>
        <w:t>Các thuật ngữ.</w:t>
      </w:r>
    </w:p>
    <w:p w14:paraId="5FC5ECA6" w14:textId="77777777" w:rsidR="006F4DE9" w:rsidRPr="00D05FB6" w:rsidRDefault="00F15B93" w:rsidP="00D05FB6">
      <w:pPr>
        <w:spacing w:before="120"/>
        <w:rPr>
          <w:rFonts w:ascii="Arial" w:hAnsi="Arial" w:cs="Arial"/>
          <w:sz w:val="20"/>
        </w:rPr>
      </w:pPr>
      <w:r w:rsidRPr="00D05FB6">
        <w:rPr>
          <w:rFonts w:ascii="Arial" w:hAnsi="Arial" w:cs="Arial"/>
          <w:sz w:val="20"/>
        </w:rPr>
        <w:t>II</w:t>
      </w:r>
      <w:r w:rsidR="006F4DE9" w:rsidRPr="00D05FB6">
        <w:rPr>
          <w:rFonts w:ascii="Arial" w:hAnsi="Arial" w:cs="Arial"/>
          <w:sz w:val="20"/>
        </w:rPr>
        <w:t>.</w:t>
      </w:r>
      <w:r w:rsidR="005772F2" w:rsidRPr="00D05FB6">
        <w:rPr>
          <w:rFonts w:ascii="Arial" w:hAnsi="Arial" w:cs="Arial"/>
          <w:sz w:val="20"/>
        </w:rPr>
        <w:t xml:space="preserve"> </w:t>
      </w:r>
      <w:r w:rsidR="006F4DE9" w:rsidRPr="00D05FB6">
        <w:rPr>
          <w:rFonts w:ascii="Arial" w:hAnsi="Arial" w:cs="Arial"/>
          <w:sz w:val="20"/>
        </w:rPr>
        <w:t xml:space="preserve">Các vấn đề liên quan đến </w:t>
      </w:r>
      <w:r w:rsidR="005772F2" w:rsidRPr="00D05FB6">
        <w:rPr>
          <w:rFonts w:ascii="Arial" w:hAnsi="Arial" w:cs="Arial"/>
          <w:sz w:val="20"/>
        </w:rPr>
        <w:t>điều chỉnh</w:t>
      </w:r>
      <w:r w:rsidR="006F4DE9" w:rsidRPr="00D05FB6">
        <w:rPr>
          <w:rFonts w:ascii="Arial" w:hAnsi="Arial" w:cs="Arial"/>
          <w:sz w:val="20"/>
        </w:rPr>
        <w:t xml:space="preserve"> tăng vốn điều lệ.</w:t>
      </w:r>
    </w:p>
    <w:p w14:paraId="471488F3" w14:textId="77777777" w:rsidR="006F4DE9" w:rsidRPr="00D05FB6" w:rsidRDefault="00F15B93" w:rsidP="00D05FB6">
      <w:pPr>
        <w:spacing w:before="120"/>
        <w:rPr>
          <w:rFonts w:ascii="Arial" w:hAnsi="Arial" w:cs="Arial"/>
          <w:sz w:val="20"/>
        </w:rPr>
      </w:pPr>
      <w:r w:rsidRPr="00D05FB6">
        <w:rPr>
          <w:rFonts w:ascii="Arial" w:hAnsi="Arial" w:cs="Arial"/>
          <w:sz w:val="20"/>
        </w:rPr>
        <w:t>III</w:t>
      </w:r>
      <w:r w:rsidR="006F4DE9" w:rsidRPr="00D05FB6">
        <w:rPr>
          <w:rFonts w:ascii="Arial" w:hAnsi="Arial" w:cs="Arial"/>
          <w:sz w:val="20"/>
        </w:rPr>
        <w:t>.</w:t>
      </w:r>
      <w:r w:rsidR="005772F2" w:rsidRPr="00D05FB6">
        <w:rPr>
          <w:rFonts w:ascii="Arial" w:hAnsi="Arial" w:cs="Arial"/>
          <w:sz w:val="20"/>
        </w:rPr>
        <w:t xml:space="preserve"> </w:t>
      </w:r>
      <w:r w:rsidR="006F4DE9" w:rsidRPr="00D05FB6">
        <w:rPr>
          <w:rFonts w:ascii="Arial" w:hAnsi="Arial" w:cs="Arial"/>
          <w:sz w:val="20"/>
        </w:rPr>
        <w:t xml:space="preserve">Các vấn đề liên quan đến </w:t>
      </w:r>
      <w:r w:rsidR="005772F2" w:rsidRPr="00D05FB6">
        <w:rPr>
          <w:rFonts w:ascii="Arial" w:hAnsi="Arial" w:cs="Arial"/>
          <w:sz w:val="20"/>
        </w:rPr>
        <w:t>điều chỉnh</w:t>
      </w:r>
      <w:r w:rsidR="006F4DE9" w:rsidRPr="00D05FB6">
        <w:rPr>
          <w:rFonts w:ascii="Arial" w:hAnsi="Arial" w:cs="Arial"/>
          <w:sz w:val="20"/>
        </w:rPr>
        <w:t xml:space="preserve"> giảm vốn điều lệ.</w:t>
      </w:r>
    </w:p>
    <w:p w14:paraId="79D6BAA6" w14:textId="77777777" w:rsidR="006F4DE9" w:rsidRPr="00D05FB6" w:rsidRDefault="00F15B93" w:rsidP="00D05FB6">
      <w:pPr>
        <w:spacing w:before="120"/>
        <w:rPr>
          <w:rFonts w:ascii="Arial" w:hAnsi="Arial" w:cs="Arial"/>
          <w:sz w:val="20"/>
        </w:rPr>
      </w:pPr>
      <w:r w:rsidRPr="00D05FB6">
        <w:rPr>
          <w:rFonts w:ascii="Arial" w:hAnsi="Arial" w:cs="Arial"/>
          <w:sz w:val="20"/>
        </w:rPr>
        <w:t>IV</w:t>
      </w:r>
      <w:r w:rsidR="006F4DE9" w:rsidRPr="00D05FB6">
        <w:rPr>
          <w:rFonts w:ascii="Arial" w:hAnsi="Arial" w:cs="Arial"/>
          <w:sz w:val="20"/>
        </w:rPr>
        <w:t>.</w:t>
      </w:r>
      <w:r w:rsidR="005772F2" w:rsidRPr="00D05FB6">
        <w:rPr>
          <w:rFonts w:ascii="Arial" w:hAnsi="Arial" w:cs="Arial"/>
          <w:sz w:val="20"/>
        </w:rPr>
        <w:t xml:space="preserve"> </w:t>
      </w:r>
      <w:r w:rsidR="006F4DE9" w:rsidRPr="00D05FB6">
        <w:rPr>
          <w:rFonts w:ascii="Arial" w:hAnsi="Arial" w:cs="Arial"/>
          <w:sz w:val="20"/>
        </w:rPr>
        <w:t>Các vấn đề liên quan đến quản lý c</w:t>
      </w:r>
      <w:r w:rsidRPr="00D05FB6">
        <w:rPr>
          <w:rFonts w:ascii="Arial" w:hAnsi="Arial" w:cs="Arial"/>
          <w:sz w:val="20"/>
          <w:lang w:val="en-US"/>
        </w:rPr>
        <w:t>ổ</w:t>
      </w:r>
      <w:r w:rsidR="006F4DE9" w:rsidRPr="00D05FB6">
        <w:rPr>
          <w:rFonts w:ascii="Arial" w:hAnsi="Arial" w:cs="Arial"/>
          <w:sz w:val="20"/>
        </w:rPr>
        <w:t xml:space="preserve"> phiếu quỹ.</w:t>
      </w:r>
    </w:p>
    <w:p w14:paraId="3DC3737B" w14:textId="77777777" w:rsidR="006F4DE9" w:rsidRPr="00D05FB6" w:rsidRDefault="006F4DE9" w:rsidP="00D05FB6">
      <w:pPr>
        <w:spacing w:before="120"/>
        <w:rPr>
          <w:rFonts w:ascii="Arial" w:hAnsi="Arial" w:cs="Arial"/>
          <w:sz w:val="20"/>
        </w:rPr>
      </w:pPr>
      <w:r w:rsidRPr="00D05FB6">
        <w:rPr>
          <w:rFonts w:ascii="Arial" w:hAnsi="Arial" w:cs="Arial"/>
          <w:sz w:val="20"/>
        </w:rPr>
        <w:t>V.</w:t>
      </w:r>
      <w:r w:rsidR="005772F2" w:rsidRPr="00D05FB6">
        <w:rPr>
          <w:rFonts w:ascii="Arial" w:hAnsi="Arial" w:cs="Arial"/>
          <w:sz w:val="20"/>
        </w:rPr>
        <w:t xml:space="preserve"> </w:t>
      </w:r>
      <w:r w:rsidRPr="00D05FB6">
        <w:rPr>
          <w:rFonts w:ascii="Arial" w:hAnsi="Arial" w:cs="Arial"/>
          <w:sz w:val="20"/>
        </w:rPr>
        <w:t>Các vấn đề khác.</w:t>
      </w:r>
    </w:p>
    <w:p w14:paraId="0E321538" w14:textId="77777777" w:rsidR="006F4DE9" w:rsidRPr="00D05FB6" w:rsidRDefault="006F4DE9" w:rsidP="00D05FB6">
      <w:pPr>
        <w:spacing w:before="120"/>
        <w:rPr>
          <w:rFonts w:ascii="Arial" w:hAnsi="Arial" w:cs="Arial"/>
          <w:b/>
          <w:sz w:val="20"/>
        </w:rPr>
      </w:pPr>
      <w:r w:rsidRPr="00D05FB6">
        <w:rPr>
          <w:rFonts w:ascii="Arial" w:hAnsi="Arial" w:cs="Arial"/>
          <w:b/>
          <w:sz w:val="20"/>
        </w:rPr>
        <w:t>B.</w:t>
      </w:r>
      <w:r w:rsidR="005772F2" w:rsidRPr="00D05FB6">
        <w:rPr>
          <w:rFonts w:ascii="Arial" w:hAnsi="Arial" w:cs="Arial"/>
          <w:b/>
          <w:sz w:val="20"/>
        </w:rPr>
        <w:t xml:space="preserve"> </w:t>
      </w:r>
      <w:r w:rsidRPr="00D05FB6">
        <w:rPr>
          <w:rFonts w:ascii="Arial" w:hAnsi="Arial" w:cs="Arial"/>
          <w:b/>
          <w:sz w:val="20"/>
        </w:rPr>
        <w:t>Nộ</w:t>
      </w:r>
      <w:r w:rsidR="00477CEF" w:rsidRPr="00D05FB6">
        <w:rPr>
          <w:rFonts w:ascii="Arial" w:hAnsi="Arial" w:cs="Arial"/>
          <w:b/>
          <w:sz w:val="20"/>
          <w:lang w:val="en-US"/>
        </w:rPr>
        <w:t>i</w:t>
      </w:r>
      <w:r w:rsidRPr="00D05FB6">
        <w:rPr>
          <w:rFonts w:ascii="Arial" w:hAnsi="Arial" w:cs="Arial"/>
          <w:b/>
          <w:sz w:val="20"/>
        </w:rPr>
        <w:t xml:space="preserve"> dung kiểm tra chi tiết như sau:</w:t>
      </w:r>
    </w:p>
    <w:p w14:paraId="3264CF86" w14:textId="77777777" w:rsidR="006F4DE9" w:rsidRPr="00D05FB6" w:rsidRDefault="00BA5C56" w:rsidP="00D05FB6">
      <w:pPr>
        <w:spacing w:before="120"/>
        <w:rPr>
          <w:rFonts w:ascii="Arial" w:hAnsi="Arial" w:cs="Arial"/>
          <w:b/>
          <w:sz w:val="20"/>
        </w:rPr>
      </w:pPr>
      <w:r w:rsidRPr="00D05FB6">
        <w:rPr>
          <w:rFonts w:ascii="Arial" w:hAnsi="Arial" w:cs="Arial"/>
          <w:b/>
          <w:sz w:val="20"/>
          <w:lang w:val="en-US"/>
        </w:rPr>
        <w:t>I</w:t>
      </w:r>
      <w:r w:rsidR="006F4DE9" w:rsidRPr="00D05FB6">
        <w:rPr>
          <w:rFonts w:ascii="Arial" w:hAnsi="Arial" w:cs="Arial"/>
          <w:b/>
          <w:sz w:val="20"/>
        </w:rPr>
        <w:t>. Các vấn đề liên quan đến thuật ngữ (áp dụng đ</w:t>
      </w:r>
      <w:r w:rsidRPr="00D05FB6">
        <w:rPr>
          <w:rFonts w:ascii="Arial" w:hAnsi="Arial" w:cs="Arial"/>
          <w:b/>
          <w:sz w:val="20"/>
          <w:lang w:val="en-US"/>
        </w:rPr>
        <w:t>ị</w:t>
      </w:r>
      <w:r w:rsidR="006F4DE9" w:rsidRPr="00D05FB6">
        <w:rPr>
          <w:rFonts w:ascii="Arial" w:hAnsi="Arial" w:cs="Arial"/>
          <w:b/>
          <w:sz w:val="20"/>
        </w:rPr>
        <w:t>nh nghĩa thuật ngữ).</w:t>
      </w:r>
    </w:p>
    <w:p w14:paraId="607A1AC6" w14:textId="77777777" w:rsidR="006F4DE9" w:rsidRPr="00D05FB6" w:rsidRDefault="006F4DE9" w:rsidP="00D05FB6">
      <w:pPr>
        <w:spacing w:before="120"/>
        <w:rPr>
          <w:rFonts w:ascii="Arial" w:hAnsi="Arial" w:cs="Arial"/>
          <w:sz w:val="20"/>
        </w:rPr>
      </w:pPr>
      <w:r w:rsidRPr="00D05FB6">
        <w:rPr>
          <w:rFonts w:ascii="Arial" w:hAnsi="Arial" w:cs="Arial"/>
          <w:b/>
          <w:sz w:val="20"/>
        </w:rPr>
        <w:t>Câu hỏi cho doanh nghiệp:</w:t>
      </w:r>
      <w:r w:rsidRPr="00D05FB6">
        <w:rPr>
          <w:rFonts w:ascii="Arial" w:hAnsi="Arial" w:cs="Arial"/>
          <w:sz w:val="20"/>
        </w:rPr>
        <w:t xml:space="preserve"> Doanh nghiệp lựa chọ</w:t>
      </w:r>
      <w:r w:rsidR="005E1614" w:rsidRPr="00D05FB6">
        <w:rPr>
          <w:rFonts w:ascii="Arial" w:hAnsi="Arial" w:cs="Arial"/>
          <w:sz w:val="20"/>
        </w:rPr>
        <w:t>n b</w:t>
      </w:r>
      <w:r w:rsidR="005E1614" w:rsidRPr="00D05FB6">
        <w:rPr>
          <w:rFonts w:ascii="Arial" w:hAnsi="Arial" w:cs="Arial"/>
          <w:sz w:val="20"/>
          <w:lang w:val="en-US"/>
        </w:rPr>
        <w:t>ằ</w:t>
      </w:r>
      <w:r w:rsidRPr="00D05FB6">
        <w:rPr>
          <w:rFonts w:ascii="Arial" w:hAnsi="Arial" w:cs="Arial"/>
          <w:sz w:val="20"/>
        </w:rPr>
        <w:t>ng cách tích vào một trong các điểm ở dưới?</w:t>
      </w:r>
    </w:p>
    <w:p w14:paraId="476208A1" w14:textId="77777777" w:rsidR="006F4DE9" w:rsidRPr="00D05FB6" w:rsidRDefault="006F4DE9" w:rsidP="00D05FB6">
      <w:pPr>
        <w:spacing w:before="120"/>
        <w:rPr>
          <w:rFonts w:ascii="Arial" w:hAnsi="Arial" w:cs="Arial"/>
          <w:b/>
          <w:sz w:val="20"/>
        </w:rPr>
      </w:pPr>
      <w:r w:rsidRPr="00D05FB6">
        <w:rPr>
          <w:rFonts w:ascii="Arial" w:hAnsi="Arial" w:cs="Arial"/>
          <w:b/>
          <w:sz w:val="20"/>
        </w:rPr>
        <w:t>a.</w:t>
      </w:r>
      <w:r w:rsidR="005772F2" w:rsidRPr="00D05FB6">
        <w:rPr>
          <w:rFonts w:ascii="Arial" w:hAnsi="Arial" w:cs="Arial"/>
          <w:b/>
          <w:sz w:val="20"/>
        </w:rPr>
        <w:t xml:space="preserve"> </w:t>
      </w:r>
      <w:r w:rsidRPr="00D05FB6">
        <w:rPr>
          <w:rFonts w:ascii="Arial" w:hAnsi="Arial" w:cs="Arial"/>
          <w:b/>
          <w:sz w:val="20"/>
        </w:rPr>
        <w:t xml:space="preserve">Thuật ngữ: </w:t>
      </w:r>
      <w:r w:rsidRPr="00D05FB6">
        <w:rPr>
          <w:rFonts w:ascii="Arial" w:hAnsi="Arial" w:cs="Arial"/>
          <w:b/>
          <w:i/>
          <w:sz w:val="20"/>
        </w:rPr>
        <w:t>“Vốn của các c</w:t>
      </w:r>
      <w:r w:rsidR="005E1614" w:rsidRPr="00D05FB6">
        <w:rPr>
          <w:rFonts w:ascii="Arial" w:hAnsi="Arial" w:cs="Arial"/>
          <w:b/>
          <w:i/>
          <w:sz w:val="20"/>
          <w:lang w:val="en-US"/>
        </w:rPr>
        <w:t>ổ</w:t>
      </w:r>
      <w:r w:rsidRPr="00D05FB6">
        <w:rPr>
          <w:rFonts w:ascii="Arial" w:hAnsi="Arial" w:cs="Arial"/>
          <w:b/>
          <w:i/>
          <w:sz w:val="20"/>
        </w:rPr>
        <w:t xml:space="preserve"> đông tại một thời điểm”.</w:t>
      </w:r>
    </w:p>
    <w:p w14:paraId="16F1D525"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568A98F3"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định tại các văn bản khác (nêu cụ thể </w:t>
      </w:r>
      <w:r w:rsidR="005772F2" w:rsidRPr="00D05FB6">
        <w:rPr>
          <w:rFonts w:ascii="Arial" w:hAnsi="Arial" w:cs="Arial"/>
          <w:sz w:val="20"/>
        </w:rPr>
        <w:t>văn bản</w:t>
      </w:r>
      <w:r w:rsidRPr="00D05FB6">
        <w:rPr>
          <w:rFonts w:ascii="Arial" w:hAnsi="Arial" w:cs="Arial"/>
          <w:sz w:val="20"/>
        </w:rPr>
        <w:t xml:space="preserve"> quy phạm pháp luật áp dụng?).</w:t>
      </w:r>
    </w:p>
    <w:p w14:paraId="1E1A7813" w14:textId="77777777" w:rsidR="002F4A7F" w:rsidRPr="00D05FB6" w:rsidRDefault="002F4A7F" w:rsidP="00D05FB6">
      <w:pPr>
        <w:spacing w:before="120"/>
        <w:rPr>
          <w:rFonts w:ascii="Arial" w:hAnsi="Arial" w:cs="Arial"/>
          <w:sz w:val="20"/>
          <w:lang w:val="en-US"/>
        </w:rPr>
      </w:pPr>
      <w:r w:rsidRPr="00D05FB6">
        <w:rPr>
          <w:rFonts w:ascii="Arial" w:hAnsi="Arial" w:cs="Arial"/>
          <w:sz w:val="20"/>
          <w:lang w:val="en-US"/>
        </w:rPr>
        <w:t>…………………………………………………………………………………………………………</w:t>
      </w:r>
    </w:p>
    <w:p w14:paraId="787D238D" w14:textId="77777777" w:rsidR="006F4DE9" w:rsidRPr="00D05FB6" w:rsidRDefault="006F4DE9" w:rsidP="00D05FB6">
      <w:pPr>
        <w:spacing w:before="120"/>
        <w:rPr>
          <w:rFonts w:ascii="Arial" w:hAnsi="Arial" w:cs="Arial"/>
          <w:b/>
          <w:i/>
          <w:sz w:val="20"/>
        </w:rPr>
      </w:pPr>
      <w:r w:rsidRPr="00D05FB6">
        <w:rPr>
          <w:rFonts w:ascii="Arial" w:hAnsi="Arial" w:cs="Arial"/>
          <w:b/>
          <w:sz w:val="20"/>
        </w:rPr>
        <w:t>b.</w:t>
      </w:r>
      <w:r w:rsidR="005772F2" w:rsidRPr="00D05FB6">
        <w:rPr>
          <w:rFonts w:ascii="Arial" w:hAnsi="Arial" w:cs="Arial"/>
          <w:b/>
          <w:sz w:val="20"/>
        </w:rPr>
        <w:t xml:space="preserve"> </w:t>
      </w:r>
      <w:r w:rsidRPr="00D05FB6">
        <w:rPr>
          <w:rFonts w:ascii="Arial" w:hAnsi="Arial" w:cs="Arial"/>
          <w:b/>
          <w:sz w:val="20"/>
        </w:rPr>
        <w:t xml:space="preserve">Thuật ngữ: </w:t>
      </w:r>
      <w:r w:rsidRPr="00D05FB6">
        <w:rPr>
          <w:rFonts w:ascii="Arial" w:hAnsi="Arial" w:cs="Arial"/>
          <w:b/>
          <w:i/>
          <w:sz w:val="20"/>
        </w:rPr>
        <w:t>“C</w:t>
      </w:r>
      <w:r w:rsidR="002F4A7F" w:rsidRPr="00D05FB6">
        <w:rPr>
          <w:rFonts w:ascii="Arial" w:hAnsi="Arial" w:cs="Arial"/>
          <w:b/>
          <w:i/>
          <w:sz w:val="20"/>
          <w:lang w:val="en-US"/>
        </w:rPr>
        <w:t xml:space="preserve">ổ </w:t>
      </w:r>
      <w:r w:rsidRPr="00D05FB6">
        <w:rPr>
          <w:rFonts w:ascii="Arial" w:hAnsi="Arial" w:cs="Arial"/>
          <w:b/>
          <w:i/>
          <w:sz w:val="20"/>
        </w:rPr>
        <w:t>phiếu quỹ”.</w:t>
      </w:r>
    </w:p>
    <w:p w14:paraId="73C9D054"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w:t>
      </w:r>
      <w:r w:rsidR="005772F2" w:rsidRPr="00D05FB6">
        <w:rPr>
          <w:rFonts w:ascii="Arial" w:hAnsi="Arial" w:cs="Arial"/>
          <w:sz w:val="20"/>
        </w:rPr>
        <w:t>định</w:t>
      </w:r>
      <w:r w:rsidRPr="00D05FB6">
        <w:rPr>
          <w:rFonts w:ascii="Arial" w:hAnsi="Arial" w:cs="Arial"/>
          <w:sz w:val="20"/>
        </w:rPr>
        <w:t xml:space="preserve"> tại Thông tư số 19/2003/TT-BTC.</w:t>
      </w:r>
    </w:p>
    <w:p w14:paraId="204A2D50"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định tại các văn bản khác (nêu cụ thể </w:t>
      </w:r>
      <w:r w:rsidR="005772F2" w:rsidRPr="00D05FB6">
        <w:rPr>
          <w:rFonts w:ascii="Arial" w:hAnsi="Arial" w:cs="Arial"/>
          <w:sz w:val="20"/>
        </w:rPr>
        <w:t>văn bản</w:t>
      </w:r>
      <w:r w:rsidRPr="00D05FB6">
        <w:rPr>
          <w:rFonts w:ascii="Arial" w:hAnsi="Arial" w:cs="Arial"/>
          <w:sz w:val="20"/>
        </w:rPr>
        <w:t xml:space="preserve"> quy phạm pháp luật áp dụng?).</w:t>
      </w:r>
    </w:p>
    <w:p w14:paraId="58B92735" w14:textId="77777777" w:rsidR="00145815" w:rsidRPr="00D05FB6" w:rsidRDefault="00145815" w:rsidP="00D05FB6">
      <w:pPr>
        <w:spacing w:before="120"/>
        <w:rPr>
          <w:rFonts w:ascii="Arial" w:hAnsi="Arial" w:cs="Arial"/>
          <w:sz w:val="20"/>
          <w:lang w:val="en-US"/>
        </w:rPr>
      </w:pPr>
      <w:r w:rsidRPr="00D05FB6">
        <w:rPr>
          <w:rFonts w:ascii="Arial" w:hAnsi="Arial" w:cs="Arial"/>
          <w:sz w:val="20"/>
          <w:lang w:val="en-US"/>
        </w:rPr>
        <w:t>…………………………………………………………………………………………………………</w:t>
      </w:r>
    </w:p>
    <w:p w14:paraId="52221197" w14:textId="77777777" w:rsidR="006F4DE9" w:rsidRPr="00D05FB6" w:rsidRDefault="006F4DE9" w:rsidP="00D05FB6">
      <w:pPr>
        <w:spacing w:before="120"/>
        <w:rPr>
          <w:rFonts w:ascii="Arial" w:hAnsi="Arial" w:cs="Arial"/>
          <w:b/>
          <w:i/>
          <w:sz w:val="20"/>
        </w:rPr>
      </w:pPr>
      <w:r w:rsidRPr="00D05FB6">
        <w:rPr>
          <w:rFonts w:ascii="Arial" w:hAnsi="Arial" w:cs="Arial"/>
          <w:b/>
          <w:sz w:val="20"/>
        </w:rPr>
        <w:t>c.</w:t>
      </w:r>
      <w:r w:rsidR="005772F2" w:rsidRPr="00D05FB6">
        <w:rPr>
          <w:rFonts w:ascii="Arial" w:hAnsi="Arial" w:cs="Arial"/>
          <w:b/>
          <w:sz w:val="20"/>
        </w:rPr>
        <w:t xml:space="preserve"> </w:t>
      </w:r>
      <w:r w:rsidRPr="00D05FB6">
        <w:rPr>
          <w:rFonts w:ascii="Arial" w:hAnsi="Arial" w:cs="Arial"/>
          <w:b/>
          <w:sz w:val="20"/>
        </w:rPr>
        <w:t xml:space="preserve">Thuật ngữ: </w:t>
      </w:r>
      <w:r w:rsidRPr="00D05FB6">
        <w:rPr>
          <w:rFonts w:ascii="Arial" w:hAnsi="Arial" w:cs="Arial"/>
          <w:b/>
          <w:i/>
          <w:sz w:val="20"/>
        </w:rPr>
        <w:t>“Người quản lý doanh nghiệp”.</w:t>
      </w:r>
    </w:p>
    <w:p w14:paraId="0009B8EF"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10084B98"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2948C47D" w14:textId="77777777" w:rsidR="00B25C59" w:rsidRPr="00D05FB6" w:rsidRDefault="00B25C59" w:rsidP="00D05FB6">
      <w:pPr>
        <w:spacing w:before="120"/>
        <w:rPr>
          <w:rFonts w:ascii="Arial" w:hAnsi="Arial" w:cs="Arial"/>
          <w:sz w:val="20"/>
          <w:lang w:val="en-US"/>
        </w:rPr>
      </w:pPr>
      <w:r w:rsidRPr="00D05FB6">
        <w:rPr>
          <w:rFonts w:ascii="Arial" w:hAnsi="Arial" w:cs="Arial"/>
          <w:sz w:val="20"/>
          <w:lang w:val="en-US"/>
        </w:rPr>
        <w:t>…………………………………………………………………………………………………………</w:t>
      </w:r>
    </w:p>
    <w:p w14:paraId="67A6AE5E" w14:textId="77777777" w:rsidR="006F4DE9" w:rsidRPr="00D05FB6" w:rsidRDefault="006F4DE9" w:rsidP="00D05FB6">
      <w:pPr>
        <w:spacing w:before="120"/>
        <w:rPr>
          <w:rFonts w:ascii="Arial" w:hAnsi="Arial" w:cs="Arial"/>
          <w:b/>
          <w:i/>
          <w:sz w:val="20"/>
        </w:rPr>
      </w:pPr>
      <w:r w:rsidRPr="00D05FB6">
        <w:rPr>
          <w:rFonts w:ascii="Arial" w:hAnsi="Arial" w:cs="Arial"/>
          <w:b/>
          <w:sz w:val="20"/>
        </w:rPr>
        <w:t>d.</w:t>
      </w:r>
      <w:r w:rsidR="005772F2" w:rsidRPr="00D05FB6">
        <w:rPr>
          <w:rFonts w:ascii="Arial" w:hAnsi="Arial" w:cs="Arial"/>
          <w:b/>
          <w:sz w:val="20"/>
        </w:rPr>
        <w:t xml:space="preserve"> </w:t>
      </w:r>
      <w:r w:rsidRPr="00D05FB6">
        <w:rPr>
          <w:rFonts w:ascii="Arial" w:hAnsi="Arial" w:cs="Arial"/>
          <w:b/>
          <w:sz w:val="20"/>
        </w:rPr>
        <w:t xml:space="preserve">Thuật ngữ: </w:t>
      </w:r>
      <w:r w:rsidRPr="00D05FB6">
        <w:rPr>
          <w:rFonts w:ascii="Arial" w:hAnsi="Arial" w:cs="Arial"/>
          <w:b/>
          <w:i/>
          <w:sz w:val="20"/>
        </w:rPr>
        <w:t>“Tr</w:t>
      </w:r>
      <w:r w:rsidR="00B25C59" w:rsidRPr="00D05FB6">
        <w:rPr>
          <w:rFonts w:ascii="Arial" w:hAnsi="Arial" w:cs="Arial"/>
          <w:b/>
          <w:i/>
          <w:sz w:val="20"/>
          <w:lang w:val="en-US"/>
        </w:rPr>
        <w:t>á</w:t>
      </w:r>
      <w:r w:rsidRPr="00D05FB6">
        <w:rPr>
          <w:rFonts w:ascii="Arial" w:hAnsi="Arial" w:cs="Arial"/>
          <w:b/>
          <w:i/>
          <w:sz w:val="20"/>
        </w:rPr>
        <w:t xml:space="preserve">i phiếu chuyển đổi thành </w:t>
      </w:r>
      <w:r w:rsidR="005772F2" w:rsidRPr="00D05FB6">
        <w:rPr>
          <w:rFonts w:ascii="Arial" w:hAnsi="Arial" w:cs="Arial"/>
          <w:b/>
          <w:i/>
          <w:sz w:val="20"/>
        </w:rPr>
        <w:t>cổ</w:t>
      </w:r>
      <w:r w:rsidRPr="00D05FB6">
        <w:rPr>
          <w:rFonts w:ascii="Arial" w:hAnsi="Arial" w:cs="Arial"/>
          <w:b/>
          <w:i/>
          <w:sz w:val="20"/>
        </w:rPr>
        <w:t xml:space="preserve"> phần”.</w:t>
      </w:r>
    </w:p>
    <w:p w14:paraId="007C344E"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định tại </w:t>
      </w:r>
      <w:r w:rsidR="005772F2" w:rsidRPr="00D05FB6">
        <w:rPr>
          <w:rFonts w:ascii="Arial" w:hAnsi="Arial" w:cs="Arial"/>
          <w:sz w:val="20"/>
        </w:rPr>
        <w:t>Thông tư số</w:t>
      </w:r>
      <w:r w:rsidRPr="00D05FB6">
        <w:rPr>
          <w:rFonts w:ascii="Arial" w:hAnsi="Arial" w:cs="Arial"/>
          <w:sz w:val="20"/>
        </w:rPr>
        <w:t xml:space="preserve"> 19/2003/TT-BTC.</w:t>
      </w:r>
    </w:p>
    <w:p w14:paraId="37EF33E2"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6EA62AA2" w14:textId="77777777" w:rsidR="00B25C59" w:rsidRPr="00D05FB6" w:rsidRDefault="00B25C59" w:rsidP="00D05FB6">
      <w:pPr>
        <w:spacing w:before="120"/>
        <w:rPr>
          <w:rFonts w:ascii="Arial" w:hAnsi="Arial" w:cs="Arial"/>
          <w:sz w:val="20"/>
          <w:lang w:val="en-US"/>
        </w:rPr>
      </w:pPr>
      <w:r w:rsidRPr="00D05FB6">
        <w:rPr>
          <w:rFonts w:ascii="Arial" w:hAnsi="Arial" w:cs="Arial"/>
          <w:sz w:val="20"/>
          <w:lang w:val="en-US"/>
        </w:rPr>
        <w:t>…………………………………………………………………………………………………………</w:t>
      </w:r>
    </w:p>
    <w:p w14:paraId="77BE83BB" w14:textId="77777777" w:rsidR="006F4DE9" w:rsidRPr="00D05FB6" w:rsidRDefault="006F4DE9" w:rsidP="00D05FB6">
      <w:pPr>
        <w:spacing w:before="120"/>
        <w:rPr>
          <w:rFonts w:ascii="Arial" w:hAnsi="Arial" w:cs="Arial"/>
          <w:b/>
          <w:i/>
          <w:sz w:val="20"/>
        </w:rPr>
      </w:pPr>
      <w:r w:rsidRPr="00D05FB6">
        <w:rPr>
          <w:rFonts w:ascii="Arial" w:hAnsi="Arial" w:cs="Arial"/>
          <w:b/>
          <w:sz w:val="20"/>
        </w:rPr>
        <w:t xml:space="preserve">đ. Thuật ngữ: </w:t>
      </w:r>
      <w:r w:rsidRPr="00D05FB6">
        <w:rPr>
          <w:rFonts w:ascii="Arial" w:hAnsi="Arial" w:cs="Arial"/>
          <w:b/>
          <w:i/>
          <w:sz w:val="20"/>
        </w:rPr>
        <w:t xml:space="preserve">“Trả cổ tức bằng </w:t>
      </w:r>
      <w:r w:rsidR="005772F2" w:rsidRPr="00D05FB6">
        <w:rPr>
          <w:rFonts w:ascii="Arial" w:hAnsi="Arial" w:cs="Arial"/>
          <w:b/>
          <w:i/>
          <w:sz w:val="20"/>
        </w:rPr>
        <w:t>cổ</w:t>
      </w:r>
      <w:r w:rsidRPr="00D05FB6">
        <w:rPr>
          <w:rFonts w:ascii="Arial" w:hAnsi="Arial" w:cs="Arial"/>
          <w:b/>
          <w:i/>
          <w:sz w:val="20"/>
        </w:rPr>
        <w:t xml:space="preserve"> phiếu”.</w:t>
      </w:r>
    </w:p>
    <w:p w14:paraId="62D098F0"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778820B3"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định tại các </w:t>
      </w:r>
      <w:r w:rsidR="005772F2" w:rsidRPr="00D05FB6">
        <w:rPr>
          <w:rFonts w:ascii="Arial" w:hAnsi="Arial" w:cs="Arial"/>
          <w:sz w:val="20"/>
        </w:rPr>
        <w:t>văn bản</w:t>
      </w:r>
      <w:r w:rsidRPr="00D05FB6">
        <w:rPr>
          <w:rFonts w:ascii="Arial" w:hAnsi="Arial" w:cs="Arial"/>
          <w:sz w:val="20"/>
        </w:rPr>
        <w:t xml:space="preserve"> khác (nêu cụ thể văn bản quy phạm pháp luật áp dụng?).</w:t>
      </w:r>
    </w:p>
    <w:p w14:paraId="3C5B7A59" w14:textId="77777777" w:rsidR="00AD7FE2" w:rsidRPr="00D05FB6" w:rsidRDefault="00AD7FE2" w:rsidP="00D05FB6">
      <w:pPr>
        <w:spacing w:before="120"/>
        <w:rPr>
          <w:rFonts w:ascii="Arial" w:hAnsi="Arial" w:cs="Arial"/>
          <w:sz w:val="20"/>
          <w:lang w:val="en-US"/>
        </w:rPr>
      </w:pPr>
      <w:bookmarkStart w:id="7" w:name="bookmark10"/>
      <w:r w:rsidRPr="00D05FB6">
        <w:rPr>
          <w:rFonts w:ascii="Arial" w:hAnsi="Arial" w:cs="Arial"/>
          <w:sz w:val="20"/>
          <w:lang w:val="en-US"/>
        </w:rPr>
        <w:t>…………………………………………………………………………………………………………</w:t>
      </w:r>
    </w:p>
    <w:p w14:paraId="1C7183F9" w14:textId="77777777" w:rsidR="006F4DE9" w:rsidRPr="00D05FB6" w:rsidRDefault="006F4DE9" w:rsidP="00D05FB6">
      <w:pPr>
        <w:spacing w:before="120"/>
        <w:rPr>
          <w:rFonts w:ascii="Arial" w:hAnsi="Arial" w:cs="Arial"/>
          <w:b/>
          <w:sz w:val="20"/>
        </w:rPr>
      </w:pPr>
      <w:r w:rsidRPr="00D05FB6">
        <w:rPr>
          <w:rFonts w:ascii="Arial" w:hAnsi="Arial" w:cs="Arial"/>
          <w:b/>
          <w:sz w:val="20"/>
        </w:rPr>
        <w:t>Ý kiến bổ sung/tham gia khác:</w:t>
      </w:r>
      <w:bookmarkEnd w:id="7"/>
    </w:p>
    <w:p w14:paraId="49E0A08D" w14:textId="77777777" w:rsidR="00AD7FE2" w:rsidRPr="00D05FB6" w:rsidRDefault="00AD7FE2" w:rsidP="00D05FB6">
      <w:pPr>
        <w:spacing w:before="120"/>
        <w:rPr>
          <w:rFonts w:ascii="Arial" w:hAnsi="Arial" w:cs="Arial"/>
          <w:sz w:val="20"/>
          <w:lang w:val="en-US"/>
        </w:rPr>
      </w:pPr>
      <w:bookmarkStart w:id="8" w:name="bookmark11"/>
      <w:r w:rsidRPr="00D05FB6">
        <w:rPr>
          <w:rFonts w:ascii="Arial" w:hAnsi="Arial" w:cs="Arial"/>
          <w:sz w:val="20"/>
          <w:lang w:val="en-US"/>
        </w:rPr>
        <w:t>…………………………………………………………………………………………………………</w:t>
      </w:r>
    </w:p>
    <w:p w14:paraId="497C2ACC" w14:textId="77777777" w:rsidR="00AD7FE2" w:rsidRPr="00D05FB6" w:rsidRDefault="00AD7FE2" w:rsidP="00D05FB6">
      <w:pPr>
        <w:spacing w:before="120"/>
        <w:rPr>
          <w:rFonts w:ascii="Arial" w:hAnsi="Arial" w:cs="Arial"/>
          <w:sz w:val="20"/>
          <w:lang w:val="en-US"/>
        </w:rPr>
      </w:pPr>
      <w:r w:rsidRPr="00D05FB6">
        <w:rPr>
          <w:rFonts w:ascii="Arial" w:hAnsi="Arial" w:cs="Arial"/>
          <w:sz w:val="20"/>
          <w:lang w:val="en-US"/>
        </w:rPr>
        <w:t>…………………………………………………………………………………………………………</w:t>
      </w:r>
    </w:p>
    <w:p w14:paraId="3B82AB54" w14:textId="77777777" w:rsidR="00AD7FE2" w:rsidRPr="00D05FB6" w:rsidRDefault="00AD7FE2" w:rsidP="00D05FB6">
      <w:pPr>
        <w:spacing w:before="120"/>
        <w:rPr>
          <w:rFonts w:ascii="Arial" w:hAnsi="Arial" w:cs="Arial"/>
          <w:sz w:val="20"/>
          <w:lang w:val="en-US"/>
        </w:rPr>
      </w:pPr>
      <w:r w:rsidRPr="00D05FB6">
        <w:rPr>
          <w:rFonts w:ascii="Arial" w:hAnsi="Arial" w:cs="Arial"/>
          <w:sz w:val="20"/>
          <w:lang w:val="en-US"/>
        </w:rPr>
        <w:t>…………………………………………………………………………………………………………</w:t>
      </w:r>
    </w:p>
    <w:p w14:paraId="1EF3797A" w14:textId="77777777" w:rsidR="006F4DE9" w:rsidRPr="00D05FB6" w:rsidRDefault="00AD7FE2" w:rsidP="00D05FB6">
      <w:pPr>
        <w:spacing w:before="120"/>
        <w:rPr>
          <w:rFonts w:ascii="Arial" w:hAnsi="Arial" w:cs="Arial"/>
          <w:b/>
          <w:sz w:val="20"/>
        </w:rPr>
      </w:pPr>
      <w:r w:rsidRPr="00D05FB6">
        <w:rPr>
          <w:rFonts w:ascii="Arial" w:hAnsi="Arial" w:cs="Arial"/>
          <w:b/>
          <w:sz w:val="20"/>
        </w:rPr>
        <w:t>II</w:t>
      </w:r>
      <w:r w:rsidR="006F4DE9" w:rsidRPr="00D05FB6">
        <w:rPr>
          <w:rFonts w:ascii="Arial" w:hAnsi="Arial" w:cs="Arial"/>
          <w:b/>
          <w:sz w:val="20"/>
        </w:rPr>
        <w:t>.</w:t>
      </w:r>
      <w:r w:rsidR="005772F2" w:rsidRPr="00D05FB6">
        <w:rPr>
          <w:rFonts w:ascii="Arial" w:hAnsi="Arial" w:cs="Arial"/>
          <w:b/>
          <w:sz w:val="20"/>
        </w:rPr>
        <w:t xml:space="preserve"> </w:t>
      </w:r>
      <w:r w:rsidR="006F4DE9" w:rsidRPr="00D05FB6">
        <w:rPr>
          <w:rFonts w:ascii="Arial" w:hAnsi="Arial" w:cs="Arial"/>
          <w:b/>
          <w:sz w:val="20"/>
        </w:rPr>
        <w:t>Các vấn đề liên quan đến điều chỉnh tăng vốn điều lệ.</w:t>
      </w:r>
      <w:bookmarkEnd w:id="8"/>
    </w:p>
    <w:p w14:paraId="7D880D7D" w14:textId="77777777" w:rsidR="006F4DE9" w:rsidRPr="00D05FB6" w:rsidRDefault="006F4DE9" w:rsidP="00D05FB6">
      <w:pPr>
        <w:spacing w:before="120"/>
        <w:rPr>
          <w:rFonts w:ascii="Arial" w:hAnsi="Arial" w:cs="Arial"/>
          <w:sz w:val="20"/>
        </w:rPr>
      </w:pPr>
      <w:r w:rsidRPr="00D05FB6">
        <w:rPr>
          <w:rFonts w:ascii="Arial" w:hAnsi="Arial" w:cs="Arial"/>
          <w:b/>
          <w:sz w:val="20"/>
        </w:rPr>
        <w:t>Câu hỏi cho doanh nghiệp:</w:t>
      </w:r>
      <w:r w:rsidRPr="00D05FB6">
        <w:rPr>
          <w:rFonts w:ascii="Arial" w:hAnsi="Arial" w:cs="Arial"/>
          <w:sz w:val="20"/>
        </w:rPr>
        <w:t xml:space="preserve"> Doanh nghiệp lựa chọn b</w:t>
      </w:r>
      <w:r w:rsidR="000E0AA0" w:rsidRPr="00D05FB6">
        <w:rPr>
          <w:rFonts w:ascii="Arial" w:hAnsi="Arial" w:cs="Arial"/>
          <w:sz w:val="20"/>
          <w:lang w:val="en-US"/>
        </w:rPr>
        <w:t>ằ</w:t>
      </w:r>
      <w:r w:rsidRPr="00D05FB6">
        <w:rPr>
          <w:rFonts w:ascii="Arial" w:hAnsi="Arial" w:cs="Arial"/>
          <w:sz w:val="20"/>
        </w:rPr>
        <w:t>ng cách tích vào một trong các đi</w:t>
      </w:r>
      <w:r w:rsidR="000E0AA0" w:rsidRPr="00D05FB6">
        <w:rPr>
          <w:rFonts w:ascii="Arial" w:hAnsi="Arial" w:cs="Arial"/>
          <w:sz w:val="20"/>
          <w:lang w:val="en-US"/>
        </w:rPr>
        <w:t>ể</w:t>
      </w:r>
      <w:r w:rsidRPr="00D05FB6">
        <w:rPr>
          <w:rFonts w:ascii="Arial" w:hAnsi="Arial" w:cs="Arial"/>
          <w:sz w:val="20"/>
        </w:rPr>
        <w:t>m ở dưới?</w:t>
      </w:r>
    </w:p>
    <w:p w14:paraId="677A823F" w14:textId="77777777" w:rsidR="006F4DE9" w:rsidRPr="00D05FB6" w:rsidRDefault="006F4DE9" w:rsidP="00D05FB6">
      <w:pPr>
        <w:spacing w:before="120"/>
        <w:rPr>
          <w:rFonts w:ascii="Arial" w:hAnsi="Arial" w:cs="Arial"/>
          <w:b/>
          <w:sz w:val="20"/>
        </w:rPr>
      </w:pPr>
      <w:bookmarkStart w:id="9" w:name="bookmark12"/>
      <w:r w:rsidRPr="00D05FB6">
        <w:rPr>
          <w:rFonts w:ascii="Arial" w:hAnsi="Arial" w:cs="Arial"/>
          <w:b/>
          <w:sz w:val="20"/>
        </w:rPr>
        <w:t>a.</w:t>
      </w:r>
      <w:r w:rsidR="005772F2" w:rsidRPr="00D05FB6">
        <w:rPr>
          <w:rFonts w:ascii="Arial" w:hAnsi="Arial" w:cs="Arial"/>
          <w:b/>
          <w:sz w:val="20"/>
        </w:rPr>
        <w:t xml:space="preserve"> </w:t>
      </w:r>
      <w:r w:rsidRPr="00D05FB6">
        <w:rPr>
          <w:rFonts w:ascii="Arial" w:hAnsi="Arial" w:cs="Arial"/>
          <w:b/>
          <w:sz w:val="20"/>
        </w:rPr>
        <w:t xml:space="preserve">Các </w:t>
      </w:r>
      <w:r w:rsidR="005772F2" w:rsidRPr="00D05FB6">
        <w:rPr>
          <w:rFonts w:ascii="Arial" w:hAnsi="Arial" w:cs="Arial"/>
          <w:b/>
          <w:sz w:val="20"/>
        </w:rPr>
        <w:t>trường hợp</w:t>
      </w:r>
      <w:r w:rsidRPr="00D05FB6">
        <w:rPr>
          <w:rFonts w:ascii="Arial" w:hAnsi="Arial" w:cs="Arial"/>
          <w:b/>
          <w:sz w:val="20"/>
        </w:rPr>
        <w:t xml:space="preserve"> điều chỉnh tăng vốn điều lệ.</w:t>
      </w:r>
      <w:bookmarkEnd w:id="9"/>
    </w:p>
    <w:p w14:paraId="61E3A53E"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75472D1D"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469A9976" w14:textId="77777777" w:rsidR="00D674FD" w:rsidRPr="00D05FB6" w:rsidRDefault="00D674FD" w:rsidP="00D05FB6">
      <w:pPr>
        <w:spacing w:before="120"/>
        <w:rPr>
          <w:rFonts w:ascii="Arial" w:hAnsi="Arial" w:cs="Arial"/>
          <w:sz w:val="20"/>
          <w:lang w:val="en-US"/>
        </w:rPr>
      </w:pPr>
      <w:r w:rsidRPr="00D05FB6">
        <w:rPr>
          <w:rFonts w:ascii="Arial" w:hAnsi="Arial" w:cs="Arial"/>
          <w:sz w:val="20"/>
          <w:lang w:val="en-US"/>
        </w:rPr>
        <w:t>…………………………………………………………………………………………………………</w:t>
      </w:r>
    </w:p>
    <w:p w14:paraId="33FE1B4F"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366A7E91" w14:textId="77777777" w:rsidR="00D674FD" w:rsidRPr="00D05FB6" w:rsidRDefault="00D674FD" w:rsidP="00D05FB6">
      <w:pPr>
        <w:spacing w:before="120"/>
        <w:rPr>
          <w:rFonts w:ascii="Arial" w:hAnsi="Arial" w:cs="Arial"/>
          <w:sz w:val="20"/>
          <w:lang w:val="en-US"/>
        </w:rPr>
      </w:pPr>
      <w:r w:rsidRPr="00D05FB6">
        <w:rPr>
          <w:rFonts w:ascii="Arial" w:hAnsi="Arial" w:cs="Arial"/>
          <w:sz w:val="20"/>
          <w:lang w:val="en-US"/>
        </w:rPr>
        <w:t>…………………………………………………………………………………………………………</w:t>
      </w:r>
    </w:p>
    <w:p w14:paraId="2E86447D" w14:textId="77777777" w:rsidR="00D674FD" w:rsidRPr="00D05FB6" w:rsidRDefault="00D674FD" w:rsidP="00D05FB6">
      <w:pPr>
        <w:spacing w:before="120"/>
        <w:rPr>
          <w:rFonts w:ascii="Arial" w:hAnsi="Arial" w:cs="Arial"/>
          <w:sz w:val="20"/>
          <w:lang w:val="en-US"/>
        </w:rPr>
      </w:pPr>
      <w:r w:rsidRPr="00D05FB6">
        <w:rPr>
          <w:rFonts w:ascii="Arial" w:hAnsi="Arial" w:cs="Arial"/>
          <w:sz w:val="20"/>
          <w:lang w:val="en-US"/>
        </w:rPr>
        <w:t>…………………………………………………………………………………………………………</w:t>
      </w:r>
    </w:p>
    <w:p w14:paraId="6FFE31A5" w14:textId="77777777" w:rsidR="00D674FD" w:rsidRPr="00D05FB6" w:rsidRDefault="00D674FD" w:rsidP="00D05FB6">
      <w:pPr>
        <w:spacing w:before="120"/>
        <w:rPr>
          <w:rFonts w:ascii="Arial" w:hAnsi="Arial" w:cs="Arial"/>
          <w:sz w:val="20"/>
          <w:lang w:val="en-US"/>
        </w:rPr>
      </w:pPr>
      <w:r w:rsidRPr="00D05FB6">
        <w:rPr>
          <w:rFonts w:ascii="Arial" w:hAnsi="Arial" w:cs="Arial"/>
          <w:sz w:val="20"/>
          <w:lang w:val="en-US"/>
        </w:rPr>
        <w:t>…………………………………………………………………………………………………………</w:t>
      </w:r>
    </w:p>
    <w:p w14:paraId="05C376AA" w14:textId="77777777" w:rsidR="006F4DE9" w:rsidRPr="00D05FB6" w:rsidRDefault="006F4DE9" w:rsidP="00D05FB6">
      <w:pPr>
        <w:spacing w:before="120"/>
        <w:rPr>
          <w:rFonts w:ascii="Arial" w:hAnsi="Arial" w:cs="Arial"/>
          <w:b/>
          <w:sz w:val="20"/>
        </w:rPr>
      </w:pPr>
      <w:bookmarkStart w:id="10" w:name="bookmark13"/>
      <w:r w:rsidRPr="00D05FB6">
        <w:rPr>
          <w:rFonts w:ascii="Arial" w:hAnsi="Arial" w:cs="Arial"/>
          <w:b/>
          <w:sz w:val="20"/>
        </w:rPr>
        <w:t>b.</w:t>
      </w:r>
      <w:r w:rsidR="005772F2" w:rsidRPr="00D05FB6">
        <w:rPr>
          <w:rFonts w:ascii="Arial" w:hAnsi="Arial" w:cs="Arial"/>
          <w:b/>
          <w:sz w:val="20"/>
        </w:rPr>
        <w:t xml:space="preserve"> </w:t>
      </w:r>
      <w:r w:rsidRPr="00D05FB6">
        <w:rPr>
          <w:rFonts w:ascii="Arial" w:hAnsi="Arial" w:cs="Arial"/>
          <w:b/>
          <w:sz w:val="20"/>
        </w:rPr>
        <w:t xml:space="preserve">Điều kiện kết chuyển thặng dư vốn để </w:t>
      </w:r>
      <w:r w:rsidR="005772F2" w:rsidRPr="00D05FB6">
        <w:rPr>
          <w:rFonts w:ascii="Arial" w:hAnsi="Arial" w:cs="Arial"/>
          <w:b/>
          <w:sz w:val="20"/>
        </w:rPr>
        <w:t>bổ sung</w:t>
      </w:r>
      <w:r w:rsidRPr="00D05FB6">
        <w:rPr>
          <w:rFonts w:ascii="Arial" w:hAnsi="Arial" w:cs="Arial"/>
          <w:b/>
          <w:sz w:val="20"/>
        </w:rPr>
        <w:t xml:space="preserve"> vốn điều lệ.</w:t>
      </w:r>
      <w:bookmarkEnd w:id="10"/>
    </w:p>
    <w:p w14:paraId="36AC04A4"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003AD9DB"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6CC4449A" w14:textId="77777777" w:rsidR="007F3C3E" w:rsidRPr="00D05FB6" w:rsidRDefault="007F3C3E" w:rsidP="00D05FB6">
      <w:pPr>
        <w:spacing w:before="120"/>
        <w:rPr>
          <w:rFonts w:ascii="Arial" w:hAnsi="Arial" w:cs="Arial"/>
          <w:sz w:val="20"/>
          <w:lang w:val="en-US"/>
        </w:rPr>
      </w:pPr>
      <w:r w:rsidRPr="00D05FB6">
        <w:rPr>
          <w:rFonts w:ascii="Arial" w:hAnsi="Arial" w:cs="Arial"/>
          <w:sz w:val="20"/>
          <w:lang w:val="en-US"/>
        </w:rPr>
        <w:t>…………………………………………………………………………………………………………</w:t>
      </w:r>
    </w:p>
    <w:p w14:paraId="4088C1EE"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5984A498" w14:textId="77777777" w:rsidR="007F3C3E" w:rsidRPr="00D05FB6" w:rsidRDefault="007F3C3E" w:rsidP="00D05FB6">
      <w:pPr>
        <w:spacing w:before="120"/>
        <w:rPr>
          <w:rFonts w:ascii="Arial" w:hAnsi="Arial" w:cs="Arial"/>
          <w:sz w:val="20"/>
          <w:lang w:val="en-US"/>
        </w:rPr>
      </w:pPr>
      <w:r w:rsidRPr="00D05FB6">
        <w:rPr>
          <w:rFonts w:ascii="Arial" w:hAnsi="Arial" w:cs="Arial"/>
          <w:sz w:val="20"/>
          <w:lang w:val="en-US"/>
        </w:rPr>
        <w:t>…………………………………………………………………………………………………………</w:t>
      </w:r>
    </w:p>
    <w:p w14:paraId="50AB52F4" w14:textId="77777777" w:rsidR="007F3C3E" w:rsidRPr="00D05FB6" w:rsidRDefault="007F3C3E" w:rsidP="00D05FB6">
      <w:pPr>
        <w:spacing w:before="120"/>
        <w:rPr>
          <w:rFonts w:ascii="Arial" w:hAnsi="Arial" w:cs="Arial"/>
          <w:sz w:val="20"/>
          <w:lang w:val="en-US"/>
        </w:rPr>
      </w:pPr>
      <w:r w:rsidRPr="00D05FB6">
        <w:rPr>
          <w:rFonts w:ascii="Arial" w:hAnsi="Arial" w:cs="Arial"/>
          <w:sz w:val="20"/>
          <w:lang w:val="en-US"/>
        </w:rPr>
        <w:t>…………………………………………………………………………………………………………</w:t>
      </w:r>
    </w:p>
    <w:p w14:paraId="579A3E85" w14:textId="77777777" w:rsidR="007F3C3E" w:rsidRPr="00D05FB6" w:rsidRDefault="007F3C3E" w:rsidP="00D05FB6">
      <w:pPr>
        <w:spacing w:before="120"/>
        <w:rPr>
          <w:rFonts w:ascii="Arial" w:hAnsi="Arial" w:cs="Arial"/>
          <w:sz w:val="20"/>
          <w:lang w:val="en-US"/>
        </w:rPr>
      </w:pPr>
      <w:r w:rsidRPr="00D05FB6">
        <w:rPr>
          <w:rFonts w:ascii="Arial" w:hAnsi="Arial" w:cs="Arial"/>
          <w:sz w:val="20"/>
          <w:lang w:val="en-US"/>
        </w:rPr>
        <w:t>…………………………………………………………………………………………………………</w:t>
      </w:r>
    </w:p>
    <w:p w14:paraId="535D5306" w14:textId="77777777" w:rsidR="006F4DE9" w:rsidRPr="00D05FB6" w:rsidRDefault="006F4DE9" w:rsidP="00D05FB6">
      <w:pPr>
        <w:spacing w:before="120"/>
        <w:rPr>
          <w:rFonts w:ascii="Arial" w:hAnsi="Arial" w:cs="Arial"/>
          <w:b/>
          <w:sz w:val="20"/>
        </w:rPr>
      </w:pPr>
      <w:bookmarkStart w:id="11" w:name="bookmark14"/>
      <w:r w:rsidRPr="00D05FB6">
        <w:rPr>
          <w:rFonts w:ascii="Arial" w:hAnsi="Arial" w:cs="Arial"/>
          <w:b/>
          <w:sz w:val="20"/>
        </w:rPr>
        <w:t>c.</w:t>
      </w:r>
      <w:r w:rsidR="005772F2" w:rsidRPr="00D05FB6">
        <w:rPr>
          <w:rFonts w:ascii="Arial" w:hAnsi="Arial" w:cs="Arial"/>
          <w:b/>
          <w:sz w:val="20"/>
        </w:rPr>
        <w:t xml:space="preserve"> </w:t>
      </w:r>
      <w:r w:rsidRPr="00D05FB6">
        <w:rPr>
          <w:rFonts w:ascii="Arial" w:hAnsi="Arial" w:cs="Arial"/>
          <w:b/>
          <w:sz w:val="20"/>
        </w:rPr>
        <w:t>Xác định số lượng c</w:t>
      </w:r>
      <w:r w:rsidR="00D90F4D" w:rsidRPr="00D05FB6">
        <w:rPr>
          <w:rFonts w:ascii="Arial" w:hAnsi="Arial" w:cs="Arial"/>
          <w:b/>
          <w:sz w:val="20"/>
          <w:lang w:val="en-US"/>
        </w:rPr>
        <w:t>ổ</w:t>
      </w:r>
      <w:r w:rsidRPr="00D05FB6">
        <w:rPr>
          <w:rFonts w:ascii="Arial" w:hAnsi="Arial" w:cs="Arial"/>
          <w:b/>
          <w:sz w:val="20"/>
        </w:rPr>
        <w:t xml:space="preserve"> phần dự k</w:t>
      </w:r>
      <w:r w:rsidR="003652D6" w:rsidRPr="00D05FB6">
        <w:rPr>
          <w:rFonts w:ascii="Arial" w:hAnsi="Arial" w:cs="Arial"/>
          <w:b/>
          <w:sz w:val="20"/>
          <w:lang w:val="en-US"/>
        </w:rPr>
        <w:t>i</w:t>
      </w:r>
      <w:r w:rsidRPr="00D05FB6">
        <w:rPr>
          <w:rFonts w:ascii="Arial" w:hAnsi="Arial" w:cs="Arial"/>
          <w:b/>
          <w:sz w:val="20"/>
        </w:rPr>
        <w:t>ến phát hành thêm kh</w:t>
      </w:r>
      <w:r w:rsidR="003652D6" w:rsidRPr="00D05FB6">
        <w:rPr>
          <w:rFonts w:ascii="Arial" w:hAnsi="Arial" w:cs="Arial"/>
          <w:b/>
          <w:sz w:val="20"/>
          <w:lang w:val="en-US"/>
        </w:rPr>
        <w:t>i</w:t>
      </w:r>
      <w:r w:rsidRPr="00D05FB6">
        <w:rPr>
          <w:rFonts w:ascii="Arial" w:hAnsi="Arial" w:cs="Arial"/>
          <w:b/>
          <w:sz w:val="20"/>
        </w:rPr>
        <w:t xml:space="preserve"> điều chỉnh tăng vốn điều lệ</w:t>
      </w:r>
      <w:r w:rsidR="003652D6" w:rsidRPr="00D05FB6">
        <w:rPr>
          <w:rFonts w:ascii="Arial" w:hAnsi="Arial" w:cs="Arial"/>
          <w:b/>
          <w:sz w:val="20"/>
        </w:rPr>
        <w:t xml:space="preserve"> thông q</w:t>
      </w:r>
      <w:r w:rsidR="003652D6" w:rsidRPr="00D05FB6">
        <w:rPr>
          <w:rFonts w:ascii="Arial" w:hAnsi="Arial" w:cs="Arial"/>
          <w:b/>
          <w:sz w:val="20"/>
          <w:lang w:val="en-US"/>
        </w:rPr>
        <w:t>u</w:t>
      </w:r>
      <w:r w:rsidRPr="00D05FB6">
        <w:rPr>
          <w:rFonts w:ascii="Arial" w:hAnsi="Arial" w:cs="Arial"/>
          <w:b/>
          <w:sz w:val="20"/>
        </w:rPr>
        <w:t>a thực hiện trả cổ tức bằng cổ phiếu hoặc kế</w:t>
      </w:r>
      <w:r w:rsidR="00B47E30" w:rsidRPr="00D05FB6">
        <w:rPr>
          <w:rFonts w:ascii="Arial" w:hAnsi="Arial" w:cs="Arial"/>
          <w:b/>
          <w:sz w:val="20"/>
        </w:rPr>
        <w:t>t chuy</w:t>
      </w:r>
      <w:r w:rsidR="00B47E30" w:rsidRPr="00D05FB6">
        <w:rPr>
          <w:rFonts w:ascii="Arial" w:hAnsi="Arial" w:cs="Arial"/>
          <w:b/>
          <w:sz w:val="20"/>
          <w:lang w:val="en-US"/>
        </w:rPr>
        <w:t>ể</w:t>
      </w:r>
      <w:r w:rsidRPr="00D05FB6">
        <w:rPr>
          <w:rFonts w:ascii="Arial" w:hAnsi="Arial" w:cs="Arial"/>
          <w:b/>
          <w:sz w:val="20"/>
        </w:rPr>
        <w:t>n nguồn thặng dư vốn để bổ sung vốn điều lệ.</w:t>
      </w:r>
      <w:bookmarkEnd w:id="11"/>
    </w:p>
    <w:p w14:paraId="3E46FDCC"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w:t>
      </w:r>
      <w:r w:rsidR="00AC066D" w:rsidRPr="00D05FB6">
        <w:rPr>
          <w:rFonts w:ascii="Arial" w:hAnsi="Arial" w:cs="Arial"/>
          <w:sz w:val="20"/>
          <w:lang w:val="en-US"/>
        </w:rPr>
        <w:t>h</w:t>
      </w:r>
      <w:r w:rsidRPr="00D05FB6">
        <w:rPr>
          <w:rFonts w:ascii="Arial" w:hAnsi="Arial" w:cs="Arial"/>
          <w:sz w:val="20"/>
        </w:rPr>
        <w:t>ông tư số 19/2003/TT-BTC.</w:t>
      </w:r>
    </w:p>
    <w:p w14:paraId="4483552C"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7D675F8F" w14:textId="77777777" w:rsidR="00A076C0" w:rsidRPr="00D05FB6" w:rsidRDefault="00A076C0" w:rsidP="00D05FB6">
      <w:pPr>
        <w:spacing w:before="120"/>
        <w:rPr>
          <w:rFonts w:ascii="Arial" w:hAnsi="Arial" w:cs="Arial"/>
          <w:sz w:val="20"/>
          <w:lang w:val="en-US"/>
        </w:rPr>
      </w:pPr>
      <w:r w:rsidRPr="00D05FB6">
        <w:rPr>
          <w:rFonts w:ascii="Arial" w:hAnsi="Arial" w:cs="Arial"/>
          <w:sz w:val="20"/>
          <w:lang w:val="en-US"/>
        </w:rPr>
        <w:t>…………………………………………………………………………………………………………</w:t>
      </w:r>
    </w:p>
    <w:p w14:paraId="01C9E458"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w:t>
      </w:r>
      <w:r w:rsidR="00A076C0" w:rsidRPr="00D05FB6">
        <w:rPr>
          <w:rFonts w:ascii="Arial" w:hAnsi="Arial" w:cs="Arial"/>
          <w:sz w:val="20"/>
          <w:lang w:val="en-US"/>
        </w:rPr>
        <w:t>ễ</w:t>
      </w:r>
      <w:r w:rsidRPr="00D05FB6">
        <w:rPr>
          <w:rFonts w:ascii="Arial" w:hAnsi="Arial" w:cs="Arial"/>
          <w:sz w:val="20"/>
        </w:rPr>
        <w:t>n:</w:t>
      </w:r>
    </w:p>
    <w:p w14:paraId="3949ACF5" w14:textId="77777777" w:rsidR="00A076C0" w:rsidRPr="00D05FB6" w:rsidRDefault="00A076C0" w:rsidP="00D05FB6">
      <w:pPr>
        <w:spacing w:before="120"/>
        <w:rPr>
          <w:rFonts w:ascii="Arial" w:hAnsi="Arial" w:cs="Arial"/>
          <w:sz w:val="20"/>
          <w:lang w:val="en-US"/>
        </w:rPr>
      </w:pPr>
      <w:r w:rsidRPr="00D05FB6">
        <w:rPr>
          <w:rFonts w:ascii="Arial" w:hAnsi="Arial" w:cs="Arial"/>
          <w:sz w:val="20"/>
          <w:lang w:val="en-US"/>
        </w:rPr>
        <w:t>…………………………………………………………………………………………………………</w:t>
      </w:r>
    </w:p>
    <w:p w14:paraId="5A7CF431" w14:textId="77777777" w:rsidR="00A076C0" w:rsidRPr="00D05FB6" w:rsidRDefault="00A076C0" w:rsidP="00D05FB6">
      <w:pPr>
        <w:spacing w:before="120"/>
        <w:rPr>
          <w:rFonts w:ascii="Arial" w:hAnsi="Arial" w:cs="Arial"/>
          <w:sz w:val="20"/>
          <w:lang w:val="en-US"/>
        </w:rPr>
      </w:pPr>
      <w:r w:rsidRPr="00D05FB6">
        <w:rPr>
          <w:rFonts w:ascii="Arial" w:hAnsi="Arial" w:cs="Arial"/>
          <w:sz w:val="20"/>
          <w:lang w:val="en-US"/>
        </w:rPr>
        <w:t>…………………………………………………………………………………………………………</w:t>
      </w:r>
    </w:p>
    <w:p w14:paraId="06B0EDB2" w14:textId="77777777" w:rsidR="00A076C0" w:rsidRPr="00D05FB6" w:rsidRDefault="00A076C0" w:rsidP="00D05FB6">
      <w:pPr>
        <w:spacing w:before="120"/>
        <w:rPr>
          <w:rFonts w:ascii="Arial" w:hAnsi="Arial" w:cs="Arial"/>
          <w:sz w:val="20"/>
          <w:lang w:val="en-US"/>
        </w:rPr>
      </w:pPr>
      <w:r w:rsidRPr="00D05FB6">
        <w:rPr>
          <w:rFonts w:ascii="Arial" w:hAnsi="Arial" w:cs="Arial"/>
          <w:sz w:val="20"/>
          <w:lang w:val="en-US"/>
        </w:rPr>
        <w:t>…………………………………………………………………………………………………………</w:t>
      </w:r>
    </w:p>
    <w:p w14:paraId="4C9B7CBC" w14:textId="77777777" w:rsidR="006F4DE9" w:rsidRPr="00D05FB6" w:rsidRDefault="006F4DE9" w:rsidP="00D05FB6">
      <w:pPr>
        <w:spacing w:before="120"/>
        <w:rPr>
          <w:rFonts w:ascii="Arial" w:hAnsi="Arial" w:cs="Arial"/>
          <w:b/>
          <w:sz w:val="20"/>
        </w:rPr>
      </w:pPr>
      <w:r w:rsidRPr="00D05FB6">
        <w:rPr>
          <w:rFonts w:ascii="Arial" w:hAnsi="Arial" w:cs="Arial"/>
          <w:b/>
          <w:sz w:val="20"/>
        </w:rPr>
        <w:t>d.</w:t>
      </w:r>
      <w:r w:rsidR="005772F2" w:rsidRPr="00D05FB6">
        <w:rPr>
          <w:rFonts w:ascii="Arial" w:hAnsi="Arial" w:cs="Arial"/>
          <w:b/>
          <w:sz w:val="20"/>
        </w:rPr>
        <w:t xml:space="preserve"> </w:t>
      </w:r>
      <w:r w:rsidRPr="00D05FB6">
        <w:rPr>
          <w:rFonts w:ascii="Arial" w:hAnsi="Arial" w:cs="Arial"/>
          <w:b/>
          <w:sz w:val="20"/>
        </w:rPr>
        <w:t>Việc sử dụng các khoản chênh lệch giá từ việc tự đánh g</w:t>
      </w:r>
      <w:r w:rsidR="00A076C0" w:rsidRPr="00D05FB6">
        <w:rPr>
          <w:rFonts w:ascii="Arial" w:hAnsi="Arial" w:cs="Arial"/>
          <w:b/>
          <w:sz w:val="20"/>
          <w:lang w:val="en-US"/>
        </w:rPr>
        <w:t>i</w:t>
      </w:r>
      <w:r w:rsidRPr="00D05FB6">
        <w:rPr>
          <w:rFonts w:ascii="Arial" w:hAnsi="Arial" w:cs="Arial"/>
          <w:b/>
          <w:sz w:val="20"/>
        </w:rPr>
        <w:t>á lại tài sản để tăng vốn điều lệ (kh</w:t>
      </w:r>
      <w:r w:rsidR="00A076C0" w:rsidRPr="00D05FB6">
        <w:rPr>
          <w:rFonts w:ascii="Arial" w:hAnsi="Arial" w:cs="Arial"/>
          <w:b/>
          <w:sz w:val="20"/>
          <w:lang w:val="en-US"/>
        </w:rPr>
        <w:t>i</w:t>
      </w:r>
      <w:r w:rsidRPr="00D05FB6">
        <w:rPr>
          <w:rFonts w:ascii="Arial" w:hAnsi="Arial" w:cs="Arial"/>
          <w:b/>
          <w:sz w:val="20"/>
        </w:rPr>
        <w:t xml:space="preserve"> có chủ trương của Nhà nước).</w:t>
      </w:r>
    </w:p>
    <w:p w14:paraId="040D258C"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076618E5"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72D5C309" w14:textId="77777777" w:rsidR="00EF0E36" w:rsidRPr="00D05FB6" w:rsidRDefault="00EF0E36" w:rsidP="00D05FB6">
      <w:pPr>
        <w:spacing w:before="120"/>
        <w:rPr>
          <w:rFonts w:ascii="Arial" w:hAnsi="Arial" w:cs="Arial"/>
          <w:sz w:val="20"/>
          <w:lang w:val="en-US"/>
        </w:rPr>
      </w:pPr>
      <w:r w:rsidRPr="00D05FB6">
        <w:rPr>
          <w:rFonts w:ascii="Arial" w:hAnsi="Arial" w:cs="Arial"/>
          <w:sz w:val="20"/>
          <w:lang w:val="en-US"/>
        </w:rPr>
        <w:t>…………………………………………………………………………………………………………</w:t>
      </w:r>
    </w:p>
    <w:p w14:paraId="0DA812CE"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03E616EC" w14:textId="77777777" w:rsidR="00EF0E36" w:rsidRPr="00D05FB6" w:rsidRDefault="00EF0E36" w:rsidP="00D05FB6">
      <w:pPr>
        <w:spacing w:before="120"/>
        <w:rPr>
          <w:rFonts w:ascii="Arial" w:hAnsi="Arial" w:cs="Arial"/>
          <w:sz w:val="20"/>
          <w:lang w:val="en-US"/>
        </w:rPr>
      </w:pPr>
      <w:r w:rsidRPr="00D05FB6">
        <w:rPr>
          <w:rFonts w:ascii="Arial" w:hAnsi="Arial" w:cs="Arial"/>
          <w:sz w:val="20"/>
          <w:lang w:val="en-US"/>
        </w:rPr>
        <w:t>…………………………………………………………………………………………………………</w:t>
      </w:r>
    </w:p>
    <w:p w14:paraId="2D0A040C" w14:textId="77777777" w:rsidR="00EF0E36" w:rsidRPr="00D05FB6" w:rsidRDefault="00EF0E36" w:rsidP="00D05FB6">
      <w:pPr>
        <w:spacing w:before="120"/>
        <w:rPr>
          <w:rFonts w:ascii="Arial" w:hAnsi="Arial" w:cs="Arial"/>
          <w:sz w:val="20"/>
          <w:lang w:val="en-US"/>
        </w:rPr>
      </w:pPr>
      <w:r w:rsidRPr="00D05FB6">
        <w:rPr>
          <w:rFonts w:ascii="Arial" w:hAnsi="Arial" w:cs="Arial"/>
          <w:sz w:val="20"/>
          <w:lang w:val="en-US"/>
        </w:rPr>
        <w:t>…………………………………………………………………………………………………………</w:t>
      </w:r>
    </w:p>
    <w:p w14:paraId="744A0F8E" w14:textId="77777777" w:rsidR="00EF0E36" w:rsidRPr="00D05FB6" w:rsidRDefault="00EF0E36" w:rsidP="00D05FB6">
      <w:pPr>
        <w:spacing w:before="120"/>
        <w:rPr>
          <w:rFonts w:ascii="Arial" w:hAnsi="Arial" w:cs="Arial"/>
          <w:sz w:val="20"/>
          <w:lang w:val="en-US"/>
        </w:rPr>
      </w:pPr>
      <w:r w:rsidRPr="00D05FB6">
        <w:rPr>
          <w:rFonts w:ascii="Arial" w:hAnsi="Arial" w:cs="Arial"/>
          <w:sz w:val="20"/>
          <w:lang w:val="en-US"/>
        </w:rPr>
        <w:t>…………………………………………………………………………………………………………</w:t>
      </w:r>
    </w:p>
    <w:p w14:paraId="5843BA90" w14:textId="77777777" w:rsidR="006F4DE9" w:rsidRPr="00D05FB6" w:rsidRDefault="00EF0E36" w:rsidP="00D05FB6">
      <w:pPr>
        <w:spacing w:before="120"/>
        <w:rPr>
          <w:rFonts w:ascii="Arial" w:hAnsi="Arial" w:cs="Arial"/>
          <w:b/>
          <w:sz w:val="20"/>
        </w:rPr>
      </w:pPr>
      <w:r w:rsidRPr="00D05FB6">
        <w:rPr>
          <w:rFonts w:ascii="Arial" w:hAnsi="Arial" w:cs="Arial"/>
          <w:b/>
          <w:sz w:val="20"/>
        </w:rPr>
        <w:t>III</w:t>
      </w:r>
      <w:r w:rsidR="006F4DE9" w:rsidRPr="00D05FB6">
        <w:rPr>
          <w:rFonts w:ascii="Arial" w:hAnsi="Arial" w:cs="Arial"/>
          <w:b/>
          <w:sz w:val="20"/>
        </w:rPr>
        <w:t>.</w:t>
      </w:r>
      <w:r w:rsidR="005772F2" w:rsidRPr="00D05FB6">
        <w:rPr>
          <w:rFonts w:ascii="Arial" w:hAnsi="Arial" w:cs="Arial"/>
          <w:b/>
          <w:sz w:val="20"/>
        </w:rPr>
        <w:t xml:space="preserve"> </w:t>
      </w:r>
      <w:r w:rsidR="006F4DE9" w:rsidRPr="00D05FB6">
        <w:rPr>
          <w:rFonts w:ascii="Arial" w:hAnsi="Arial" w:cs="Arial"/>
          <w:b/>
          <w:sz w:val="20"/>
        </w:rPr>
        <w:t>Các vấn đề liên quan đến điều chỉnh giảm vốn đ</w:t>
      </w:r>
      <w:r w:rsidRPr="00D05FB6">
        <w:rPr>
          <w:rFonts w:ascii="Arial" w:hAnsi="Arial" w:cs="Arial"/>
          <w:b/>
          <w:sz w:val="20"/>
          <w:lang w:val="en-US"/>
        </w:rPr>
        <w:t>i</w:t>
      </w:r>
      <w:r w:rsidR="006F4DE9" w:rsidRPr="00D05FB6">
        <w:rPr>
          <w:rFonts w:ascii="Arial" w:hAnsi="Arial" w:cs="Arial"/>
          <w:b/>
          <w:sz w:val="20"/>
        </w:rPr>
        <w:t>ều lệ.</w:t>
      </w:r>
    </w:p>
    <w:p w14:paraId="39590972" w14:textId="77777777" w:rsidR="006F4DE9" w:rsidRPr="00D05FB6" w:rsidRDefault="006F4DE9" w:rsidP="00D05FB6">
      <w:pPr>
        <w:spacing w:before="120"/>
        <w:rPr>
          <w:rFonts w:ascii="Arial" w:hAnsi="Arial" w:cs="Arial"/>
          <w:sz w:val="20"/>
        </w:rPr>
      </w:pPr>
      <w:r w:rsidRPr="00D05FB6">
        <w:rPr>
          <w:rFonts w:ascii="Arial" w:hAnsi="Arial" w:cs="Arial"/>
          <w:b/>
          <w:sz w:val="20"/>
        </w:rPr>
        <w:t>Câu hỏi cho doanh nghiệp:</w:t>
      </w:r>
      <w:r w:rsidRPr="00D05FB6">
        <w:rPr>
          <w:rFonts w:ascii="Arial" w:hAnsi="Arial" w:cs="Arial"/>
          <w:sz w:val="20"/>
        </w:rPr>
        <w:t xml:space="preserve"> Doanh nghiệp lựa chọn bằng cách tích vào một trong các điểm ở dưới?</w:t>
      </w:r>
    </w:p>
    <w:p w14:paraId="27CC19CE" w14:textId="77777777" w:rsidR="006F4DE9" w:rsidRPr="00D05FB6" w:rsidRDefault="006F4DE9" w:rsidP="00D05FB6">
      <w:pPr>
        <w:spacing w:before="120"/>
        <w:rPr>
          <w:rFonts w:ascii="Arial" w:hAnsi="Arial" w:cs="Arial"/>
          <w:b/>
          <w:sz w:val="20"/>
        </w:rPr>
      </w:pPr>
      <w:r w:rsidRPr="00D05FB6">
        <w:rPr>
          <w:rFonts w:ascii="Arial" w:hAnsi="Arial" w:cs="Arial"/>
          <w:b/>
          <w:sz w:val="20"/>
        </w:rPr>
        <w:t>a.</w:t>
      </w:r>
      <w:r w:rsidR="005772F2" w:rsidRPr="00D05FB6">
        <w:rPr>
          <w:rFonts w:ascii="Arial" w:hAnsi="Arial" w:cs="Arial"/>
          <w:b/>
          <w:sz w:val="20"/>
        </w:rPr>
        <w:t xml:space="preserve"> </w:t>
      </w:r>
      <w:r w:rsidRPr="00D05FB6">
        <w:rPr>
          <w:rFonts w:ascii="Arial" w:hAnsi="Arial" w:cs="Arial"/>
          <w:b/>
          <w:sz w:val="20"/>
        </w:rPr>
        <w:t xml:space="preserve">Các </w:t>
      </w:r>
      <w:r w:rsidR="005772F2" w:rsidRPr="00D05FB6">
        <w:rPr>
          <w:rFonts w:ascii="Arial" w:hAnsi="Arial" w:cs="Arial"/>
          <w:b/>
          <w:sz w:val="20"/>
        </w:rPr>
        <w:t>trường hợp</w:t>
      </w:r>
      <w:r w:rsidRPr="00D05FB6">
        <w:rPr>
          <w:rFonts w:ascii="Arial" w:hAnsi="Arial" w:cs="Arial"/>
          <w:b/>
          <w:sz w:val="20"/>
        </w:rPr>
        <w:t xml:space="preserve"> điều chỉnh giảm vốn điều lệ.</w:t>
      </w:r>
    </w:p>
    <w:p w14:paraId="5C06C0F0"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0A248D82"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định tại các văn bản khác (nêu cụ thể </w:t>
      </w:r>
      <w:r w:rsidR="005772F2" w:rsidRPr="00D05FB6">
        <w:rPr>
          <w:rFonts w:ascii="Arial" w:hAnsi="Arial" w:cs="Arial"/>
          <w:sz w:val="20"/>
        </w:rPr>
        <w:t>văn bản</w:t>
      </w:r>
      <w:r w:rsidRPr="00D05FB6">
        <w:rPr>
          <w:rFonts w:ascii="Arial" w:hAnsi="Arial" w:cs="Arial"/>
          <w:sz w:val="20"/>
        </w:rPr>
        <w:t xml:space="preserve"> quy phạm pháp luật áp dụng?).</w:t>
      </w:r>
    </w:p>
    <w:p w14:paraId="3755714B"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63E82582"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5BF3CF35"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3360FC12"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2AB313E2"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330E9AAC" w14:textId="77777777" w:rsidR="006F4DE9" w:rsidRPr="00D05FB6" w:rsidRDefault="006F4DE9" w:rsidP="00D05FB6">
      <w:pPr>
        <w:spacing w:before="120"/>
        <w:rPr>
          <w:rFonts w:ascii="Arial" w:hAnsi="Arial" w:cs="Arial"/>
          <w:b/>
          <w:sz w:val="20"/>
        </w:rPr>
      </w:pPr>
      <w:r w:rsidRPr="00D05FB6">
        <w:rPr>
          <w:rFonts w:ascii="Arial" w:hAnsi="Arial" w:cs="Arial"/>
          <w:b/>
          <w:sz w:val="20"/>
        </w:rPr>
        <w:t>b.</w:t>
      </w:r>
      <w:r w:rsidR="005772F2" w:rsidRPr="00D05FB6">
        <w:rPr>
          <w:rFonts w:ascii="Arial" w:hAnsi="Arial" w:cs="Arial"/>
          <w:b/>
          <w:sz w:val="20"/>
        </w:rPr>
        <w:t xml:space="preserve"> </w:t>
      </w:r>
      <w:r w:rsidRPr="00D05FB6">
        <w:rPr>
          <w:rFonts w:ascii="Arial" w:hAnsi="Arial" w:cs="Arial"/>
          <w:b/>
          <w:sz w:val="20"/>
        </w:rPr>
        <w:t>Việc thanh toán tiền cho các cổ đông khi g</w:t>
      </w:r>
      <w:r w:rsidR="002C7718" w:rsidRPr="00D05FB6">
        <w:rPr>
          <w:rFonts w:ascii="Arial" w:hAnsi="Arial" w:cs="Arial"/>
          <w:b/>
          <w:sz w:val="20"/>
          <w:lang w:val="en-US"/>
        </w:rPr>
        <w:t>i</w:t>
      </w:r>
      <w:r w:rsidRPr="00D05FB6">
        <w:rPr>
          <w:rFonts w:ascii="Arial" w:hAnsi="Arial" w:cs="Arial"/>
          <w:b/>
          <w:sz w:val="20"/>
        </w:rPr>
        <w:t>ảm vốn điều lệ.</w:t>
      </w:r>
    </w:p>
    <w:p w14:paraId="52507C98"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74C8B153"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định tại các </w:t>
      </w:r>
      <w:r w:rsidR="005772F2" w:rsidRPr="00D05FB6">
        <w:rPr>
          <w:rFonts w:ascii="Arial" w:hAnsi="Arial" w:cs="Arial"/>
          <w:sz w:val="20"/>
        </w:rPr>
        <w:t>văn bản</w:t>
      </w:r>
      <w:r w:rsidRPr="00D05FB6">
        <w:rPr>
          <w:rFonts w:ascii="Arial" w:hAnsi="Arial" w:cs="Arial"/>
          <w:sz w:val="20"/>
        </w:rPr>
        <w:t xml:space="preserve"> khác (nêu cụ th</w:t>
      </w:r>
      <w:r w:rsidR="00257020" w:rsidRPr="00D05FB6">
        <w:rPr>
          <w:rFonts w:ascii="Arial" w:hAnsi="Arial" w:cs="Arial"/>
          <w:sz w:val="20"/>
          <w:lang w:val="en-US"/>
        </w:rPr>
        <w:t>ể</w:t>
      </w:r>
      <w:r w:rsidRPr="00D05FB6">
        <w:rPr>
          <w:rFonts w:ascii="Arial" w:hAnsi="Arial" w:cs="Arial"/>
          <w:sz w:val="20"/>
        </w:rPr>
        <w:t xml:space="preserve"> văn bản quy phạm pháp luật áp dụng?).</w:t>
      </w:r>
    </w:p>
    <w:p w14:paraId="5247C2C0"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2607147F"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78AA1051"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2F40FEDE"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6B7E65D5" w14:textId="77777777" w:rsidR="002C7718" w:rsidRPr="00D05FB6" w:rsidRDefault="002C7718" w:rsidP="00D05FB6">
      <w:pPr>
        <w:spacing w:before="120"/>
        <w:rPr>
          <w:rFonts w:ascii="Arial" w:hAnsi="Arial" w:cs="Arial"/>
          <w:sz w:val="20"/>
          <w:lang w:val="en-US"/>
        </w:rPr>
      </w:pPr>
      <w:r w:rsidRPr="00D05FB6">
        <w:rPr>
          <w:rFonts w:ascii="Arial" w:hAnsi="Arial" w:cs="Arial"/>
          <w:sz w:val="20"/>
          <w:lang w:val="en-US"/>
        </w:rPr>
        <w:t>…………………………………………………………………………………………………………</w:t>
      </w:r>
    </w:p>
    <w:p w14:paraId="6B159EC0" w14:textId="77777777" w:rsidR="006F4DE9" w:rsidRPr="00D05FB6" w:rsidRDefault="002C7718" w:rsidP="00D05FB6">
      <w:pPr>
        <w:spacing w:before="120"/>
        <w:rPr>
          <w:rFonts w:ascii="Arial" w:hAnsi="Arial" w:cs="Arial"/>
          <w:b/>
          <w:sz w:val="20"/>
        </w:rPr>
      </w:pPr>
      <w:r w:rsidRPr="00D05FB6">
        <w:rPr>
          <w:rFonts w:ascii="Arial" w:hAnsi="Arial" w:cs="Arial"/>
          <w:b/>
          <w:sz w:val="20"/>
        </w:rPr>
        <w:t>IV</w:t>
      </w:r>
      <w:r w:rsidR="006F4DE9" w:rsidRPr="00D05FB6">
        <w:rPr>
          <w:rFonts w:ascii="Arial" w:hAnsi="Arial" w:cs="Arial"/>
          <w:b/>
          <w:sz w:val="20"/>
        </w:rPr>
        <w:t>.</w:t>
      </w:r>
      <w:r w:rsidR="005772F2" w:rsidRPr="00D05FB6">
        <w:rPr>
          <w:rFonts w:ascii="Arial" w:hAnsi="Arial" w:cs="Arial"/>
          <w:b/>
          <w:sz w:val="20"/>
        </w:rPr>
        <w:t xml:space="preserve"> </w:t>
      </w:r>
      <w:r w:rsidR="006F4DE9" w:rsidRPr="00D05FB6">
        <w:rPr>
          <w:rFonts w:ascii="Arial" w:hAnsi="Arial" w:cs="Arial"/>
          <w:b/>
          <w:sz w:val="20"/>
        </w:rPr>
        <w:t>Các vấn đề liên quan đến quản lý cổ phiếu quỹ.</w:t>
      </w:r>
    </w:p>
    <w:p w14:paraId="37782E0D" w14:textId="77777777" w:rsidR="006F4DE9" w:rsidRPr="00D05FB6" w:rsidRDefault="006F4DE9" w:rsidP="00D05FB6">
      <w:pPr>
        <w:spacing w:before="120"/>
        <w:rPr>
          <w:rFonts w:ascii="Arial" w:hAnsi="Arial" w:cs="Arial"/>
          <w:sz w:val="20"/>
        </w:rPr>
      </w:pPr>
      <w:r w:rsidRPr="00D05FB6">
        <w:rPr>
          <w:rFonts w:ascii="Arial" w:hAnsi="Arial" w:cs="Arial"/>
          <w:b/>
          <w:sz w:val="20"/>
        </w:rPr>
        <w:t>Câu hỏi cho doanh nghiệp:</w:t>
      </w:r>
      <w:r w:rsidRPr="00D05FB6">
        <w:rPr>
          <w:rFonts w:ascii="Arial" w:hAnsi="Arial" w:cs="Arial"/>
          <w:sz w:val="20"/>
        </w:rPr>
        <w:t xml:space="preserve"> Doanh nghiệp lựa chọn bằng cách tích vào mộ</w:t>
      </w:r>
      <w:r w:rsidR="007B6FA4" w:rsidRPr="00D05FB6">
        <w:rPr>
          <w:rFonts w:ascii="Arial" w:hAnsi="Arial" w:cs="Arial"/>
          <w:sz w:val="20"/>
        </w:rPr>
        <w:t xml:space="preserve">t trong các </w:t>
      </w:r>
      <w:r w:rsidR="007B6FA4" w:rsidRPr="00D05FB6">
        <w:rPr>
          <w:rFonts w:ascii="Arial" w:hAnsi="Arial" w:cs="Arial"/>
          <w:sz w:val="20"/>
          <w:lang w:val="en-US"/>
        </w:rPr>
        <w:t>đ</w:t>
      </w:r>
      <w:r w:rsidRPr="00D05FB6">
        <w:rPr>
          <w:rFonts w:ascii="Arial" w:hAnsi="Arial" w:cs="Arial"/>
          <w:sz w:val="20"/>
        </w:rPr>
        <w:t>iểm ở dưới?</w:t>
      </w:r>
    </w:p>
    <w:p w14:paraId="188B7DC5" w14:textId="77777777" w:rsidR="006F4DE9" w:rsidRPr="00D05FB6" w:rsidRDefault="006F4DE9" w:rsidP="00D05FB6">
      <w:pPr>
        <w:spacing w:before="120"/>
        <w:rPr>
          <w:rFonts w:ascii="Arial" w:hAnsi="Arial" w:cs="Arial"/>
          <w:b/>
          <w:sz w:val="20"/>
        </w:rPr>
      </w:pPr>
      <w:r w:rsidRPr="00D05FB6">
        <w:rPr>
          <w:rFonts w:ascii="Arial" w:hAnsi="Arial" w:cs="Arial"/>
          <w:b/>
          <w:sz w:val="20"/>
        </w:rPr>
        <w:t>a. Các trường hợp công ty cổ phần mua lại cổ phần.</w:t>
      </w:r>
    </w:p>
    <w:p w14:paraId="3A64A843"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4297E6EF"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58833B6F" w14:textId="77777777" w:rsidR="002C69F2" w:rsidRPr="00D05FB6" w:rsidRDefault="002C69F2" w:rsidP="00D05FB6">
      <w:pPr>
        <w:spacing w:before="120"/>
        <w:rPr>
          <w:rFonts w:ascii="Arial" w:hAnsi="Arial" w:cs="Arial"/>
          <w:sz w:val="20"/>
          <w:lang w:val="en-US"/>
        </w:rPr>
      </w:pPr>
      <w:r w:rsidRPr="00D05FB6">
        <w:rPr>
          <w:rFonts w:ascii="Arial" w:hAnsi="Arial" w:cs="Arial"/>
          <w:sz w:val="20"/>
          <w:lang w:val="en-US"/>
        </w:rPr>
        <w:t>…………………………………………………………………………………………………………</w:t>
      </w:r>
    </w:p>
    <w:p w14:paraId="3D8BFEA5"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w:t>
      </w:r>
      <w:r w:rsidR="002C69F2" w:rsidRPr="00D05FB6">
        <w:rPr>
          <w:rFonts w:ascii="Arial" w:hAnsi="Arial" w:cs="Arial"/>
          <w:sz w:val="20"/>
          <w:lang w:val="en-US"/>
        </w:rPr>
        <w:t>ễ</w:t>
      </w:r>
      <w:r w:rsidRPr="00D05FB6">
        <w:rPr>
          <w:rFonts w:ascii="Arial" w:hAnsi="Arial" w:cs="Arial"/>
          <w:sz w:val="20"/>
        </w:rPr>
        <w:t>n:</w:t>
      </w:r>
    </w:p>
    <w:p w14:paraId="3EB4DA4E" w14:textId="77777777" w:rsidR="002C69F2" w:rsidRPr="00D05FB6" w:rsidRDefault="002C69F2" w:rsidP="00D05FB6">
      <w:pPr>
        <w:spacing w:before="120"/>
        <w:rPr>
          <w:rFonts w:ascii="Arial" w:hAnsi="Arial" w:cs="Arial"/>
          <w:sz w:val="20"/>
          <w:lang w:val="en-US"/>
        </w:rPr>
      </w:pPr>
      <w:r w:rsidRPr="00D05FB6">
        <w:rPr>
          <w:rFonts w:ascii="Arial" w:hAnsi="Arial" w:cs="Arial"/>
          <w:sz w:val="20"/>
          <w:lang w:val="en-US"/>
        </w:rPr>
        <w:t>…………………………………………………………………………………………………………</w:t>
      </w:r>
    </w:p>
    <w:p w14:paraId="3B27BE6C" w14:textId="77777777" w:rsidR="002C69F2" w:rsidRPr="00D05FB6" w:rsidRDefault="002C69F2" w:rsidP="00D05FB6">
      <w:pPr>
        <w:spacing w:before="120"/>
        <w:rPr>
          <w:rFonts w:ascii="Arial" w:hAnsi="Arial" w:cs="Arial"/>
          <w:sz w:val="20"/>
          <w:lang w:val="en-US"/>
        </w:rPr>
      </w:pPr>
      <w:r w:rsidRPr="00D05FB6">
        <w:rPr>
          <w:rFonts w:ascii="Arial" w:hAnsi="Arial" w:cs="Arial"/>
          <w:sz w:val="20"/>
          <w:lang w:val="en-US"/>
        </w:rPr>
        <w:t>…………………………………………………………………………………………………………</w:t>
      </w:r>
    </w:p>
    <w:p w14:paraId="7EC11823" w14:textId="77777777" w:rsidR="002C69F2" w:rsidRPr="00D05FB6" w:rsidRDefault="002C69F2" w:rsidP="00D05FB6">
      <w:pPr>
        <w:spacing w:before="120"/>
        <w:rPr>
          <w:rFonts w:ascii="Arial" w:hAnsi="Arial" w:cs="Arial"/>
          <w:sz w:val="20"/>
          <w:lang w:val="en-US"/>
        </w:rPr>
      </w:pPr>
      <w:r w:rsidRPr="00D05FB6">
        <w:rPr>
          <w:rFonts w:ascii="Arial" w:hAnsi="Arial" w:cs="Arial"/>
          <w:sz w:val="20"/>
          <w:lang w:val="en-US"/>
        </w:rPr>
        <w:t>…………………………………………………………………………………………………………</w:t>
      </w:r>
    </w:p>
    <w:p w14:paraId="50C7EDED" w14:textId="77777777" w:rsidR="006F4DE9" w:rsidRPr="00D05FB6" w:rsidRDefault="006F4DE9" w:rsidP="00D05FB6">
      <w:pPr>
        <w:spacing w:before="120"/>
        <w:rPr>
          <w:rFonts w:ascii="Arial" w:hAnsi="Arial" w:cs="Arial"/>
          <w:b/>
          <w:sz w:val="20"/>
        </w:rPr>
      </w:pPr>
      <w:r w:rsidRPr="00D05FB6">
        <w:rPr>
          <w:rFonts w:ascii="Arial" w:hAnsi="Arial" w:cs="Arial"/>
          <w:b/>
          <w:sz w:val="20"/>
        </w:rPr>
        <w:t>b. Điều kiện để thực hiện phương án mua lại cổ phần.</w:t>
      </w:r>
    </w:p>
    <w:p w14:paraId="20FF76A4"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w:t>
      </w:r>
      <w:r w:rsidR="00A94099" w:rsidRPr="00D05FB6">
        <w:rPr>
          <w:rFonts w:ascii="Arial" w:hAnsi="Arial" w:cs="Arial"/>
          <w:sz w:val="20"/>
        </w:rPr>
        <w:t xml:space="preserve">i </w:t>
      </w:r>
      <w:r w:rsidR="00A94099" w:rsidRPr="00D05FB6">
        <w:rPr>
          <w:rFonts w:ascii="Arial" w:hAnsi="Arial" w:cs="Arial"/>
          <w:sz w:val="20"/>
          <w:lang w:val="en-US"/>
        </w:rPr>
        <w:t>Th</w:t>
      </w:r>
      <w:r w:rsidRPr="00D05FB6">
        <w:rPr>
          <w:rFonts w:ascii="Arial" w:hAnsi="Arial" w:cs="Arial"/>
          <w:sz w:val="20"/>
        </w:rPr>
        <w:t>ông tư số 19/2003/TT-BTC.</w:t>
      </w:r>
    </w:p>
    <w:p w14:paraId="03772761"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0D2E77C1" w14:textId="77777777" w:rsidR="008E1BF3" w:rsidRPr="00D05FB6" w:rsidRDefault="008E1BF3" w:rsidP="00D05FB6">
      <w:pPr>
        <w:spacing w:before="120"/>
        <w:rPr>
          <w:rFonts w:ascii="Arial" w:hAnsi="Arial" w:cs="Arial"/>
          <w:sz w:val="20"/>
          <w:lang w:val="en-US"/>
        </w:rPr>
      </w:pPr>
      <w:r w:rsidRPr="00D05FB6">
        <w:rPr>
          <w:rFonts w:ascii="Arial" w:hAnsi="Arial" w:cs="Arial"/>
          <w:sz w:val="20"/>
          <w:lang w:val="en-US"/>
        </w:rPr>
        <w:t>…………………………………………………………………………………………………………</w:t>
      </w:r>
    </w:p>
    <w:p w14:paraId="4AB4CD7A"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153B9B2A" w14:textId="77777777" w:rsidR="008E1BF3" w:rsidRPr="00D05FB6" w:rsidRDefault="008E1BF3" w:rsidP="00D05FB6">
      <w:pPr>
        <w:spacing w:before="120"/>
        <w:rPr>
          <w:rFonts w:ascii="Arial" w:hAnsi="Arial" w:cs="Arial"/>
          <w:sz w:val="20"/>
          <w:lang w:val="en-US"/>
        </w:rPr>
      </w:pPr>
      <w:r w:rsidRPr="00D05FB6">
        <w:rPr>
          <w:rFonts w:ascii="Arial" w:hAnsi="Arial" w:cs="Arial"/>
          <w:sz w:val="20"/>
          <w:lang w:val="en-US"/>
        </w:rPr>
        <w:t>…………………………………………………………………………………………………………</w:t>
      </w:r>
    </w:p>
    <w:p w14:paraId="2ABC4591" w14:textId="77777777" w:rsidR="008E1BF3" w:rsidRPr="00D05FB6" w:rsidRDefault="008E1BF3" w:rsidP="00D05FB6">
      <w:pPr>
        <w:spacing w:before="120"/>
        <w:rPr>
          <w:rFonts w:ascii="Arial" w:hAnsi="Arial" w:cs="Arial"/>
          <w:sz w:val="20"/>
          <w:lang w:val="en-US"/>
        </w:rPr>
      </w:pPr>
      <w:r w:rsidRPr="00D05FB6">
        <w:rPr>
          <w:rFonts w:ascii="Arial" w:hAnsi="Arial" w:cs="Arial"/>
          <w:sz w:val="20"/>
          <w:lang w:val="en-US"/>
        </w:rPr>
        <w:t>…………………………………………………………………………………………………………</w:t>
      </w:r>
    </w:p>
    <w:p w14:paraId="13C5A511" w14:textId="77777777" w:rsidR="008E1BF3" w:rsidRPr="00D05FB6" w:rsidRDefault="008E1BF3" w:rsidP="00D05FB6">
      <w:pPr>
        <w:spacing w:before="120"/>
        <w:rPr>
          <w:rFonts w:ascii="Arial" w:hAnsi="Arial" w:cs="Arial"/>
          <w:sz w:val="20"/>
          <w:lang w:val="en-US"/>
        </w:rPr>
      </w:pPr>
      <w:r w:rsidRPr="00D05FB6">
        <w:rPr>
          <w:rFonts w:ascii="Arial" w:hAnsi="Arial" w:cs="Arial"/>
          <w:sz w:val="20"/>
          <w:lang w:val="en-US"/>
        </w:rPr>
        <w:t>…………………………………………………………………………………………………………</w:t>
      </w:r>
    </w:p>
    <w:p w14:paraId="205A4B67" w14:textId="77777777" w:rsidR="006F4DE9" w:rsidRPr="00D05FB6" w:rsidRDefault="006F4DE9" w:rsidP="00D05FB6">
      <w:pPr>
        <w:spacing w:before="120"/>
        <w:rPr>
          <w:rFonts w:ascii="Arial" w:hAnsi="Arial" w:cs="Arial"/>
          <w:b/>
          <w:sz w:val="20"/>
        </w:rPr>
      </w:pPr>
      <w:r w:rsidRPr="00D05FB6">
        <w:rPr>
          <w:rFonts w:ascii="Arial" w:hAnsi="Arial" w:cs="Arial"/>
          <w:b/>
          <w:sz w:val="20"/>
        </w:rPr>
        <w:t>c.</w:t>
      </w:r>
      <w:r w:rsidR="005772F2" w:rsidRPr="00D05FB6">
        <w:rPr>
          <w:rFonts w:ascii="Arial" w:hAnsi="Arial" w:cs="Arial"/>
          <w:b/>
          <w:sz w:val="20"/>
        </w:rPr>
        <w:t xml:space="preserve"> </w:t>
      </w:r>
      <w:r w:rsidRPr="00D05FB6">
        <w:rPr>
          <w:rFonts w:ascii="Arial" w:hAnsi="Arial" w:cs="Arial"/>
          <w:b/>
          <w:sz w:val="20"/>
        </w:rPr>
        <w:t>Xử lý cổ phiếu quỹ đã mua vào nhưng sau 3 năm doanh nghiệp không sử dụng và vốn của các cổ đông nhỏ hơn vốn điều lệ.</w:t>
      </w:r>
    </w:p>
    <w:p w14:paraId="430B7A2C"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2A5AB5F7"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định tại các văn bản khác (nêu cụ thể </w:t>
      </w:r>
      <w:r w:rsidR="005772F2" w:rsidRPr="00D05FB6">
        <w:rPr>
          <w:rFonts w:ascii="Arial" w:hAnsi="Arial" w:cs="Arial"/>
          <w:sz w:val="20"/>
        </w:rPr>
        <w:t>văn bản</w:t>
      </w:r>
      <w:r w:rsidRPr="00D05FB6">
        <w:rPr>
          <w:rFonts w:ascii="Arial" w:hAnsi="Arial" w:cs="Arial"/>
          <w:sz w:val="20"/>
        </w:rPr>
        <w:t xml:space="preserve"> quy phạm pháp luật áp dụng?).</w:t>
      </w:r>
    </w:p>
    <w:p w14:paraId="75037F3F" w14:textId="77777777" w:rsidR="006D6503" w:rsidRPr="00D05FB6" w:rsidRDefault="006D6503" w:rsidP="00D05FB6">
      <w:pPr>
        <w:spacing w:before="120"/>
        <w:rPr>
          <w:rFonts w:ascii="Arial" w:hAnsi="Arial" w:cs="Arial"/>
          <w:sz w:val="20"/>
          <w:lang w:val="en-US"/>
        </w:rPr>
      </w:pPr>
      <w:r w:rsidRPr="00D05FB6">
        <w:rPr>
          <w:rFonts w:ascii="Arial" w:hAnsi="Arial" w:cs="Arial"/>
          <w:sz w:val="20"/>
          <w:lang w:val="en-US"/>
        </w:rPr>
        <w:t>…………………………………………………………………………………………………………</w:t>
      </w:r>
    </w:p>
    <w:p w14:paraId="22358EC5"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7BB2F135" w14:textId="77777777" w:rsidR="006D6503" w:rsidRPr="00D05FB6" w:rsidRDefault="006D6503" w:rsidP="00D05FB6">
      <w:pPr>
        <w:spacing w:before="120"/>
        <w:rPr>
          <w:rFonts w:ascii="Arial" w:hAnsi="Arial" w:cs="Arial"/>
          <w:sz w:val="20"/>
          <w:lang w:val="en-US"/>
        </w:rPr>
      </w:pPr>
      <w:r w:rsidRPr="00D05FB6">
        <w:rPr>
          <w:rFonts w:ascii="Arial" w:hAnsi="Arial" w:cs="Arial"/>
          <w:sz w:val="20"/>
          <w:lang w:val="en-US"/>
        </w:rPr>
        <w:t>…………………………………………………………………………………………………………</w:t>
      </w:r>
    </w:p>
    <w:p w14:paraId="1ADC6FB3" w14:textId="77777777" w:rsidR="006D6503" w:rsidRPr="00D05FB6" w:rsidRDefault="006D6503" w:rsidP="00D05FB6">
      <w:pPr>
        <w:spacing w:before="120"/>
        <w:rPr>
          <w:rFonts w:ascii="Arial" w:hAnsi="Arial" w:cs="Arial"/>
          <w:sz w:val="20"/>
          <w:lang w:val="en-US"/>
        </w:rPr>
      </w:pPr>
      <w:r w:rsidRPr="00D05FB6">
        <w:rPr>
          <w:rFonts w:ascii="Arial" w:hAnsi="Arial" w:cs="Arial"/>
          <w:sz w:val="20"/>
          <w:lang w:val="en-US"/>
        </w:rPr>
        <w:t>…………………………………………………………………………………………………………</w:t>
      </w:r>
    </w:p>
    <w:p w14:paraId="15B5D9CE" w14:textId="77777777" w:rsidR="006D6503" w:rsidRPr="00D05FB6" w:rsidRDefault="006D6503" w:rsidP="00D05FB6">
      <w:pPr>
        <w:spacing w:before="120"/>
        <w:rPr>
          <w:rFonts w:ascii="Arial" w:hAnsi="Arial" w:cs="Arial"/>
          <w:sz w:val="20"/>
          <w:lang w:val="en-US"/>
        </w:rPr>
      </w:pPr>
      <w:r w:rsidRPr="00D05FB6">
        <w:rPr>
          <w:rFonts w:ascii="Arial" w:hAnsi="Arial" w:cs="Arial"/>
          <w:sz w:val="20"/>
          <w:lang w:val="en-US"/>
        </w:rPr>
        <w:t>…………………………………………………………………………………………………………</w:t>
      </w:r>
    </w:p>
    <w:p w14:paraId="7C717B04" w14:textId="77777777" w:rsidR="006F4DE9" w:rsidRPr="00D05FB6" w:rsidRDefault="006F4DE9" w:rsidP="00D05FB6">
      <w:pPr>
        <w:spacing w:before="120"/>
        <w:rPr>
          <w:rFonts w:ascii="Arial" w:hAnsi="Arial" w:cs="Arial"/>
          <w:b/>
          <w:sz w:val="20"/>
        </w:rPr>
      </w:pPr>
      <w:r w:rsidRPr="00D05FB6">
        <w:rPr>
          <w:rFonts w:ascii="Arial" w:hAnsi="Arial" w:cs="Arial"/>
          <w:b/>
          <w:sz w:val="20"/>
        </w:rPr>
        <w:t>d.</w:t>
      </w:r>
      <w:r w:rsidR="005772F2" w:rsidRPr="00D05FB6">
        <w:rPr>
          <w:rFonts w:ascii="Arial" w:hAnsi="Arial" w:cs="Arial"/>
          <w:b/>
          <w:sz w:val="20"/>
        </w:rPr>
        <w:t xml:space="preserve"> </w:t>
      </w:r>
      <w:r w:rsidRPr="00D05FB6">
        <w:rPr>
          <w:rFonts w:ascii="Arial" w:hAnsi="Arial" w:cs="Arial"/>
          <w:b/>
          <w:sz w:val="20"/>
        </w:rPr>
        <w:t xml:space="preserve">Việc mua, bán cổ phiếu quỹ đối </w:t>
      </w:r>
      <w:r w:rsidR="005772F2" w:rsidRPr="00D05FB6">
        <w:rPr>
          <w:rFonts w:ascii="Arial" w:hAnsi="Arial" w:cs="Arial"/>
          <w:b/>
          <w:sz w:val="20"/>
        </w:rPr>
        <w:t>với</w:t>
      </w:r>
      <w:r w:rsidRPr="00D05FB6">
        <w:rPr>
          <w:rFonts w:ascii="Arial" w:hAnsi="Arial" w:cs="Arial"/>
          <w:b/>
          <w:sz w:val="20"/>
        </w:rPr>
        <w:t xml:space="preserve"> các công ty cổ phần đã </w:t>
      </w:r>
      <w:r w:rsidR="005772F2" w:rsidRPr="00D05FB6">
        <w:rPr>
          <w:rFonts w:ascii="Arial" w:hAnsi="Arial" w:cs="Arial"/>
          <w:b/>
          <w:sz w:val="20"/>
        </w:rPr>
        <w:t>đăng ký</w:t>
      </w:r>
      <w:r w:rsidRPr="00D05FB6">
        <w:rPr>
          <w:rFonts w:ascii="Arial" w:hAnsi="Arial" w:cs="Arial"/>
          <w:b/>
          <w:sz w:val="20"/>
        </w:rPr>
        <w:t xml:space="preserve"> n</w:t>
      </w:r>
      <w:r w:rsidR="006D6503" w:rsidRPr="00D05FB6">
        <w:rPr>
          <w:rFonts w:ascii="Arial" w:hAnsi="Arial" w:cs="Arial"/>
          <w:b/>
          <w:sz w:val="20"/>
          <w:lang w:val="en-US"/>
        </w:rPr>
        <w:t>i</w:t>
      </w:r>
      <w:r w:rsidRPr="00D05FB6">
        <w:rPr>
          <w:rFonts w:ascii="Arial" w:hAnsi="Arial" w:cs="Arial"/>
          <w:b/>
          <w:sz w:val="20"/>
        </w:rPr>
        <w:t>êm yết.</w:t>
      </w:r>
    </w:p>
    <w:p w14:paraId="288937B9"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332B8402"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2774055D" w14:textId="77777777" w:rsidR="00B0528C" w:rsidRPr="00D05FB6" w:rsidRDefault="00B0528C" w:rsidP="00D05FB6">
      <w:pPr>
        <w:spacing w:before="120"/>
        <w:rPr>
          <w:rFonts w:ascii="Arial" w:hAnsi="Arial" w:cs="Arial"/>
          <w:sz w:val="20"/>
          <w:lang w:val="en-US"/>
        </w:rPr>
      </w:pPr>
      <w:r w:rsidRPr="00D05FB6">
        <w:rPr>
          <w:rFonts w:ascii="Arial" w:hAnsi="Arial" w:cs="Arial"/>
          <w:sz w:val="20"/>
          <w:lang w:val="en-US"/>
        </w:rPr>
        <w:t>…………………………………………………………………………………………………………</w:t>
      </w:r>
    </w:p>
    <w:p w14:paraId="28FE82F3"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46F266AA" w14:textId="77777777" w:rsidR="00B0528C" w:rsidRPr="00D05FB6" w:rsidRDefault="00B0528C" w:rsidP="00D05FB6">
      <w:pPr>
        <w:spacing w:before="120"/>
        <w:rPr>
          <w:rFonts w:ascii="Arial" w:hAnsi="Arial" w:cs="Arial"/>
          <w:sz w:val="20"/>
          <w:lang w:val="en-US"/>
        </w:rPr>
      </w:pPr>
      <w:r w:rsidRPr="00D05FB6">
        <w:rPr>
          <w:rFonts w:ascii="Arial" w:hAnsi="Arial" w:cs="Arial"/>
          <w:sz w:val="20"/>
          <w:lang w:val="en-US"/>
        </w:rPr>
        <w:t>…………………………………………………………………………………………………………</w:t>
      </w:r>
    </w:p>
    <w:p w14:paraId="5C595F0C" w14:textId="77777777" w:rsidR="00B0528C" w:rsidRPr="00D05FB6" w:rsidRDefault="00B0528C" w:rsidP="00D05FB6">
      <w:pPr>
        <w:spacing w:before="120"/>
        <w:rPr>
          <w:rFonts w:ascii="Arial" w:hAnsi="Arial" w:cs="Arial"/>
          <w:sz w:val="20"/>
          <w:lang w:val="en-US"/>
        </w:rPr>
      </w:pPr>
      <w:r w:rsidRPr="00D05FB6">
        <w:rPr>
          <w:rFonts w:ascii="Arial" w:hAnsi="Arial" w:cs="Arial"/>
          <w:sz w:val="20"/>
          <w:lang w:val="en-US"/>
        </w:rPr>
        <w:t>…………………………………………………………………………………………………………</w:t>
      </w:r>
    </w:p>
    <w:p w14:paraId="6BA040A6" w14:textId="77777777" w:rsidR="00B0528C" w:rsidRPr="00D05FB6" w:rsidRDefault="00B0528C" w:rsidP="00D05FB6">
      <w:pPr>
        <w:spacing w:before="120"/>
        <w:rPr>
          <w:rFonts w:ascii="Arial" w:hAnsi="Arial" w:cs="Arial"/>
          <w:sz w:val="20"/>
          <w:lang w:val="en-US"/>
        </w:rPr>
      </w:pPr>
      <w:r w:rsidRPr="00D05FB6">
        <w:rPr>
          <w:rFonts w:ascii="Arial" w:hAnsi="Arial" w:cs="Arial"/>
          <w:sz w:val="20"/>
          <w:lang w:val="en-US"/>
        </w:rPr>
        <w:t>…………………………………………………………………………………………………………</w:t>
      </w:r>
    </w:p>
    <w:p w14:paraId="7DDD12B7" w14:textId="77777777" w:rsidR="006F4DE9" w:rsidRPr="00D05FB6" w:rsidRDefault="006F4DE9" w:rsidP="00D05FB6">
      <w:pPr>
        <w:spacing w:before="120"/>
        <w:rPr>
          <w:rFonts w:ascii="Arial" w:hAnsi="Arial" w:cs="Arial"/>
          <w:b/>
          <w:sz w:val="20"/>
        </w:rPr>
      </w:pPr>
      <w:r w:rsidRPr="00D05FB6">
        <w:rPr>
          <w:rFonts w:ascii="Arial" w:hAnsi="Arial" w:cs="Arial"/>
          <w:b/>
          <w:sz w:val="20"/>
        </w:rPr>
        <w:t>đ. Các trường h</w:t>
      </w:r>
      <w:r w:rsidR="00B0528C" w:rsidRPr="00D05FB6">
        <w:rPr>
          <w:rFonts w:ascii="Arial" w:hAnsi="Arial" w:cs="Arial"/>
          <w:b/>
          <w:sz w:val="20"/>
          <w:lang w:val="en-US"/>
        </w:rPr>
        <w:t>ợ</w:t>
      </w:r>
      <w:r w:rsidRPr="00D05FB6">
        <w:rPr>
          <w:rFonts w:ascii="Arial" w:hAnsi="Arial" w:cs="Arial"/>
          <w:b/>
          <w:sz w:val="20"/>
        </w:rPr>
        <w:t>p công ty cổ phần không được phép mua lại cổ phần.</w:t>
      </w:r>
    </w:p>
    <w:p w14:paraId="252404C5"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71D7D101"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w:t>
      </w:r>
      <w:r w:rsidR="0019347E" w:rsidRPr="00D05FB6">
        <w:rPr>
          <w:rFonts w:ascii="Arial" w:hAnsi="Arial" w:cs="Arial"/>
          <w:sz w:val="20"/>
          <w:lang w:val="en-US"/>
        </w:rPr>
        <w:t>ể</w:t>
      </w:r>
      <w:r w:rsidRPr="00D05FB6">
        <w:rPr>
          <w:rFonts w:ascii="Arial" w:hAnsi="Arial" w:cs="Arial"/>
          <w:sz w:val="20"/>
        </w:rPr>
        <w:t xml:space="preserve"> văn bản quy phạm pháp luật áp dụng?).</w:t>
      </w:r>
    </w:p>
    <w:p w14:paraId="7F7A1297"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0928152F"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61C155F5"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510B8673"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4231B993"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08A92767" w14:textId="77777777" w:rsidR="006F4DE9" w:rsidRPr="00D05FB6" w:rsidRDefault="006F4DE9" w:rsidP="00D05FB6">
      <w:pPr>
        <w:spacing w:before="120"/>
        <w:rPr>
          <w:rFonts w:ascii="Arial" w:hAnsi="Arial" w:cs="Arial"/>
          <w:b/>
          <w:sz w:val="20"/>
        </w:rPr>
      </w:pPr>
      <w:r w:rsidRPr="00D05FB6">
        <w:rPr>
          <w:rFonts w:ascii="Arial" w:hAnsi="Arial" w:cs="Arial"/>
          <w:b/>
          <w:sz w:val="20"/>
        </w:rPr>
        <w:t>e.</w:t>
      </w:r>
      <w:r w:rsidR="005772F2" w:rsidRPr="00D05FB6">
        <w:rPr>
          <w:rFonts w:ascii="Arial" w:hAnsi="Arial" w:cs="Arial"/>
          <w:b/>
          <w:sz w:val="20"/>
        </w:rPr>
        <w:t xml:space="preserve"> </w:t>
      </w:r>
      <w:r w:rsidRPr="00D05FB6">
        <w:rPr>
          <w:rFonts w:ascii="Arial" w:hAnsi="Arial" w:cs="Arial"/>
          <w:b/>
          <w:sz w:val="20"/>
        </w:rPr>
        <w:t>Các đ</w:t>
      </w:r>
      <w:r w:rsidR="00B6353F" w:rsidRPr="00D05FB6">
        <w:rPr>
          <w:rFonts w:ascii="Arial" w:hAnsi="Arial" w:cs="Arial"/>
          <w:b/>
          <w:sz w:val="20"/>
          <w:lang w:val="en-US"/>
        </w:rPr>
        <w:t>ối</w:t>
      </w:r>
      <w:r w:rsidRPr="00D05FB6">
        <w:rPr>
          <w:rFonts w:ascii="Arial" w:hAnsi="Arial" w:cs="Arial"/>
          <w:b/>
          <w:sz w:val="20"/>
        </w:rPr>
        <w:t xml:space="preserve"> tượng công ty cổ phần không được phép mua lại cổ phần.</w:t>
      </w:r>
    </w:p>
    <w:p w14:paraId="5C595C94"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6B418283"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4B38D93F"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5EF310E3"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2DDBCDDA"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6474E18F"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72FE2215"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1A6E787E" w14:textId="77777777" w:rsidR="006F4DE9" w:rsidRPr="00D05FB6" w:rsidRDefault="006F4DE9" w:rsidP="00D05FB6">
      <w:pPr>
        <w:spacing w:before="120"/>
        <w:rPr>
          <w:rFonts w:ascii="Arial" w:hAnsi="Arial" w:cs="Arial"/>
          <w:b/>
          <w:sz w:val="20"/>
        </w:rPr>
      </w:pPr>
      <w:r w:rsidRPr="00D05FB6">
        <w:rPr>
          <w:rFonts w:ascii="Arial" w:hAnsi="Arial" w:cs="Arial"/>
          <w:b/>
          <w:sz w:val="20"/>
        </w:rPr>
        <w:t>f.</w:t>
      </w:r>
      <w:r w:rsidR="005772F2" w:rsidRPr="00D05FB6">
        <w:rPr>
          <w:rFonts w:ascii="Arial" w:hAnsi="Arial" w:cs="Arial"/>
          <w:b/>
          <w:sz w:val="20"/>
        </w:rPr>
        <w:t xml:space="preserve"> </w:t>
      </w:r>
      <w:r w:rsidRPr="00D05FB6">
        <w:rPr>
          <w:rFonts w:ascii="Arial" w:hAnsi="Arial" w:cs="Arial"/>
          <w:b/>
          <w:sz w:val="20"/>
        </w:rPr>
        <w:t>Quản lý và hạch toán c</w:t>
      </w:r>
      <w:r w:rsidR="00B6353F" w:rsidRPr="00D05FB6">
        <w:rPr>
          <w:rFonts w:ascii="Arial" w:hAnsi="Arial" w:cs="Arial"/>
          <w:b/>
          <w:sz w:val="20"/>
          <w:lang w:val="en-US"/>
        </w:rPr>
        <w:t>ổ</w:t>
      </w:r>
      <w:r w:rsidRPr="00D05FB6">
        <w:rPr>
          <w:rFonts w:ascii="Arial" w:hAnsi="Arial" w:cs="Arial"/>
          <w:b/>
          <w:sz w:val="20"/>
        </w:rPr>
        <w:t xml:space="preserve"> phiếu quỹ.</w:t>
      </w:r>
    </w:p>
    <w:p w14:paraId="1B112CCD"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 xml:space="preserve">Thực hiện theo quy </w:t>
      </w:r>
      <w:r w:rsidR="005772F2" w:rsidRPr="00D05FB6">
        <w:rPr>
          <w:rFonts w:ascii="Arial" w:hAnsi="Arial" w:cs="Arial"/>
          <w:sz w:val="20"/>
        </w:rPr>
        <w:t>định</w:t>
      </w:r>
      <w:r w:rsidRPr="00D05FB6">
        <w:rPr>
          <w:rFonts w:ascii="Arial" w:hAnsi="Arial" w:cs="Arial"/>
          <w:sz w:val="20"/>
        </w:rPr>
        <w:t xml:space="preserve"> tại Thông tư số 19/2003/TT-BTC.</w:t>
      </w:r>
    </w:p>
    <w:p w14:paraId="7CF082B2"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31D2D8C8"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00D33CB6"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42CCD39B"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46DEB1B5"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68544E3C" w14:textId="77777777" w:rsidR="00B6353F" w:rsidRPr="00D05FB6" w:rsidRDefault="00B6353F" w:rsidP="00D05FB6">
      <w:pPr>
        <w:spacing w:before="120"/>
        <w:rPr>
          <w:rFonts w:ascii="Arial" w:hAnsi="Arial" w:cs="Arial"/>
          <w:sz w:val="20"/>
          <w:lang w:val="en-US"/>
        </w:rPr>
      </w:pPr>
      <w:r w:rsidRPr="00D05FB6">
        <w:rPr>
          <w:rFonts w:ascii="Arial" w:hAnsi="Arial" w:cs="Arial"/>
          <w:sz w:val="20"/>
          <w:lang w:val="en-US"/>
        </w:rPr>
        <w:t>…………………………………………………………………………………………………………</w:t>
      </w:r>
    </w:p>
    <w:p w14:paraId="054A39B4" w14:textId="77777777" w:rsidR="006F4DE9" w:rsidRPr="00D05FB6" w:rsidRDefault="006F4DE9" w:rsidP="00D05FB6">
      <w:pPr>
        <w:spacing w:before="120"/>
        <w:rPr>
          <w:rFonts w:ascii="Arial" w:hAnsi="Arial" w:cs="Arial"/>
          <w:b/>
          <w:sz w:val="20"/>
        </w:rPr>
      </w:pPr>
      <w:r w:rsidRPr="00D05FB6">
        <w:rPr>
          <w:rFonts w:ascii="Arial" w:hAnsi="Arial" w:cs="Arial"/>
          <w:b/>
          <w:sz w:val="20"/>
        </w:rPr>
        <w:t>V.</w:t>
      </w:r>
      <w:r w:rsidR="005772F2" w:rsidRPr="00D05FB6">
        <w:rPr>
          <w:rFonts w:ascii="Arial" w:hAnsi="Arial" w:cs="Arial"/>
          <w:b/>
          <w:sz w:val="20"/>
        </w:rPr>
        <w:t xml:space="preserve"> </w:t>
      </w:r>
      <w:r w:rsidRPr="00D05FB6">
        <w:rPr>
          <w:rFonts w:ascii="Arial" w:hAnsi="Arial" w:cs="Arial"/>
          <w:b/>
          <w:sz w:val="20"/>
        </w:rPr>
        <w:t>Các vấn đề khác.</w:t>
      </w:r>
    </w:p>
    <w:p w14:paraId="0B946312" w14:textId="77777777" w:rsidR="006F4DE9" w:rsidRPr="00D05FB6" w:rsidRDefault="006F4DE9" w:rsidP="00D05FB6">
      <w:pPr>
        <w:spacing w:before="120"/>
        <w:rPr>
          <w:rFonts w:ascii="Arial" w:hAnsi="Arial" w:cs="Arial"/>
          <w:b/>
          <w:sz w:val="20"/>
        </w:rPr>
      </w:pPr>
      <w:r w:rsidRPr="00D05FB6">
        <w:rPr>
          <w:rFonts w:ascii="Arial" w:hAnsi="Arial" w:cs="Arial"/>
          <w:b/>
          <w:sz w:val="20"/>
        </w:rPr>
        <w:t>a. Xử lý, hạch toán chênh lệch tăng do mua, bán cổ phiếu quỹ; chênh lệch do giá phát hành thêm c</w:t>
      </w:r>
      <w:r w:rsidR="00257020" w:rsidRPr="00D05FB6">
        <w:rPr>
          <w:rFonts w:ascii="Arial" w:hAnsi="Arial" w:cs="Arial"/>
          <w:b/>
          <w:sz w:val="20"/>
          <w:lang w:val="en-US"/>
        </w:rPr>
        <w:t>ổ</w:t>
      </w:r>
      <w:r w:rsidRPr="00D05FB6">
        <w:rPr>
          <w:rFonts w:ascii="Arial" w:hAnsi="Arial" w:cs="Arial"/>
          <w:b/>
          <w:sz w:val="20"/>
        </w:rPr>
        <w:t xml:space="preserve"> phiếu </w:t>
      </w:r>
      <w:r w:rsidR="005772F2" w:rsidRPr="00D05FB6">
        <w:rPr>
          <w:rFonts w:ascii="Arial" w:hAnsi="Arial" w:cs="Arial"/>
          <w:b/>
          <w:sz w:val="20"/>
        </w:rPr>
        <w:t>mới</w:t>
      </w:r>
      <w:r w:rsidRPr="00D05FB6">
        <w:rPr>
          <w:rFonts w:ascii="Arial" w:hAnsi="Arial" w:cs="Arial"/>
          <w:b/>
          <w:sz w:val="20"/>
        </w:rPr>
        <w:t xml:space="preserve"> lớn hơn so với mệnh giá.</w:t>
      </w:r>
    </w:p>
    <w:p w14:paraId="56A95140" w14:textId="77777777" w:rsidR="006F4DE9" w:rsidRPr="00D05FB6" w:rsidRDefault="006F4DE9" w:rsidP="00D05FB6">
      <w:pPr>
        <w:spacing w:before="120"/>
        <w:rPr>
          <w:rFonts w:ascii="Arial" w:hAnsi="Arial" w:cs="Arial"/>
          <w:sz w:val="20"/>
        </w:rPr>
      </w:pPr>
      <w:r w:rsidRPr="00D05FB6">
        <w:rPr>
          <w:rFonts w:ascii="Arial" w:hAnsi="Arial" w:cs="Arial"/>
          <w:sz w:val="20"/>
        </w:rPr>
        <w:t>□ Thực hiện theo quy định tại Thông tư số 19/2003/TT-BTC.</w:t>
      </w:r>
    </w:p>
    <w:p w14:paraId="389EE86E" w14:textId="77777777" w:rsidR="006F4DE9" w:rsidRPr="00D05FB6" w:rsidRDefault="006F4DE9" w:rsidP="00D05FB6">
      <w:pPr>
        <w:spacing w:before="120"/>
        <w:rPr>
          <w:rFonts w:ascii="Arial" w:hAnsi="Arial" w:cs="Arial"/>
          <w:sz w:val="20"/>
          <w:lang w:val="en-US"/>
        </w:rPr>
      </w:pPr>
      <w:r w:rsidRPr="00D05FB6">
        <w:rPr>
          <w:rFonts w:ascii="Arial" w:hAnsi="Arial" w:cs="Arial"/>
          <w:sz w:val="20"/>
        </w:rPr>
        <w:t>□ Thực hiện theo quy định tại các văn bản khác (nêu cụ th</w:t>
      </w:r>
      <w:r w:rsidR="00E030EC" w:rsidRPr="00D05FB6">
        <w:rPr>
          <w:rFonts w:ascii="Arial" w:hAnsi="Arial" w:cs="Arial"/>
          <w:sz w:val="20"/>
          <w:lang w:val="en-US"/>
        </w:rPr>
        <w:t>ể</w:t>
      </w:r>
      <w:r w:rsidRPr="00D05FB6">
        <w:rPr>
          <w:rFonts w:ascii="Arial" w:hAnsi="Arial" w:cs="Arial"/>
          <w:sz w:val="20"/>
        </w:rPr>
        <w:t xml:space="preserve"> văn bản quy phạm pháp luật áp dụng?).</w:t>
      </w:r>
    </w:p>
    <w:p w14:paraId="4347982E"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2CA5FCD8"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76E1C607"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4E76F965"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454A8576"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56EEDDAD" w14:textId="77777777" w:rsidR="006F4DE9" w:rsidRPr="00D05FB6" w:rsidRDefault="006F4DE9" w:rsidP="00D05FB6">
      <w:pPr>
        <w:spacing w:before="120"/>
        <w:rPr>
          <w:rFonts w:ascii="Arial" w:hAnsi="Arial" w:cs="Arial"/>
          <w:b/>
          <w:sz w:val="20"/>
        </w:rPr>
      </w:pPr>
      <w:bookmarkStart w:id="12" w:name="bookmark15"/>
      <w:r w:rsidRPr="00D05FB6">
        <w:rPr>
          <w:rFonts w:ascii="Arial" w:hAnsi="Arial" w:cs="Arial"/>
          <w:b/>
          <w:sz w:val="20"/>
        </w:rPr>
        <w:t>b. Xử lý, hạch toán trường hợp g</w:t>
      </w:r>
      <w:r w:rsidR="00551BE7" w:rsidRPr="00D05FB6">
        <w:rPr>
          <w:rFonts w:ascii="Arial" w:hAnsi="Arial" w:cs="Arial"/>
          <w:b/>
          <w:sz w:val="20"/>
          <w:lang w:val="en-US"/>
        </w:rPr>
        <w:t>i</w:t>
      </w:r>
      <w:r w:rsidRPr="00D05FB6">
        <w:rPr>
          <w:rFonts w:ascii="Arial" w:hAnsi="Arial" w:cs="Arial"/>
          <w:b/>
          <w:sz w:val="20"/>
        </w:rPr>
        <w:t>á bán cổ phiếu quỹ nhỏ hơn giá mua vào, g</w:t>
      </w:r>
      <w:r w:rsidR="00551BE7" w:rsidRPr="00D05FB6">
        <w:rPr>
          <w:rFonts w:ascii="Arial" w:hAnsi="Arial" w:cs="Arial"/>
          <w:b/>
          <w:sz w:val="20"/>
          <w:lang w:val="en-US"/>
        </w:rPr>
        <w:t>i</w:t>
      </w:r>
      <w:r w:rsidRPr="00D05FB6">
        <w:rPr>
          <w:rFonts w:ascii="Arial" w:hAnsi="Arial" w:cs="Arial"/>
          <w:b/>
          <w:sz w:val="20"/>
        </w:rPr>
        <w:t xml:space="preserve">á bán cổ phiếu </w:t>
      </w:r>
      <w:r w:rsidR="005772F2" w:rsidRPr="00D05FB6">
        <w:rPr>
          <w:rFonts w:ascii="Arial" w:hAnsi="Arial" w:cs="Arial"/>
          <w:b/>
          <w:sz w:val="20"/>
        </w:rPr>
        <w:t>mới</w:t>
      </w:r>
      <w:r w:rsidRPr="00D05FB6">
        <w:rPr>
          <w:rFonts w:ascii="Arial" w:hAnsi="Arial" w:cs="Arial"/>
          <w:b/>
          <w:sz w:val="20"/>
        </w:rPr>
        <w:t xml:space="preserve"> phát hành thêm thấp hơn mệnh giá.</w:t>
      </w:r>
      <w:bookmarkEnd w:id="12"/>
    </w:p>
    <w:p w14:paraId="24BB1F93" w14:textId="77777777" w:rsidR="006F4DE9" w:rsidRPr="00D05FB6" w:rsidRDefault="006F4DE9" w:rsidP="00D05FB6">
      <w:pPr>
        <w:spacing w:before="120"/>
        <w:rPr>
          <w:rFonts w:ascii="Arial" w:hAnsi="Arial" w:cs="Arial"/>
          <w:sz w:val="20"/>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Thông tư số 19/2003/TT-BTC.</w:t>
      </w:r>
    </w:p>
    <w:p w14:paraId="39B70931" w14:textId="77777777" w:rsidR="006F4DE9" w:rsidRPr="00D05FB6" w:rsidRDefault="006F4DE9" w:rsidP="00D05FB6">
      <w:pPr>
        <w:spacing w:before="120"/>
        <w:rPr>
          <w:rFonts w:ascii="Arial" w:hAnsi="Arial" w:cs="Arial"/>
          <w:sz w:val="20"/>
          <w:lang w:val="en-US"/>
        </w:rPr>
      </w:pPr>
      <w:r w:rsidRPr="00D05FB6">
        <w:rPr>
          <w:rFonts w:ascii="Arial" w:hAnsi="Arial" w:cs="Arial"/>
          <w:sz w:val="20"/>
        </w:rPr>
        <w:t>□</w:t>
      </w:r>
      <w:r w:rsidR="005772F2" w:rsidRPr="00D05FB6">
        <w:rPr>
          <w:rFonts w:ascii="Arial" w:hAnsi="Arial" w:cs="Arial"/>
          <w:sz w:val="20"/>
        </w:rPr>
        <w:t xml:space="preserve"> </w:t>
      </w:r>
      <w:r w:rsidRPr="00D05FB6">
        <w:rPr>
          <w:rFonts w:ascii="Arial" w:hAnsi="Arial" w:cs="Arial"/>
          <w:sz w:val="20"/>
        </w:rPr>
        <w:t>Thực hiện theo quy định tại các văn bản khác (nêu cụ thể văn bản quy phạm pháp luật áp dụng?).</w:t>
      </w:r>
    </w:p>
    <w:p w14:paraId="3DE87EE2"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1B587507" w14:textId="77777777" w:rsidR="006F4DE9" w:rsidRPr="00D05FB6" w:rsidRDefault="006F4DE9" w:rsidP="00D05FB6">
      <w:pPr>
        <w:spacing w:before="120"/>
        <w:rPr>
          <w:rFonts w:ascii="Arial" w:hAnsi="Arial" w:cs="Arial"/>
          <w:sz w:val="20"/>
          <w:lang w:val="en-US"/>
        </w:rPr>
      </w:pPr>
      <w:r w:rsidRPr="00D05FB6">
        <w:rPr>
          <w:rFonts w:ascii="Arial" w:hAnsi="Arial" w:cs="Arial"/>
          <w:sz w:val="20"/>
        </w:rPr>
        <w:t>Ví dụ thực tiễn:</w:t>
      </w:r>
    </w:p>
    <w:p w14:paraId="2B8E479D"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0C5E231C"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1275B12E"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481AFA8B" w14:textId="77777777" w:rsidR="006F4DE9" w:rsidRPr="00D05FB6" w:rsidRDefault="00551BE7" w:rsidP="00D05FB6">
      <w:pPr>
        <w:spacing w:before="120"/>
        <w:rPr>
          <w:rFonts w:ascii="Arial" w:hAnsi="Arial" w:cs="Arial"/>
          <w:b/>
          <w:sz w:val="20"/>
        </w:rPr>
      </w:pPr>
      <w:r w:rsidRPr="00D05FB6">
        <w:rPr>
          <w:rFonts w:ascii="Arial" w:hAnsi="Arial" w:cs="Arial"/>
          <w:b/>
          <w:sz w:val="20"/>
        </w:rPr>
        <w:t>MỤC 3 - CÁC Ý KIẾN BỔ SUNG KHÁC</w:t>
      </w:r>
    </w:p>
    <w:p w14:paraId="4E0A6F40" w14:textId="77777777" w:rsidR="006F4DE9" w:rsidRPr="00D05FB6" w:rsidRDefault="006F4DE9" w:rsidP="00D05FB6">
      <w:pPr>
        <w:spacing w:before="120"/>
        <w:rPr>
          <w:rFonts w:ascii="Arial" w:hAnsi="Arial" w:cs="Arial"/>
          <w:sz w:val="20"/>
          <w:lang w:val="en-US"/>
        </w:rPr>
      </w:pPr>
      <w:r w:rsidRPr="00D05FB6">
        <w:rPr>
          <w:rFonts w:ascii="Arial" w:hAnsi="Arial" w:cs="Arial"/>
          <w:sz w:val="20"/>
        </w:rPr>
        <w:t xml:space="preserve">Đơn vị đưa ra các ý kiến về vấn đề khác chưa được đề cập tại Mục 2 - Nội dung </w:t>
      </w:r>
      <w:r w:rsidR="00EE103E" w:rsidRPr="00D05FB6">
        <w:rPr>
          <w:rFonts w:ascii="Arial" w:hAnsi="Arial" w:cs="Arial"/>
          <w:sz w:val="20"/>
        </w:rPr>
        <w:t>kiểm</w:t>
      </w:r>
      <w:r w:rsidRPr="00D05FB6">
        <w:rPr>
          <w:rFonts w:ascii="Arial" w:hAnsi="Arial" w:cs="Arial"/>
          <w:sz w:val="20"/>
        </w:rPr>
        <w:t xml:space="preserve"> tra tại đây.</w:t>
      </w:r>
    </w:p>
    <w:p w14:paraId="015AD268"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14467F54"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6F8F7F0C"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6F09EA47"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6A6D9236" w14:textId="77777777" w:rsidR="00551BE7" w:rsidRPr="00D05FB6" w:rsidRDefault="00551BE7" w:rsidP="00D05FB6">
      <w:pPr>
        <w:spacing w:before="120"/>
        <w:rPr>
          <w:rFonts w:ascii="Arial" w:hAnsi="Arial" w:cs="Arial"/>
          <w:sz w:val="20"/>
          <w:lang w:val="en-US"/>
        </w:rPr>
      </w:pPr>
      <w:r w:rsidRPr="00D05FB6">
        <w:rPr>
          <w:rFonts w:ascii="Arial" w:hAnsi="Arial" w:cs="Arial"/>
          <w:sz w:val="20"/>
          <w:lang w:val="en-US"/>
        </w:rPr>
        <w:t>…………………………………………………………………………………………………………</w:t>
      </w:r>
    </w:p>
    <w:p w14:paraId="088F1B87" w14:textId="77777777" w:rsidR="0015697A" w:rsidRPr="00D05FB6" w:rsidRDefault="0015697A" w:rsidP="00D05FB6">
      <w:pPr>
        <w:spacing w:before="120"/>
        <w:rPr>
          <w:rFonts w:ascii="Arial" w:hAnsi="Arial" w:cs="Arial"/>
          <w:sz w:val="20"/>
          <w:lang w:val="en-US"/>
        </w:rPr>
      </w:pPr>
      <w:r w:rsidRPr="00D05FB6">
        <w:rPr>
          <w:rFonts w:ascii="Arial" w:hAnsi="Arial" w:cs="Arial"/>
          <w:sz w:val="20"/>
          <w:lang w:val="en-US"/>
        </w:rPr>
        <w:t>…………………………………………………………………………………………………………</w:t>
      </w:r>
    </w:p>
    <w:p w14:paraId="751FD1D2" w14:textId="77777777" w:rsidR="006F4DE9" w:rsidRPr="00D05FB6" w:rsidRDefault="0015697A" w:rsidP="00D05FB6">
      <w:pPr>
        <w:spacing w:before="120"/>
        <w:rPr>
          <w:rFonts w:ascii="Arial" w:hAnsi="Arial" w:cs="Arial"/>
          <w:b/>
          <w:sz w:val="20"/>
        </w:rPr>
      </w:pPr>
      <w:r w:rsidRPr="00D05FB6">
        <w:rPr>
          <w:rFonts w:ascii="Arial" w:hAnsi="Arial" w:cs="Arial"/>
          <w:b/>
          <w:sz w:val="20"/>
        </w:rPr>
        <w:t>Ý KIẾN CHUNG:</w:t>
      </w:r>
    </w:p>
    <w:p w14:paraId="60C165F0" w14:textId="77777777" w:rsidR="006F4DE9" w:rsidRPr="00D05FB6" w:rsidRDefault="006F4DE9" w:rsidP="00D05FB6">
      <w:pPr>
        <w:spacing w:before="120"/>
        <w:rPr>
          <w:rFonts w:ascii="Arial" w:hAnsi="Arial" w:cs="Arial"/>
          <w:sz w:val="20"/>
        </w:rPr>
      </w:pPr>
      <w:r w:rsidRPr="00D05FB6">
        <w:rPr>
          <w:rFonts w:ascii="Arial" w:hAnsi="Arial" w:cs="Arial"/>
          <w:sz w:val="20"/>
        </w:rPr>
        <w:t>□ Bãi bỏ Thông tư số 19/2003/TT-BTC vì các nội dung đã được quy định tại các văn bản quy phạm pháp luật khác.</w:t>
      </w:r>
    </w:p>
    <w:p w14:paraId="7670A3BE" w14:textId="77777777" w:rsidR="006F4DE9" w:rsidRPr="00D05FB6" w:rsidRDefault="006F4DE9" w:rsidP="00D05FB6">
      <w:pPr>
        <w:spacing w:before="120"/>
        <w:rPr>
          <w:rFonts w:ascii="Arial" w:hAnsi="Arial" w:cs="Arial"/>
          <w:i/>
          <w:sz w:val="20"/>
        </w:rPr>
      </w:pPr>
      <w:r w:rsidRPr="00D05FB6">
        <w:rPr>
          <w:rFonts w:ascii="Arial" w:hAnsi="Arial" w:cs="Arial"/>
          <w:i/>
          <w:sz w:val="20"/>
        </w:rPr>
        <w:t>Nêu cụ thể văn bản pháp luật:</w:t>
      </w:r>
    </w:p>
    <w:p w14:paraId="5A469E04" w14:textId="77777777" w:rsidR="0015697A" w:rsidRPr="00D05FB6" w:rsidRDefault="0015697A" w:rsidP="00D05FB6">
      <w:pPr>
        <w:spacing w:before="120"/>
        <w:rPr>
          <w:rFonts w:ascii="Arial" w:hAnsi="Arial" w:cs="Arial"/>
          <w:sz w:val="20"/>
          <w:lang w:val="en-US"/>
        </w:rPr>
      </w:pPr>
      <w:r w:rsidRPr="00D05FB6">
        <w:rPr>
          <w:rFonts w:ascii="Arial" w:hAnsi="Arial" w:cs="Arial"/>
          <w:sz w:val="20"/>
          <w:lang w:val="en-US"/>
        </w:rPr>
        <w:t>…………………………………………………………………………………………………………</w:t>
      </w:r>
    </w:p>
    <w:p w14:paraId="6228F22B" w14:textId="77777777" w:rsidR="0015697A" w:rsidRPr="00D05FB6" w:rsidRDefault="0015697A" w:rsidP="00D05FB6">
      <w:pPr>
        <w:spacing w:before="120"/>
        <w:rPr>
          <w:rFonts w:ascii="Arial" w:hAnsi="Arial" w:cs="Arial"/>
          <w:sz w:val="20"/>
          <w:lang w:val="en-US"/>
        </w:rPr>
      </w:pPr>
      <w:r w:rsidRPr="00D05FB6">
        <w:rPr>
          <w:rFonts w:ascii="Arial" w:hAnsi="Arial" w:cs="Arial"/>
          <w:sz w:val="20"/>
          <w:lang w:val="en-US"/>
        </w:rPr>
        <w:t>…………………………………………………………………………………………………………</w:t>
      </w:r>
    </w:p>
    <w:p w14:paraId="57DF38FB" w14:textId="77777777" w:rsidR="006F4DE9" w:rsidRPr="00D05FB6" w:rsidRDefault="006F4DE9" w:rsidP="00D05FB6">
      <w:pPr>
        <w:spacing w:before="120"/>
        <w:rPr>
          <w:rFonts w:ascii="Arial" w:hAnsi="Arial" w:cs="Arial"/>
          <w:sz w:val="20"/>
        </w:rPr>
      </w:pPr>
      <w:r w:rsidRPr="00D05FB6">
        <w:rPr>
          <w:rFonts w:ascii="Arial" w:hAnsi="Arial" w:cs="Arial"/>
          <w:sz w:val="20"/>
        </w:rPr>
        <w:t>□ Ý kiến khác</w:t>
      </w:r>
    </w:p>
    <w:p w14:paraId="2999DB76" w14:textId="77777777" w:rsidR="006F4DE9" w:rsidRPr="00D05FB6" w:rsidRDefault="0015697A" w:rsidP="00D05FB6">
      <w:pPr>
        <w:spacing w:before="120"/>
        <w:rPr>
          <w:rFonts w:ascii="Arial" w:hAnsi="Arial" w:cs="Arial"/>
          <w:sz w:val="20"/>
          <w:lang w:val="en-US"/>
        </w:rPr>
      </w:pPr>
      <w:r w:rsidRPr="00D05FB6">
        <w:rPr>
          <w:rFonts w:ascii="Arial" w:hAnsi="Arial" w:cs="Arial"/>
          <w:sz w:val="20"/>
          <w:lang w:val="en-US"/>
        </w:rPr>
        <w:t>…………………………………………………………………………………………………………</w:t>
      </w:r>
    </w:p>
    <w:p w14:paraId="0E851563" w14:textId="77777777" w:rsidR="0015697A" w:rsidRPr="00D05FB6" w:rsidRDefault="0015697A" w:rsidP="00D05FB6">
      <w:pPr>
        <w:spacing w:before="120"/>
        <w:rPr>
          <w:rFonts w:ascii="Arial" w:hAnsi="Arial" w:cs="Arial"/>
          <w:sz w:val="20"/>
          <w:lang w:val="en-US"/>
        </w:rPr>
      </w:pPr>
      <w:r w:rsidRPr="00D05FB6">
        <w:rPr>
          <w:rFonts w:ascii="Arial" w:hAnsi="Arial" w:cs="Arial"/>
          <w:sz w:val="20"/>
          <w:lang w:val="en-US"/>
        </w:rPr>
        <w:t>…………………………………………………………………………………………………………</w:t>
      </w:r>
    </w:p>
    <w:p w14:paraId="22923070" w14:textId="77777777" w:rsidR="00257020" w:rsidRPr="00D05FB6" w:rsidRDefault="0015697A" w:rsidP="00D05FB6">
      <w:pPr>
        <w:spacing w:before="120"/>
        <w:rPr>
          <w:rFonts w:ascii="Arial" w:hAnsi="Arial" w:cs="Arial"/>
          <w:sz w:val="20"/>
          <w:lang w:val="en-US"/>
        </w:rPr>
      </w:pPr>
      <w:r w:rsidRPr="00D05FB6">
        <w:rPr>
          <w:rFonts w:ascii="Arial" w:hAnsi="Arial" w:cs="Arial"/>
          <w:sz w:val="20"/>
          <w:lang w:val="en-US"/>
        </w:rPr>
        <w:t>…………………………………………………………………………………………………………</w:t>
      </w:r>
    </w:p>
    <w:sectPr w:rsidR="00257020" w:rsidRPr="00D05FB6" w:rsidSect="005772F2">
      <w:pgSz w:w="12240" w:h="15840"/>
      <w:pgMar w:top="1440" w:right="1800" w:bottom="1440" w:left="1800" w:header="0" w:footer="0" w:gutter="0"/>
      <w:cols w:space="720"/>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Arial"/>
    <w:panose1 w:val="020B06040202020202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81"/>
  <w:displayHorizontalDrawingGridEvery w:val="2"/>
  <w:doNotShadeFormData/>
  <w:characterSpacingControl w:val="compressPunctuation"/>
  <w:savePreviewPicture/>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B08"/>
    <w:rsid w:val="00004D41"/>
    <w:rsid w:val="00034780"/>
    <w:rsid w:val="0004780B"/>
    <w:rsid w:val="000A0448"/>
    <w:rsid w:val="000E0AA0"/>
    <w:rsid w:val="000F5E41"/>
    <w:rsid w:val="00145815"/>
    <w:rsid w:val="0015697A"/>
    <w:rsid w:val="0019347E"/>
    <w:rsid w:val="001934AB"/>
    <w:rsid w:val="001B0FA8"/>
    <w:rsid w:val="001C46BD"/>
    <w:rsid w:val="001D63E1"/>
    <w:rsid w:val="00257020"/>
    <w:rsid w:val="002C2273"/>
    <w:rsid w:val="002C69F2"/>
    <w:rsid w:val="002C7718"/>
    <w:rsid w:val="002D2675"/>
    <w:rsid w:val="002F4A7F"/>
    <w:rsid w:val="003267EE"/>
    <w:rsid w:val="003319BC"/>
    <w:rsid w:val="003652D6"/>
    <w:rsid w:val="00393C23"/>
    <w:rsid w:val="003B3BC7"/>
    <w:rsid w:val="003D6D51"/>
    <w:rsid w:val="003F1294"/>
    <w:rsid w:val="00422711"/>
    <w:rsid w:val="00460BF7"/>
    <w:rsid w:val="00467C23"/>
    <w:rsid w:val="00477CEF"/>
    <w:rsid w:val="004941D7"/>
    <w:rsid w:val="004A3828"/>
    <w:rsid w:val="004B1CF9"/>
    <w:rsid w:val="004E407D"/>
    <w:rsid w:val="00551BE7"/>
    <w:rsid w:val="0056350F"/>
    <w:rsid w:val="005772F2"/>
    <w:rsid w:val="005C02E0"/>
    <w:rsid w:val="005D7A35"/>
    <w:rsid w:val="005E1614"/>
    <w:rsid w:val="00654807"/>
    <w:rsid w:val="006C082C"/>
    <w:rsid w:val="006D6503"/>
    <w:rsid w:val="006E7E5A"/>
    <w:rsid w:val="006F4DE9"/>
    <w:rsid w:val="00762A0D"/>
    <w:rsid w:val="0077540D"/>
    <w:rsid w:val="00793152"/>
    <w:rsid w:val="007B6FA4"/>
    <w:rsid w:val="007C35EE"/>
    <w:rsid w:val="007F3C3E"/>
    <w:rsid w:val="00855351"/>
    <w:rsid w:val="008C2671"/>
    <w:rsid w:val="008E1BF3"/>
    <w:rsid w:val="008E2B04"/>
    <w:rsid w:val="008E4713"/>
    <w:rsid w:val="008F2B08"/>
    <w:rsid w:val="008F78E0"/>
    <w:rsid w:val="0091117F"/>
    <w:rsid w:val="00980ED1"/>
    <w:rsid w:val="00A076C0"/>
    <w:rsid w:val="00A33382"/>
    <w:rsid w:val="00A94099"/>
    <w:rsid w:val="00AC066D"/>
    <w:rsid w:val="00AD7FE2"/>
    <w:rsid w:val="00B0528C"/>
    <w:rsid w:val="00B25C59"/>
    <w:rsid w:val="00B47E30"/>
    <w:rsid w:val="00B62A8B"/>
    <w:rsid w:val="00B6353F"/>
    <w:rsid w:val="00BA5C56"/>
    <w:rsid w:val="00C1303C"/>
    <w:rsid w:val="00C87FBE"/>
    <w:rsid w:val="00CB362A"/>
    <w:rsid w:val="00D05FB6"/>
    <w:rsid w:val="00D37A68"/>
    <w:rsid w:val="00D55D73"/>
    <w:rsid w:val="00D565BF"/>
    <w:rsid w:val="00D674FD"/>
    <w:rsid w:val="00D90F4D"/>
    <w:rsid w:val="00DE402F"/>
    <w:rsid w:val="00E030EC"/>
    <w:rsid w:val="00E538A3"/>
    <w:rsid w:val="00E6396E"/>
    <w:rsid w:val="00EB7899"/>
    <w:rsid w:val="00EE0971"/>
    <w:rsid w:val="00EE103E"/>
    <w:rsid w:val="00EF0E36"/>
    <w:rsid w:val="00EF209C"/>
    <w:rsid w:val="00F02943"/>
    <w:rsid w:val="00F15B93"/>
    <w:rsid w:val="00F375BA"/>
    <w:rsid w:val="00F6682C"/>
    <w:rsid w:val="00F935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32C6808"/>
  <w15:chartTrackingRefBased/>
  <w15:docId w15:val="{68A4D228-916D-40BB-B6B2-B28F7C41B6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Unicode MS" w:eastAsia="Arial Unicode MS" w:hAnsi="Arial Unicode MS" w:cs="Arial Unicode MS"/>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color w:val="000000"/>
      <w:sz w:val="24"/>
      <w:szCs w:val="24"/>
      <w:lang w:val="vi-VN" w:eastAsia="vi-VN"/>
    </w:rPr>
  </w:style>
  <w:style w:type="character" w:default="1" w:styleId="DefaultParagraphFont">
    <w:name w:val="Default Paragraph Font"/>
    <w:link w:val="DefaultParagraphFontParaCharCharCharChar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Pr>
      <w:color w:val="0066CC"/>
      <w:u w:val="single"/>
    </w:rPr>
  </w:style>
  <w:style w:type="character" w:customStyle="1" w:styleId="Vnbnnidung6">
    <w:name w:val="Văn bản nội dung (6)_"/>
    <w:basedOn w:val="DefaultParagraphFont"/>
    <w:link w:val="Vnbnnidung61"/>
    <w:rPr>
      <w:rFonts w:ascii="Arial" w:hAnsi="Arial" w:cs="Arial"/>
      <w:b/>
      <w:bCs/>
      <w:u w:val="none"/>
    </w:rPr>
  </w:style>
  <w:style w:type="character" w:customStyle="1" w:styleId="Vnbnnidung19">
    <w:name w:val="Văn bản nội dung (19)_"/>
    <w:basedOn w:val="DefaultParagraphFont"/>
    <w:link w:val="Vnbnnidung191"/>
    <w:rPr>
      <w:rFonts w:ascii="Arial" w:hAnsi="Arial" w:cs="Arial"/>
      <w:u w:val="none"/>
    </w:rPr>
  </w:style>
  <w:style w:type="character" w:customStyle="1" w:styleId="Vnbnnidung1914pt">
    <w:name w:val="Văn bản nội dung (19) + 14 pt"/>
    <w:aliases w:val="In nghiêng"/>
    <w:basedOn w:val="Vnbnnidung19"/>
    <w:rPr>
      <w:rFonts w:ascii="Arial" w:hAnsi="Arial" w:cs="Arial"/>
      <w:i/>
      <w:iCs/>
      <w:sz w:val="28"/>
      <w:szCs w:val="28"/>
      <w:u w:val="none"/>
    </w:rPr>
  </w:style>
  <w:style w:type="character" w:customStyle="1" w:styleId="Vnbnnidung190">
    <w:name w:val="Văn bản nội dung (19)"/>
    <w:basedOn w:val="Vnbnnidung19"/>
    <w:rPr>
      <w:rFonts w:ascii="Arial" w:hAnsi="Arial" w:cs="Arial"/>
      <w:u w:val="none"/>
    </w:rPr>
  </w:style>
  <w:style w:type="character" w:customStyle="1" w:styleId="Vnbnnidung7">
    <w:name w:val="Văn bản nội dung (7)_"/>
    <w:basedOn w:val="DefaultParagraphFont"/>
    <w:link w:val="Vnbnnidung71"/>
    <w:rPr>
      <w:rFonts w:ascii="Arial" w:hAnsi="Arial" w:cs="Arial"/>
      <w:i/>
      <w:iCs/>
      <w:u w:val="none"/>
    </w:rPr>
  </w:style>
  <w:style w:type="character" w:customStyle="1" w:styleId="Vnbnnidung70">
    <w:name w:val="Văn bản nội dung (7)"/>
    <w:basedOn w:val="Vnbnnidung7"/>
    <w:rPr>
      <w:rFonts w:ascii="Arial" w:hAnsi="Arial" w:cs="Arial"/>
      <w:i/>
      <w:iCs/>
      <w:u w:val="none"/>
    </w:rPr>
  </w:style>
  <w:style w:type="character" w:customStyle="1" w:styleId="Vnbnnidung7Khnginnghing">
    <w:name w:val="Văn bản nội dung (7) + Không in nghiêng"/>
    <w:basedOn w:val="Vnbnnidung7"/>
    <w:rPr>
      <w:rFonts w:ascii="Arial" w:hAnsi="Arial" w:cs="Arial"/>
      <w:i/>
      <w:iCs/>
      <w:spacing w:val="0"/>
      <w:u w:val="none"/>
    </w:rPr>
  </w:style>
  <w:style w:type="character" w:customStyle="1" w:styleId="Vnbnnidung7Khnginnghing1">
    <w:name w:val="Văn bản nội dung (7) + Không in nghiêng1"/>
    <w:basedOn w:val="Vnbnnidung7"/>
    <w:rPr>
      <w:rFonts w:ascii="Arial" w:hAnsi="Arial" w:cs="Arial"/>
      <w:i/>
      <w:iCs/>
      <w:spacing w:val="0"/>
      <w:u w:val="none"/>
    </w:rPr>
  </w:style>
  <w:style w:type="character" w:customStyle="1" w:styleId="Vnbnnidung2">
    <w:name w:val="Văn bản nội dung (2)_"/>
    <w:basedOn w:val="DefaultParagraphFont"/>
    <w:link w:val="Vnbnnidung20"/>
    <w:rPr>
      <w:rFonts w:ascii="Arial" w:hAnsi="Arial" w:cs="Arial"/>
      <w:spacing w:val="0"/>
      <w:u w:val="none"/>
    </w:rPr>
  </w:style>
  <w:style w:type="character" w:customStyle="1" w:styleId="Vnbnnidung2Inm">
    <w:name w:val="Văn bản nội dung (2) + In đậm"/>
    <w:basedOn w:val="Vnbnnidung2"/>
    <w:rPr>
      <w:rFonts w:ascii="Arial" w:hAnsi="Arial" w:cs="Arial"/>
      <w:b/>
      <w:bCs/>
      <w:spacing w:val="0"/>
      <w:u w:val="none"/>
    </w:rPr>
  </w:style>
  <w:style w:type="character" w:customStyle="1" w:styleId="Vnbnnidung200">
    <w:name w:val="Văn bản nội dung (20)_"/>
    <w:basedOn w:val="DefaultParagraphFont"/>
    <w:link w:val="Vnbnnidung201"/>
    <w:rPr>
      <w:rFonts w:ascii="Arial" w:hAnsi="Arial" w:cs="Arial"/>
      <w:u w:val="none"/>
      <w:lang w:val="en-US" w:eastAsia="en-US"/>
    </w:rPr>
  </w:style>
  <w:style w:type="character" w:customStyle="1" w:styleId="Vnbnnidung11">
    <w:name w:val="Văn bản nội dung (11)_"/>
    <w:basedOn w:val="DefaultParagraphFont"/>
    <w:link w:val="Vnbnnidung111"/>
    <w:rPr>
      <w:rFonts w:ascii="Arial" w:hAnsi="Arial" w:cs="Arial"/>
      <w:i/>
      <w:iCs/>
      <w:spacing w:val="0"/>
      <w:sz w:val="22"/>
      <w:szCs w:val="22"/>
      <w:u w:val="none"/>
    </w:rPr>
  </w:style>
  <w:style w:type="character" w:customStyle="1" w:styleId="Vnbnnidung110">
    <w:name w:val="Văn bản nội dung (11)"/>
    <w:basedOn w:val="Vnbnnidung11"/>
    <w:rPr>
      <w:rFonts w:ascii="Arial" w:hAnsi="Arial" w:cs="Arial"/>
      <w:i/>
      <w:iCs/>
      <w:spacing w:val="0"/>
      <w:sz w:val="22"/>
      <w:szCs w:val="22"/>
      <w:u w:val="none"/>
    </w:rPr>
  </w:style>
  <w:style w:type="character" w:customStyle="1" w:styleId="Vnbnnidung12">
    <w:name w:val="Văn bản nội dung (12)_"/>
    <w:basedOn w:val="DefaultParagraphFont"/>
    <w:link w:val="Vnbnnidung120"/>
    <w:rPr>
      <w:rFonts w:ascii="Arial" w:hAnsi="Arial" w:cs="Arial"/>
      <w:sz w:val="18"/>
      <w:szCs w:val="18"/>
      <w:u w:val="none"/>
    </w:rPr>
  </w:style>
  <w:style w:type="character" w:customStyle="1" w:styleId="Vnbnnidung124pt">
    <w:name w:val="Văn bản nội dung (12) + 4 pt"/>
    <w:aliases w:val="In nghiêng1"/>
    <w:basedOn w:val="Vnbnnidung12"/>
    <w:rPr>
      <w:rFonts w:ascii="Arial" w:hAnsi="Arial" w:cs="Arial"/>
      <w:i/>
      <w:iCs/>
      <w:sz w:val="8"/>
      <w:szCs w:val="8"/>
      <w:u w:val="none"/>
    </w:rPr>
  </w:style>
  <w:style w:type="character" w:customStyle="1" w:styleId="Vnbnnidung60">
    <w:name w:val="Văn bản nội dung (6)"/>
    <w:basedOn w:val="Vnbnnidung6"/>
    <w:rPr>
      <w:rFonts w:ascii="Arial" w:hAnsi="Arial" w:cs="Arial"/>
      <w:b/>
      <w:bCs/>
      <w:u w:val="single"/>
      <w:lang w:val="en-US" w:eastAsia="en-US"/>
    </w:rPr>
  </w:style>
  <w:style w:type="character" w:customStyle="1" w:styleId="Chthchnh">
    <w:name w:val="Chú thích ảnh_"/>
    <w:basedOn w:val="DefaultParagraphFont"/>
    <w:link w:val="Chthchnh0"/>
    <w:rPr>
      <w:rFonts w:ascii="Arial" w:hAnsi="Arial" w:cs="Arial"/>
      <w:b/>
      <w:bCs/>
      <w:u w:val="none"/>
    </w:rPr>
  </w:style>
  <w:style w:type="character" w:customStyle="1" w:styleId="Vnbnnidung21">
    <w:name w:val="Văn bản nội dung (21)_"/>
    <w:basedOn w:val="DefaultParagraphFont"/>
    <w:link w:val="Vnbnnidung210"/>
    <w:rPr>
      <w:rFonts w:ascii="Arial" w:hAnsi="Arial" w:cs="Arial"/>
      <w:sz w:val="24"/>
      <w:szCs w:val="24"/>
      <w:u w:val="none"/>
      <w:lang w:val="en-US" w:eastAsia="en-US"/>
    </w:rPr>
  </w:style>
  <w:style w:type="character" w:customStyle="1" w:styleId="Tiu4">
    <w:name w:val="Tiêu đề #4_"/>
    <w:basedOn w:val="DefaultParagraphFont"/>
    <w:link w:val="Tiu40"/>
    <w:rPr>
      <w:rFonts w:ascii="Arial" w:hAnsi="Arial" w:cs="Arial"/>
      <w:b/>
      <w:bCs/>
      <w:u w:val="none"/>
    </w:rPr>
  </w:style>
  <w:style w:type="character" w:customStyle="1" w:styleId="Vnbnnidung23">
    <w:name w:val="Văn bản nội dung (23)_"/>
    <w:basedOn w:val="DefaultParagraphFont"/>
    <w:link w:val="Vnbnnidung230"/>
    <w:rPr>
      <w:rFonts w:ascii="Arial" w:hAnsi="Arial" w:cs="Arial"/>
      <w:sz w:val="20"/>
      <w:szCs w:val="20"/>
      <w:u w:val="none"/>
      <w:lang w:val="en-US" w:eastAsia="en-US"/>
    </w:rPr>
  </w:style>
  <w:style w:type="character" w:customStyle="1" w:styleId="Tiu1">
    <w:name w:val="Tiêu đề #1_"/>
    <w:basedOn w:val="DefaultParagraphFont"/>
    <w:link w:val="Tiu10"/>
    <w:rPr>
      <w:rFonts w:ascii="Arial" w:hAnsi="Arial" w:cs="Arial"/>
      <w:spacing w:val="0"/>
      <w:u w:val="none"/>
      <w:lang w:val="en-US" w:eastAsia="en-US"/>
    </w:rPr>
  </w:style>
  <w:style w:type="character" w:customStyle="1" w:styleId="Tiu2">
    <w:name w:val="Tiêu đề #2_"/>
    <w:basedOn w:val="DefaultParagraphFont"/>
    <w:link w:val="Tiu20"/>
    <w:rPr>
      <w:rFonts w:ascii="Arial" w:hAnsi="Arial" w:cs="Arial"/>
      <w:b/>
      <w:bCs/>
      <w:spacing w:val="-10"/>
      <w:sz w:val="32"/>
      <w:szCs w:val="32"/>
      <w:u w:val="none"/>
      <w:lang w:val="en-US" w:eastAsia="en-US"/>
    </w:rPr>
  </w:style>
  <w:style w:type="character" w:customStyle="1" w:styleId="Vnbnnidung22">
    <w:name w:val="Văn bản nội dung (22)_"/>
    <w:basedOn w:val="DefaultParagraphFont"/>
    <w:link w:val="Vnbnnidung220"/>
    <w:rPr>
      <w:rFonts w:ascii="Arial" w:hAnsi="Arial" w:cs="Arial"/>
      <w:b/>
      <w:bCs/>
      <w:sz w:val="19"/>
      <w:szCs w:val="19"/>
      <w:u w:val="none"/>
    </w:rPr>
  </w:style>
  <w:style w:type="character" w:customStyle="1" w:styleId="Vnbnnidung22Gincch1pt">
    <w:name w:val="Văn bản nội dung (22) + Giãn cách 1 pt"/>
    <w:basedOn w:val="Vnbnnidung22"/>
    <w:rPr>
      <w:rFonts w:ascii="Arial" w:hAnsi="Arial" w:cs="Arial"/>
      <w:b/>
      <w:bCs/>
      <w:color w:val="EBEBEB"/>
      <w:spacing w:val="30"/>
      <w:sz w:val="19"/>
      <w:szCs w:val="19"/>
      <w:u w:val="none"/>
    </w:rPr>
  </w:style>
  <w:style w:type="character" w:customStyle="1" w:styleId="Vnbnnidung24">
    <w:name w:val="Văn bản nội dung (24)_"/>
    <w:basedOn w:val="DefaultParagraphFont"/>
    <w:link w:val="Vnbnnidung240"/>
    <w:rPr>
      <w:rFonts w:ascii="Arial" w:hAnsi="Arial" w:cs="Arial"/>
      <w:b/>
      <w:bCs/>
      <w:spacing w:val="0"/>
      <w:sz w:val="21"/>
      <w:szCs w:val="21"/>
      <w:u w:val="none"/>
    </w:rPr>
  </w:style>
  <w:style w:type="character" w:customStyle="1" w:styleId="Vnbnnidung2412pt">
    <w:name w:val="Văn bản nội dung (24) + 12 pt"/>
    <w:basedOn w:val="Vnbnnidung24"/>
    <w:rPr>
      <w:rFonts w:ascii="Arial" w:hAnsi="Arial" w:cs="Arial"/>
      <w:b/>
      <w:bCs/>
      <w:spacing w:val="0"/>
      <w:sz w:val="24"/>
      <w:szCs w:val="24"/>
      <w:u w:val="none"/>
    </w:rPr>
  </w:style>
  <w:style w:type="character" w:customStyle="1" w:styleId="Vnbnnidung6Khnginm">
    <w:name w:val="Văn bản nội dung (6) + Không in đậm"/>
    <w:basedOn w:val="Vnbnnidung6"/>
    <w:rPr>
      <w:rFonts w:ascii="Arial" w:hAnsi="Arial" w:cs="Arial"/>
      <w:b/>
      <w:bCs/>
      <w:spacing w:val="0"/>
      <w:u w:val="none"/>
    </w:rPr>
  </w:style>
  <w:style w:type="character" w:customStyle="1" w:styleId="Vnbnnidung25">
    <w:name w:val="Văn bản nội dung (25)_"/>
    <w:basedOn w:val="DefaultParagraphFont"/>
    <w:link w:val="Vnbnnidung250"/>
    <w:rPr>
      <w:rFonts w:ascii="Arial" w:hAnsi="Arial" w:cs="Arial"/>
      <w:b/>
      <w:bCs/>
      <w:sz w:val="19"/>
      <w:szCs w:val="19"/>
      <w:u w:val="none"/>
    </w:rPr>
  </w:style>
  <w:style w:type="character" w:customStyle="1" w:styleId="Vnbnnidung26">
    <w:name w:val="Văn bản nội dung (26)_"/>
    <w:basedOn w:val="DefaultParagraphFont"/>
    <w:link w:val="Vnbnnidung260"/>
    <w:rPr>
      <w:rFonts w:ascii="Arial" w:hAnsi="Arial" w:cs="Arial"/>
      <w:sz w:val="17"/>
      <w:szCs w:val="17"/>
      <w:u w:val="none"/>
    </w:rPr>
  </w:style>
  <w:style w:type="character" w:customStyle="1" w:styleId="Tiu3">
    <w:name w:val="Tiêu đề #3_"/>
    <w:basedOn w:val="DefaultParagraphFont"/>
    <w:link w:val="Tiu30"/>
    <w:rPr>
      <w:rFonts w:ascii="Arial" w:hAnsi="Arial" w:cs="Arial"/>
      <w:b/>
      <w:bCs/>
      <w:sz w:val="26"/>
      <w:szCs w:val="26"/>
      <w:u w:val="none"/>
    </w:rPr>
  </w:style>
  <w:style w:type="character" w:customStyle="1" w:styleId="Vnbnnidung1112pt">
    <w:name w:val="Văn bản nội dung (11) + 12 pt"/>
    <w:aliases w:val="In đậm,Không in nghiêng"/>
    <w:basedOn w:val="Vnbnnidung11"/>
    <w:rPr>
      <w:rFonts w:ascii="Arial" w:hAnsi="Arial" w:cs="Arial"/>
      <w:b/>
      <w:bCs/>
      <w:i/>
      <w:iCs/>
      <w:spacing w:val="0"/>
      <w:sz w:val="24"/>
      <w:szCs w:val="24"/>
      <w:u w:val="none"/>
    </w:rPr>
  </w:style>
  <w:style w:type="character" w:customStyle="1" w:styleId="Vnbnnidung11115pt">
    <w:name w:val="Văn bản nội dung (11) + 11.5 pt"/>
    <w:aliases w:val="In đậm2"/>
    <w:basedOn w:val="Vnbnnidung11"/>
    <w:rPr>
      <w:rFonts w:ascii="Arial" w:hAnsi="Arial" w:cs="Arial"/>
      <w:b/>
      <w:bCs/>
      <w:i/>
      <w:iCs/>
      <w:spacing w:val="0"/>
      <w:sz w:val="23"/>
      <w:szCs w:val="23"/>
      <w:u w:val="none"/>
    </w:rPr>
  </w:style>
  <w:style w:type="character" w:customStyle="1" w:styleId="Vnbnnidung1112pt1">
    <w:name w:val="Văn bản nội dung (11) + 12 pt1"/>
    <w:aliases w:val="In đậm1"/>
    <w:basedOn w:val="Vnbnnidung11"/>
    <w:rPr>
      <w:rFonts w:ascii="Arial" w:hAnsi="Arial" w:cs="Arial"/>
      <w:b/>
      <w:bCs/>
      <w:i/>
      <w:iCs/>
      <w:spacing w:val="0"/>
      <w:sz w:val="24"/>
      <w:szCs w:val="24"/>
      <w:u w:val="none"/>
    </w:rPr>
  </w:style>
  <w:style w:type="character" w:customStyle="1" w:styleId="Vnbnnidung27">
    <w:name w:val="Văn bản nội dung (27)_"/>
    <w:basedOn w:val="DefaultParagraphFont"/>
    <w:link w:val="Vnbnnidung270"/>
    <w:rPr>
      <w:rFonts w:ascii="Arial" w:hAnsi="Arial" w:cs="Arial"/>
      <w:b/>
      <w:bCs/>
      <w:i/>
      <w:iCs/>
      <w:sz w:val="23"/>
      <w:szCs w:val="23"/>
      <w:u w:val="none"/>
    </w:rPr>
  </w:style>
  <w:style w:type="character" w:customStyle="1" w:styleId="Vnbnnidung2712pt">
    <w:name w:val="Văn bản nội dung (27) + 12 pt"/>
    <w:aliases w:val="Không in đậm,Không in nghiêng2"/>
    <w:basedOn w:val="Vnbnnidung27"/>
    <w:rPr>
      <w:rFonts w:ascii="Arial" w:hAnsi="Arial" w:cs="Arial"/>
      <w:b/>
      <w:bCs/>
      <w:i/>
      <w:iCs/>
      <w:spacing w:val="0"/>
      <w:sz w:val="24"/>
      <w:szCs w:val="24"/>
      <w:u w:val="none"/>
    </w:rPr>
  </w:style>
  <w:style w:type="character" w:customStyle="1" w:styleId="Vnbnnidung2711pt">
    <w:name w:val="Văn bản nội dung (27) + 11 pt"/>
    <w:aliases w:val="Không in nghiêng1"/>
    <w:basedOn w:val="Vnbnnidung27"/>
    <w:rPr>
      <w:rFonts w:ascii="Arial" w:hAnsi="Arial" w:cs="Arial"/>
      <w:b/>
      <w:bCs/>
      <w:i/>
      <w:iCs/>
      <w:sz w:val="22"/>
      <w:szCs w:val="22"/>
      <w:u w:val="none"/>
    </w:rPr>
  </w:style>
  <w:style w:type="paragraph" w:customStyle="1" w:styleId="Vnbnnidung61">
    <w:name w:val="Văn bản nội dung (6)1"/>
    <w:basedOn w:val="Normal"/>
    <w:link w:val="Vnbnnidung6"/>
    <w:pPr>
      <w:shd w:val="clear" w:color="auto" w:fill="FFFFFF"/>
      <w:spacing w:line="322" w:lineRule="exact"/>
      <w:ind w:hanging="980"/>
      <w:jc w:val="center"/>
    </w:pPr>
    <w:rPr>
      <w:rFonts w:ascii="Arial" w:hAnsi="Arial" w:cs="Arial"/>
      <w:b/>
      <w:bCs/>
      <w:color w:val="auto"/>
      <w:lang w:eastAsia="en-US"/>
    </w:rPr>
  </w:style>
  <w:style w:type="paragraph" w:customStyle="1" w:styleId="Vnbnnidung191">
    <w:name w:val="Văn bản nội dung (19)1"/>
    <w:basedOn w:val="Normal"/>
    <w:link w:val="Vnbnnidung19"/>
    <w:pPr>
      <w:shd w:val="clear" w:color="auto" w:fill="FFFFFF"/>
      <w:spacing w:line="240" w:lineRule="atLeast"/>
    </w:pPr>
    <w:rPr>
      <w:rFonts w:ascii="Arial" w:hAnsi="Arial" w:cs="Arial"/>
      <w:color w:val="auto"/>
      <w:lang w:eastAsia="en-US"/>
    </w:rPr>
  </w:style>
  <w:style w:type="paragraph" w:customStyle="1" w:styleId="Vnbnnidung71">
    <w:name w:val="Văn bản nội dung (7)1"/>
    <w:basedOn w:val="Normal"/>
    <w:link w:val="Vnbnnidung7"/>
    <w:pPr>
      <w:shd w:val="clear" w:color="auto" w:fill="FFFFFF"/>
      <w:spacing w:line="437" w:lineRule="exact"/>
      <w:ind w:hanging="340"/>
      <w:jc w:val="both"/>
    </w:pPr>
    <w:rPr>
      <w:rFonts w:ascii="Arial" w:hAnsi="Arial" w:cs="Arial"/>
      <w:i/>
      <w:iCs/>
      <w:color w:val="auto"/>
      <w:lang w:eastAsia="en-US"/>
    </w:rPr>
  </w:style>
  <w:style w:type="paragraph" w:customStyle="1" w:styleId="Vnbnnidung20">
    <w:name w:val="Văn bản nội dung (2)"/>
    <w:basedOn w:val="Normal"/>
    <w:link w:val="Vnbnnidung2"/>
    <w:pPr>
      <w:shd w:val="clear" w:color="auto" w:fill="FFFFFF"/>
      <w:spacing w:before="240" w:line="442" w:lineRule="exact"/>
      <w:ind w:hanging="340"/>
      <w:jc w:val="both"/>
    </w:pPr>
    <w:rPr>
      <w:rFonts w:ascii="Arial" w:hAnsi="Arial" w:cs="Arial"/>
      <w:color w:val="auto"/>
      <w:lang w:eastAsia="en-US"/>
    </w:rPr>
  </w:style>
  <w:style w:type="paragraph" w:customStyle="1" w:styleId="Vnbnnidung201">
    <w:name w:val="Văn bản nội dung (20)"/>
    <w:basedOn w:val="Normal"/>
    <w:link w:val="Vnbnnidung200"/>
    <w:pPr>
      <w:shd w:val="clear" w:color="auto" w:fill="FFFFFF"/>
      <w:spacing w:line="240" w:lineRule="atLeast"/>
    </w:pPr>
    <w:rPr>
      <w:rFonts w:ascii="Arial" w:hAnsi="Arial" w:cs="Arial"/>
      <w:color w:val="auto"/>
      <w:lang w:val="en-US" w:eastAsia="en-US"/>
    </w:rPr>
  </w:style>
  <w:style w:type="paragraph" w:customStyle="1" w:styleId="Vnbnnidung111">
    <w:name w:val="Văn bản nội dung (11)1"/>
    <w:basedOn w:val="Normal"/>
    <w:link w:val="Vnbnnidung11"/>
    <w:pPr>
      <w:shd w:val="clear" w:color="auto" w:fill="FFFFFF"/>
      <w:spacing w:before="840" w:line="230" w:lineRule="exact"/>
      <w:jc w:val="both"/>
    </w:pPr>
    <w:rPr>
      <w:rFonts w:ascii="Arial" w:hAnsi="Arial" w:cs="Arial"/>
      <w:i/>
      <w:iCs/>
      <w:color w:val="auto"/>
      <w:sz w:val="22"/>
      <w:szCs w:val="22"/>
      <w:lang w:eastAsia="en-US"/>
    </w:rPr>
  </w:style>
  <w:style w:type="paragraph" w:customStyle="1" w:styleId="Vnbnnidung120">
    <w:name w:val="Văn bản nội dung (12)"/>
    <w:basedOn w:val="Normal"/>
    <w:link w:val="Vnbnnidung12"/>
    <w:pPr>
      <w:shd w:val="clear" w:color="auto" w:fill="FFFFFF"/>
      <w:spacing w:line="230" w:lineRule="exact"/>
      <w:jc w:val="both"/>
    </w:pPr>
    <w:rPr>
      <w:rFonts w:ascii="Arial" w:hAnsi="Arial" w:cs="Arial"/>
      <w:color w:val="auto"/>
      <w:sz w:val="18"/>
      <w:szCs w:val="18"/>
      <w:lang w:eastAsia="en-US"/>
    </w:rPr>
  </w:style>
  <w:style w:type="paragraph" w:customStyle="1" w:styleId="Chthchnh0">
    <w:name w:val="Chú thích ảnh"/>
    <w:basedOn w:val="Normal"/>
    <w:link w:val="Chthchnh"/>
    <w:pPr>
      <w:shd w:val="clear" w:color="auto" w:fill="FFFFFF"/>
      <w:spacing w:line="307" w:lineRule="exact"/>
      <w:jc w:val="center"/>
    </w:pPr>
    <w:rPr>
      <w:rFonts w:ascii="Arial" w:hAnsi="Arial" w:cs="Arial"/>
      <w:b/>
      <w:bCs/>
      <w:color w:val="auto"/>
      <w:lang w:eastAsia="en-US"/>
    </w:rPr>
  </w:style>
  <w:style w:type="paragraph" w:customStyle="1" w:styleId="Vnbnnidung210">
    <w:name w:val="Văn bản nội dung (21)"/>
    <w:basedOn w:val="Normal"/>
    <w:link w:val="Vnbnnidung21"/>
    <w:pPr>
      <w:shd w:val="clear" w:color="auto" w:fill="FFFFFF"/>
      <w:spacing w:after="420" w:line="240" w:lineRule="atLeast"/>
      <w:jc w:val="center"/>
    </w:pPr>
    <w:rPr>
      <w:rFonts w:ascii="Arial" w:hAnsi="Arial" w:cs="Arial"/>
      <w:color w:val="auto"/>
      <w:lang w:val="en-US" w:eastAsia="en-US"/>
    </w:rPr>
  </w:style>
  <w:style w:type="paragraph" w:customStyle="1" w:styleId="Tiu40">
    <w:name w:val="Tiêu đề #4"/>
    <w:basedOn w:val="Normal"/>
    <w:link w:val="Tiu4"/>
    <w:pPr>
      <w:shd w:val="clear" w:color="auto" w:fill="FFFFFF"/>
      <w:spacing w:before="60" w:after="180" w:line="240" w:lineRule="atLeast"/>
      <w:jc w:val="both"/>
      <w:outlineLvl w:val="3"/>
    </w:pPr>
    <w:rPr>
      <w:rFonts w:ascii="Arial" w:hAnsi="Arial" w:cs="Arial"/>
      <w:b/>
      <w:bCs/>
      <w:color w:val="auto"/>
      <w:lang w:eastAsia="en-US"/>
    </w:rPr>
  </w:style>
  <w:style w:type="paragraph" w:customStyle="1" w:styleId="Vnbnnidung230">
    <w:name w:val="Văn bản nội dung (23)"/>
    <w:basedOn w:val="Normal"/>
    <w:link w:val="Vnbnnidung23"/>
    <w:pPr>
      <w:shd w:val="clear" w:color="auto" w:fill="FFFFFF"/>
      <w:spacing w:line="240" w:lineRule="atLeast"/>
    </w:pPr>
    <w:rPr>
      <w:rFonts w:ascii="Arial" w:hAnsi="Arial" w:cs="Arial"/>
      <w:color w:val="auto"/>
      <w:sz w:val="20"/>
      <w:szCs w:val="20"/>
      <w:lang w:val="en-US" w:eastAsia="en-US"/>
    </w:rPr>
  </w:style>
  <w:style w:type="paragraph" w:customStyle="1" w:styleId="Tiu10">
    <w:name w:val="Tiêu đề #1"/>
    <w:basedOn w:val="Normal"/>
    <w:link w:val="Tiu1"/>
    <w:pPr>
      <w:shd w:val="clear" w:color="auto" w:fill="FFFFFF"/>
      <w:spacing w:line="240" w:lineRule="atLeast"/>
      <w:jc w:val="right"/>
      <w:outlineLvl w:val="0"/>
    </w:pPr>
    <w:rPr>
      <w:rFonts w:ascii="Arial" w:hAnsi="Arial" w:cs="Arial"/>
      <w:color w:val="auto"/>
      <w:lang w:val="en-US" w:eastAsia="en-US"/>
    </w:rPr>
  </w:style>
  <w:style w:type="paragraph" w:customStyle="1" w:styleId="Tiu20">
    <w:name w:val="Tiêu đề #2"/>
    <w:basedOn w:val="Normal"/>
    <w:link w:val="Tiu2"/>
    <w:pPr>
      <w:shd w:val="clear" w:color="auto" w:fill="FFFFFF"/>
      <w:spacing w:line="240" w:lineRule="atLeast"/>
      <w:outlineLvl w:val="1"/>
    </w:pPr>
    <w:rPr>
      <w:rFonts w:ascii="Arial" w:hAnsi="Arial" w:cs="Arial"/>
      <w:b/>
      <w:bCs/>
      <w:color w:val="auto"/>
      <w:spacing w:val="-10"/>
      <w:sz w:val="32"/>
      <w:szCs w:val="32"/>
      <w:lang w:val="en-US" w:eastAsia="en-US"/>
    </w:rPr>
  </w:style>
  <w:style w:type="paragraph" w:customStyle="1" w:styleId="Vnbnnidung220">
    <w:name w:val="Văn bản nội dung (22)"/>
    <w:basedOn w:val="Normal"/>
    <w:link w:val="Vnbnnidung22"/>
    <w:pPr>
      <w:shd w:val="clear" w:color="auto" w:fill="FFFFFF"/>
      <w:spacing w:line="240" w:lineRule="atLeast"/>
    </w:pPr>
    <w:rPr>
      <w:rFonts w:ascii="Arial" w:hAnsi="Arial" w:cs="Arial"/>
      <w:b/>
      <w:bCs/>
      <w:color w:val="auto"/>
      <w:sz w:val="19"/>
      <w:szCs w:val="19"/>
      <w:lang w:eastAsia="en-US"/>
    </w:rPr>
  </w:style>
  <w:style w:type="paragraph" w:customStyle="1" w:styleId="Vnbnnidung240">
    <w:name w:val="Văn bản nội dung (24)"/>
    <w:basedOn w:val="Normal"/>
    <w:link w:val="Vnbnnidung24"/>
    <w:pPr>
      <w:shd w:val="clear" w:color="auto" w:fill="FFFFFF"/>
      <w:spacing w:line="648" w:lineRule="exact"/>
      <w:ind w:firstLine="3580"/>
    </w:pPr>
    <w:rPr>
      <w:rFonts w:ascii="Arial" w:hAnsi="Arial" w:cs="Arial"/>
      <w:b/>
      <w:bCs/>
      <w:color w:val="auto"/>
      <w:sz w:val="21"/>
      <w:szCs w:val="21"/>
      <w:lang w:eastAsia="en-US"/>
    </w:rPr>
  </w:style>
  <w:style w:type="paragraph" w:customStyle="1" w:styleId="Vnbnnidung250">
    <w:name w:val="Văn bản nội dung (25)"/>
    <w:basedOn w:val="Normal"/>
    <w:link w:val="Vnbnnidung25"/>
    <w:pPr>
      <w:shd w:val="clear" w:color="auto" w:fill="FFFFFF"/>
      <w:spacing w:line="240" w:lineRule="atLeast"/>
    </w:pPr>
    <w:rPr>
      <w:rFonts w:ascii="Arial" w:hAnsi="Arial" w:cs="Arial"/>
      <w:b/>
      <w:bCs/>
      <w:color w:val="auto"/>
      <w:sz w:val="19"/>
      <w:szCs w:val="19"/>
      <w:lang w:eastAsia="en-US"/>
    </w:rPr>
  </w:style>
  <w:style w:type="paragraph" w:customStyle="1" w:styleId="Vnbnnidung260">
    <w:name w:val="Văn bản nội dung (26)"/>
    <w:basedOn w:val="Normal"/>
    <w:link w:val="Vnbnnidung26"/>
    <w:pPr>
      <w:shd w:val="clear" w:color="auto" w:fill="FFFFFF"/>
      <w:spacing w:line="240" w:lineRule="atLeast"/>
    </w:pPr>
    <w:rPr>
      <w:rFonts w:ascii="Arial" w:hAnsi="Arial" w:cs="Arial"/>
      <w:color w:val="auto"/>
      <w:sz w:val="17"/>
      <w:szCs w:val="17"/>
      <w:lang w:eastAsia="en-US"/>
    </w:rPr>
  </w:style>
  <w:style w:type="paragraph" w:customStyle="1" w:styleId="Tiu30">
    <w:name w:val="Tiêu đề #3"/>
    <w:basedOn w:val="Normal"/>
    <w:link w:val="Tiu3"/>
    <w:pPr>
      <w:shd w:val="clear" w:color="auto" w:fill="FFFFFF"/>
      <w:spacing w:before="780" w:after="360" w:line="240" w:lineRule="atLeast"/>
      <w:jc w:val="both"/>
      <w:outlineLvl w:val="2"/>
    </w:pPr>
    <w:rPr>
      <w:rFonts w:ascii="Arial" w:hAnsi="Arial" w:cs="Arial"/>
      <w:b/>
      <w:bCs/>
      <w:color w:val="auto"/>
      <w:sz w:val="26"/>
      <w:szCs w:val="26"/>
      <w:lang w:eastAsia="en-US"/>
    </w:rPr>
  </w:style>
  <w:style w:type="paragraph" w:customStyle="1" w:styleId="Vnbnnidung270">
    <w:name w:val="Văn bản nội dung (27)"/>
    <w:basedOn w:val="Normal"/>
    <w:link w:val="Vnbnnidung27"/>
    <w:pPr>
      <w:shd w:val="clear" w:color="auto" w:fill="FFFFFF"/>
      <w:spacing w:before="480" w:after="120" w:line="240" w:lineRule="atLeast"/>
      <w:jc w:val="both"/>
    </w:pPr>
    <w:rPr>
      <w:rFonts w:ascii="Arial" w:hAnsi="Arial" w:cs="Arial"/>
      <w:b/>
      <w:bCs/>
      <w:i/>
      <w:iCs/>
      <w:color w:val="auto"/>
      <w:sz w:val="23"/>
      <w:szCs w:val="23"/>
      <w:lang w:eastAsia="en-US"/>
    </w:rPr>
  </w:style>
  <w:style w:type="table" w:styleId="TableGrid">
    <w:name w:val="Table Grid"/>
    <w:basedOn w:val="TableNormal"/>
    <w:rsid w:val="005772F2"/>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ParagraphFontParaCharCharCharCharChar">
    <w:name w:val="Default Paragraph Font Para Char Char Char Char Char"/>
    <w:link w:val="DefaultParagraphFont"/>
    <w:autoRedefine/>
    <w:rsid w:val="005772F2"/>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2552</Words>
  <Characters>14550</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Bộ TẢI CHÍNH</vt:lpstr>
    </vt:vector>
  </TitlesOfParts>
  <Company>Microsoft Corporation</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TẢI CHÍNH</dc:title>
  <dc:subject/>
  <dc:creator>HungLamXLVB</dc:creator>
  <cp:keywords/>
  <dc:description/>
  <cp:lastModifiedBy>VinasecoPc</cp:lastModifiedBy>
  <cp:revision>2</cp:revision>
  <dcterms:created xsi:type="dcterms:W3CDTF">2022-09-20T04:52:00Z</dcterms:created>
  <dcterms:modified xsi:type="dcterms:W3CDTF">2022-09-20T04:52:00Z</dcterms:modified>
</cp:coreProperties>
</file>