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FE69FC3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2821" w14:textId="77777777" w:rsidR="00000000" w:rsidRDefault="00000000">
            <w:pPr>
              <w:spacing w:before="120"/>
              <w:jc w:val="center"/>
            </w:pPr>
            <w:r>
              <w:rPr>
                <w:sz w:val="20"/>
              </w:rPr>
              <w:t>TỔNG CỤC HẢI QUAN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>CỤC HẢI QUAN</w:t>
            </w:r>
            <w:r>
              <w:rPr>
                <w:b/>
                <w:bCs/>
                <w:sz w:val="20"/>
              </w:rPr>
              <w:br/>
              <w:t>THÀNH PHỐ HỒ CHÍ MINH</w:t>
            </w:r>
            <w:r>
              <w:rPr>
                <w:b/>
                <w:bCs/>
                <w:sz w:val="20"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653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>CỘNG HÒA XÃ HỘI CHỦ NGHĨA VIỆT NAM</w:t>
            </w:r>
            <w:r>
              <w:rPr>
                <w:b/>
                <w:bCs/>
                <w:sz w:val="20"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sz w:val="20"/>
                <w:lang w:val="vi-VN"/>
              </w:rPr>
              <w:br/>
              <w:t>---------------</w:t>
            </w:r>
          </w:p>
        </w:tc>
      </w:tr>
      <w:tr w:rsidR="00000000" w14:paraId="404D889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8D5" w14:textId="77777777" w:rsidR="00000000" w:rsidRDefault="00000000">
            <w:pPr>
              <w:spacing w:before="120"/>
            </w:pPr>
            <w:r>
              <w:rPr>
                <w:sz w:val="20"/>
                <w:lang w:val="vi-VN"/>
              </w:rPr>
              <w:t xml:space="preserve">Số: </w:t>
            </w:r>
            <w:r>
              <w:rPr>
                <w:sz w:val="20"/>
              </w:rPr>
              <w:t>1830</w:t>
            </w:r>
            <w:r>
              <w:rPr>
                <w:sz w:val="20"/>
                <w:lang w:val="vi-VN"/>
              </w:rPr>
              <w:t>/HQ</w:t>
            </w:r>
            <w:r>
              <w:rPr>
                <w:sz w:val="20"/>
              </w:rPr>
              <w:t>T</w:t>
            </w:r>
            <w:r>
              <w:rPr>
                <w:sz w:val="20"/>
                <w:lang w:val="vi-VN"/>
              </w:rPr>
              <w:t>PHCM-GSQL</w:t>
            </w:r>
            <w:r>
              <w:rPr>
                <w:sz w:val="20"/>
              </w:rPr>
              <w:br/>
            </w:r>
            <w:r>
              <w:rPr>
                <w:i/>
                <w:iCs/>
                <w:sz w:val="16"/>
                <w:lang w:val="vi-VN"/>
              </w:rPr>
              <w:t>V/v Hủy tờ khai hải quan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97AD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sz w:val="20"/>
                <w:lang w:val="vi-VN"/>
              </w:rPr>
              <w:t>Thành phố Hồ Chí Minh, ngà</w:t>
            </w:r>
            <w:r>
              <w:rPr>
                <w:i/>
                <w:iCs/>
                <w:sz w:val="20"/>
              </w:rPr>
              <w:t xml:space="preserve">y </w:t>
            </w:r>
            <w:r>
              <w:rPr>
                <w:i/>
                <w:iCs/>
                <w:sz w:val="20"/>
                <w:lang w:val="vi-VN"/>
              </w:rPr>
              <w:t>2</w:t>
            </w:r>
            <w:r>
              <w:rPr>
                <w:i/>
                <w:iCs/>
                <w:sz w:val="20"/>
              </w:rPr>
              <w:t>5 t</w:t>
            </w:r>
            <w:r>
              <w:rPr>
                <w:i/>
                <w:iCs/>
                <w:sz w:val="20"/>
                <w:lang w:val="vi-VN"/>
              </w:rPr>
              <w:t>h</w:t>
            </w:r>
            <w:r>
              <w:rPr>
                <w:i/>
                <w:iCs/>
                <w:sz w:val="20"/>
              </w:rPr>
              <w:t>á</w:t>
            </w:r>
            <w:r>
              <w:rPr>
                <w:i/>
                <w:iCs/>
                <w:sz w:val="20"/>
                <w:lang w:val="vi-VN"/>
              </w:rPr>
              <w:t xml:space="preserve">ng 7 năm 2022 </w:t>
            </w:r>
          </w:p>
        </w:tc>
      </w:tr>
    </w:tbl>
    <w:p w14:paraId="797DB9EE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p w14:paraId="6752DEB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sz w:val="20"/>
          <w:lang w:val="vi-VN"/>
        </w:rPr>
        <w:t>Kính gửi:</w:t>
      </w:r>
      <w:r>
        <w:rPr>
          <w:sz w:val="20"/>
          <w:lang w:val="vi-VN"/>
        </w:rPr>
        <w:t xml:space="preserve"> Công ty CP Ván sàn Kim Tín </w:t>
      </w:r>
      <w:r>
        <w:rPr>
          <w:sz w:val="20"/>
        </w:rPr>
        <w:br/>
      </w:r>
      <w:r>
        <w:rPr>
          <w:sz w:val="20"/>
          <w:lang w:val="vi-VN"/>
        </w:rPr>
        <w:t xml:space="preserve">Địa </w:t>
      </w:r>
      <w:r>
        <w:rPr>
          <w:sz w:val="20"/>
        </w:rPr>
        <w:t>chỉ</w:t>
      </w:r>
      <w:r>
        <w:rPr>
          <w:sz w:val="20"/>
          <w:lang w:val="vi-VN"/>
        </w:rPr>
        <w:t xml:space="preserve">: Đường Tôn Đức </w:t>
      </w:r>
      <w:r>
        <w:rPr>
          <w:sz w:val="20"/>
        </w:rPr>
        <w:t>Thắng</w:t>
      </w:r>
      <w:r>
        <w:rPr>
          <w:sz w:val="20"/>
          <w:lang w:val="vi-VN"/>
        </w:rPr>
        <w:t xml:space="preserve">, Khu phố </w:t>
      </w:r>
      <w:r>
        <w:rPr>
          <w:sz w:val="20"/>
        </w:rPr>
        <w:t>Tân</w:t>
      </w:r>
      <w:r>
        <w:rPr>
          <w:sz w:val="20"/>
          <w:lang w:val="vi-VN"/>
        </w:rPr>
        <w:t xml:space="preserve"> An, Thị </w:t>
      </w:r>
      <w:r>
        <w:rPr>
          <w:sz w:val="20"/>
        </w:rPr>
        <w:t>trấn</w:t>
      </w:r>
      <w:r>
        <w:rPr>
          <w:sz w:val="20"/>
          <w:lang w:val="vi-VN"/>
        </w:rPr>
        <w:t xml:space="preserve"> Tân Phú, Huyện Đồng Phú, Bình Phước.</w:t>
      </w:r>
    </w:p>
    <w:p w14:paraId="7135F042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Cục Hải quan TP. Hồ Chí Minh nhận </w:t>
      </w:r>
      <w:r>
        <w:rPr>
          <w:sz w:val="20"/>
        </w:rPr>
        <w:t>được</w:t>
      </w:r>
      <w:r>
        <w:rPr>
          <w:sz w:val="20"/>
          <w:lang w:val="vi-VN"/>
        </w:rPr>
        <w:t xml:space="preserve"> công văn số 08/CV-HQ của Công ty CP Ván sàn Kim Tín vướng mắc về việc </w:t>
      </w:r>
      <w:r>
        <w:rPr>
          <w:sz w:val="20"/>
        </w:rPr>
        <w:t>xử</w:t>
      </w:r>
      <w:r>
        <w:rPr>
          <w:sz w:val="20"/>
          <w:lang w:val="vi-VN"/>
        </w:rPr>
        <w:t xml:space="preserve"> phạt vi phạm hành chính khi doanh nghiệp hủy tờ khai </w:t>
      </w:r>
      <w:r>
        <w:rPr>
          <w:sz w:val="20"/>
        </w:rPr>
        <w:t>hải</w:t>
      </w:r>
      <w:r>
        <w:rPr>
          <w:sz w:val="20"/>
          <w:lang w:val="vi-VN"/>
        </w:rPr>
        <w:t xml:space="preserve"> quan hàng xuất khẩu. Cục Hải quan TP. Hồ Chí Minh có ý kiến như sau:</w:t>
      </w:r>
    </w:p>
    <w:p w14:paraId="3D4F0A83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- Căn cứ Khoản 11 Điều 1 Thông tư 39/2018/TT-BTC ngày 20 tháng 04 năm 2018 sửa đổi, bổ sung Điều 22 Thông tư 38/2015/TT-BTC quy định về các trường hợp hủy tờ khai hải quan.</w:t>
      </w:r>
    </w:p>
    <w:p w14:paraId="1C532B38" w14:textId="77777777" w:rsidR="00000000" w:rsidRDefault="00000000">
      <w:pPr>
        <w:spacing w:before="120" w:after="280" w:afterAutospacing="1"/>
      </w:pPr>
      <w:r>
        <w:rPr>
          <w:sz w:val="20"/>
        </w:rPr>
        <w:t>“</w:t>
      </w:r>
      <w:r>
        <w:rPr>
          <w:sz w:val="20"/>
          <w:lang w:val="vi-VN"/>
        </w:rPr>
        <w:t xml:space="preserve">...d.4) Tờ khai hải quan nhưng người khai hải quan khai sai các </w:t>
      </w:r>
      <w:r>
        <w:rPr>
          <w:sz w:val="20"/>
        </w:rPr>
        <w:t>chỉ</w:t>
      </w:r>
      <w:r>
        <w:rPr>
          <w:sz w:val="20"/>
          <w:lang w:val="vi-VN"/>
        </w:rPr>
        <w:t xml:space="preserve"> tiêu thông tin quy định </w:t>
      </w:r>
      <w:r>
        <w:rPr>
          <w:b/>
          <w:bCs/>
          <w:sz w:val="20"/>
          <w:lang w:val="vi-VN"/>
        </w:rPr>
        <w:t xml:space="preserve">tại mục 3 Phụ lục II </w:t>
      </w:r>
      <w:r>
        <w:rPr>
          <w:sz w:val="20"/>
          <w:lang w:val="vi-VN"/>
        </w:rPr>
        <w:t xml:space="preserve">ban hành kèm Thông tư này, trừ trường hợp tờ khai hải quan nhập </w:t>
      </w:r>
      <w:r>
        <w:rPr>
          <w:sz w:val="20"/>
        </w:rPr>
        <w:t>khẩu đã</w:t>
      </w:r>
      <w:r>
        <w:rPr>
          <w:sz w:val="20"/>
          <w:lang w:val="vi-VN"/>
        </w:rPr>
        <w:t xml:space="preserve"> thông quan hoặc giải phóng hàng và hàng hóa đã qua khu vực giám sát hải quan; hoặc tờ khai hải quan xuất khẩu dã thông quan hoặc giải phóng hàng và hàng hóa thực tế đã xuất khẩu.”</w:t>
      </w:r>
    </w:p>
    <w:p w14:paraId="3DADBED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Như vậy, việc </w:t>
      </w:r>
      <w:r>
        <w:rPr>
          <w:sz w:val="20"/>
        </w:rPr>
        <w:t>hủy</w:t>
      </w:r>
      <w:r>
        <w:rPr>
          <w:sz w:val="20"/>
          <w:lang w:val="vi-VN"/>
        </w:rPr>
        <w:t xml:space="preserve"> tờ khai </w:t>
      </w:r>
      <w:r>
        <w:rPr>
          <w:sz w:val="20"/>
        </w:rPr>
        <w:t>hải</w:t>
      </w:r>
      <w:r>
        <w:rPr>
          <w:sz w:val="20"/>
          <w:lang w:val="vi-VN"/>
        </w:rPr>
        <w:t xml:space="preserve"> quan được thực hiện khi đáp ứng các tiêu chí theo quy định về </w:t>
      </w:r>
      <w:r>
        <w:rPr>
          <w:sz w:val="20"/>
        </w:rPr>
        <w:t>hủy</w:t>
      </w:r>
      <w:r>
        <w:rPr>
          <w:sz w:val="20"/>
          <w:lang w:val="vi-VN"/>
        </w:rPr>
        <w:t xml:space="preserve"> tờ khai tại điều </w:t>
      </w:r>
      <w:r>
        <w:rPr>
          <w:sz w:val="20"/>
        </w:rPr>
        <w:t>khoản</w:t>
      </w:r>
      <w:r>
        <w:rPr>
          <w:sz w:val="20"/>
          <w:lang w:val="vi-VN"/>
        </w:rPr>
        <w:t xml:space="preserve"> nêu trên.</w:t>
      </w:r>
    </w:p>
    <w:p w14:paraId="4D7EFA1F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- Việc xử phạt vi phạm hành chính trong lĩnh vực </w:t>
      </w:r>
      <w:r>
        <w:rPr>
          <w:sz w:val="20"/>
        </w:rPr>
        <w:t>hải</w:t>
      </w:r>
      <w:r>
        <w:rPr>
          <w:sz w:val="20"/>
          <w:lang w:val="vi-VN"/>
        </w:rPr>
        <w:t xml:space="preserve"> quan thực hiện theo Nghị định 128/202</w:t>
      </w:r>
      <w:r>
        <w:rPr>
          <w:sz w:val="20"/>
        </w:rPr>
        <w:t>0</w:t>
      </w:r>
      <w:r>
        <w:rPr>
          <w:sz w:val="20"/>
          <w:lang w:val="vi-VN"/>
        </w:rPr>
        <w:t xml:space="preserve">/NĐ-CP ngày 19/10/2020 của Chính phủ. Theo đó không có quy định xử phạt vi phạm hành chính </w:t>
      </w:r>
      <w:r>
        <w:rPr>
          <w:sz w:val="20"/>
        </w:rPr>
        <w:t>đối</w:t>
      </w:r>
      <w:r>
        <w:rPr>
          <w:sz w:val="20"/>
          <w:lang w:val="vi-VN"/>
        </w:rPr>
        <w:t xml:space="preserve"> với hành vi </w:t>
      </w:r>
      <w:r>
        <w:rPr>
          <w:sz w:val="20"/>
        </w:rPr>
        <w:t>hủy</w:t>
      </w:r>
      <w:r>
        <w:rPr>
          <w:sz w:val="20"/>
          <w:lang w:val="vi-VN"/>
        </w:rPr>
        <w:t xml:space="preserve"> tờ khai </w:t>
      </w:r>
      <w:r>
        <w:rPr>
          <w:sz w:val="20"/>
        </w:rPr>
        <w:t>hải</w:t>
      </w:r>
      <w:r>
        <w:rPr>
          <w:sz w:val="20"/>
          <w:lang w:val="vi-VN"/>
        </w:rPr>
        <w:t xml:space="preserve"> quan.</w:t>
      </w:r>
    </w:p>
    <w:p w14:paraId="1B4E640F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Đề nghị Công ty tham khảo nội dung quy định trên và liên hệ trực tiếp với Chi cục </w:t>
      </w:r>
      <w:r>
        <w:rPr>
          <w:sz w:val="20"/>
        </w:rPr>
        <w:t>Hải</w:t>
      </w:r>
      <w:r>
        <w:rPr>
          <w:sz w:val="20"/>
          <w:lang w:val="vi-VN"/>
        </w:rPr>
        <w:t xml:space="preserve"> quan Cảng Sài gòn KV4 để được hướng dẫn thực hiện.</w:t>
      </w:r>
    </w:p>
    <w:p w14:paraId="2961636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Trân trọng./.</w:t>
      </w:r>
    </w:p>
    <w:p w14:paraId="182F12A1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F284167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6468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sz w:val="20"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sz w:val="20"/>
                <w:lang w:val="vi-VN"/>
              </w:rPr>
              <w:br/>
            </w:r>
            <w:r>
              <w:rPr>
                <w:sz w:val="16"/>
                <w:lang w:val="vi-VN"/>
              </w:rPr>
              <w:t>- Như trên;</w:t>
            </w:r>
            <w:r>
              <w:rPr>
                <w:sz w:val="16"/>
                <w:lang w:val="vi-VN"/>
              </w:rPr>
              <w:br/>
              <w:t>- Cục trưởng (</w:t>
            </w:r>
            <w:r>
              <w:rPr>
                <w:sz w:val="16"/>
              </w:rPr>
              <w:t>để</w:t>
            </w:r>
            <w:r>
              <w:rPr>
                <w:sz w:val="16"/>
                <w:lang w:val="vi-VN"/>
              </w:rPr>
              <w:t xml:space="preserve"> b/c);</w:t>
            </w:r>
            <w:r>
              <w:rPr>
                <w:sz w:val="16"/>
                <w:lang w:val="vi-VN"/>
              </w:rPr>
              <w:br/>
              <w:t>- Các Phó Cục trưởng (</w:t>
            </w:r>
            <w:r>
              <w:rPr>
                <w:sz w:val="16"/>
              </w:rPr>
              <w:t>để</w:t>
            </w:r>
            <w:r>
              <w:rPr>
                <w:sz w:val="16"/>
                <w:lang w:val="vi-VN"/>
              </w:rPr>
              <w:t xml:space="preserve"> b/c);</w:t>
            </w:r>
            <w:r>
              <w:rPr>
                <w:sz w:val="16"/>
                <w:lang w:val="vi-VN"/>
              </w:rPr>
              <w:br/>
              <w:t>- Chi cục HQCSG KV4 (</w:t>
            </w:r>
            <w:r>
              <w:rPr>
                <w:sz w:val="16"/>
              </w:rPr>
              <w:t>để</w:t>
            </w:r>
            <w:r>
              <w:rPr>
                <w:sz w:val="16"/>
                <w:lang w:val="vi-VN"/>
              </w:rPr>
              <w:t xml:space="preserve"> thực hiện);</w:t>
            </w:r>
            <w:r>
              <w:rPr>
                <w:sz w:val="16"/>
                <w:lang w:val="vi-VN"/>
              </w:rPr>
              <w:br/>
              <w:t>- Lưu: VT, GSQL.Khoa (3b)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D34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TL. CỤC TRƯỞNG</w:t>
            </w:r>
            <w:r>
              <w:rPr>
                <w:b/>
                <w:bCs/>
                <w:sz w:val="20"/>
              </w:rPr>
              <w:br/>
              <w:t>TRƯỞNG PHÒNG</w:t>
            </w:r>
            <w:r>
              <w:rPr>
                <w:b/>
                <w:bCs/>
                <w:sz w:val="20"/>
              </w:rPr>
              <w:br/>
              <w:t>GIÁM SÁT QUẢN LÝ VỀ HẢI QUAN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  <w:t>Lê Xuân Mỹ</w:t>
            </w:r>
          </w:p>
        </w:tc>
      </w:tr>
    </w:tbl>
    <w:p w14:paraId="7661FADC" w14:textId="77777777" w:rsidR="00594D79" w:rsidRDefault="00000000">
      <w:pPr>
        <w:spacing w:before="120" w:after="280" w:afterAutospacing="1"/>
      </w:pPr>
      <w:r>
        <w:rPr>
          <w:sz w:val="20"/>
        </w:rPr>
        <w:t> </w:t>
      </w:r>
    </w:p>
    <w:sectPr w:rsidR="00594D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E8"/>
    <w:rsid w:val="00447EE8"/>
    <w:rsid w:val="005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89072"/>
  <w15:chartTrackingRefBased/>
  <w15:docId w15:val="{D4B00AE2-6848-4A38-9015-A1C63FF8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2022-08-04T03:24:00Z</dcterms:created>
  <dcterms:modified xsi:type="dcterms:W3CDTF">2022-08-04T03:24:00Z</dcterms:modified>
</cp:coreProperties>
</file>