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3D6C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0FE4AE" w14:textId="77777777" w:rsidR="00000000" w:rsidRDefault="00000000">
            <w:pPr>
              <w:spacing w:before="120"/>
              <w:jc w:val="center"/>
            </w:pPr>
            <w:r>
              <w:rPr>
                <w:b/>
                <w:bCs/>
                <w:lang w:val="vi-VN"/>
              </w:rPr>
              <w:t>ỦY BAN NHÂN DÂN</w:t>
            </w:r>
            <w:r>
              <w:rPr>
                <w:b/>
                <w:bCs/>
                <w:lang w:val="vi-VN"/>
              </w:rPr>
              <w:b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C4BAC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FB7A5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6EFA44" w14:textId="77777777" w:rsidR="00000000" w:rsidRDefault="00000000">
            <w:pPr>
              <w:spacing w:before="120"/>
              <w:jc w:val="center"/>
            </w:pPr>
            <w:r>
              <w:rPr>
                <w:lang w:val="vi-VN"/>
              </w:rPr>
              <w:t xml:space="preserve">Số: </w:t>
            </w:r>
            <w:r>
              <w:t>1601/QĐ-UBND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83D7D2" w14:textId="77777777" w:rsidR="00000000" w:rsidRDefault="00000000">
            <w:pPr>
              <w:spacing w:before="120"/>
              <w:jc w:val="right"/>
            </w:pPr>
            <w:r>
              <w:rPr>
                <w:i/>
                <w:iCs/>
                <w:lang w:val="vi-VN"/>
              </w:rPr>
              <w:t>Sơn La, ngày</w:t>
            </w:r>
            <w:r>
              <w:rPr>
                <w:i/>
                <w:iCs/>
              </w:rPr>
              <w:t xml:space="preserve"> 08</w:t>
            </w:r>
            <w:r>
              <w:rPr>
                <w:i/>
                <w:iCs/>
                <w:lang w:val="vi-VN"/>
              </w:rPr>
              <w:t xml:space="preserve"> tháng 8 năm 2022</w:t>
            </w:r>
          </w:p>
        </w:tc>
      </w:tr>
    </w:tbl>
    <w:p w14:paraId="3D9045E6" w14:textId="77777777" w:rsidR="00000000" w:rsidRDefault="00000000">
      <w:pPr>
        <w:spacing w:before="120" w:after="280" w:afterAutospacing="1"/>
      </w:pPr>
      <w:r>
        <w:t> </w:t>
      </w:r>
    </w:p>
    <w:p w14:paraId="62D6658A" w14:textId="77777777" w:rsidR="00000000" w:rsidRDefault="00000000">
      <w:pPr>
        <w:spacing w:before="120" w:after="280" w:afterAutospacing="1"/>
        <w:jc w:val="center"/>
      </w:pPr>
      <w:r>
        <w:rPr>
          <w:b/>
          <w:bCs/>
          <w:lang w:val="vi-VN"/>
        </w:rPr>
        <w:t>QUYẾT ĐỊNH</w:t>
      </w:r>
    </w:p>
    <w:p w14:paraId="560248EE" w14:textId="77777777" w:rsidR="00000000" w:rsidRDefault="00000000">
      <w:pPr>
        <w:spacing w:before="120" w:after="280" w:afterAutospacing="1"/>
        <w:jc w:val="center"/>
      </w:pPr>
      <w:r>
        <w:rPr>
          <w:lang w:val="vi-VN"/>
        </w:rPr>
        <w:t>VỀ VIỆC PHÊ DUYỆT ĐỀ CƯƠNG NHIỆM VỤ LẬP CHƯƠNG TRÌNH PHÁT TRIỂN ĐÔ THỊ THỊ TRẤN SÔNG MÃ, HUYỆN SÔNG MÃ ĐẾN NĂM 2025 ĐỊNH HƯỚNG ĐẾN NĂM 2030</w:t>
      </w:r>
    </w:p>
    <w:p w14:paraId="30B4BE95" w14:textId="77777777" w:rsidR="00000000" w:rsidRDefault="00000000">
      <w:pPr>
        <w:spacing w:before="120" w:after="280" w:afterAutospacing="1"/>
        <w:jc w:val="center"/>
      </w:pPr>
      <w:r>
        <w:rPr>
          <w:b/>
          <w:bCs/>
          <w:lang w:val="vi-VN"/>
        </w:rPr>
        <w:t>ỦY BAN NHÂN DÂN TỈNH SƠN LA</w:t>
      </w:r>
    </w:p>
    <w:p w14:paraId="21003817"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w:t>
      </w:r>
      <w:r>
        <w:rPr>
          <w:i/>
          <w:iCs/>
        </w:rPr>
        <w:t>ề</w:t>
      </w:r>
      <w:r>
        <w:rPr>
          <w:i/>
          <w:iCs/>
          <w:lang w:val="vi-VN"/>
        </w:rPr>
        <w:t>n địa phương ngày 22 tháng 11 năm 2019;</w:t>
      </w:r>
    </w:p>
    <w:p w14:paraId="20749BA8" w14:textId="77777777" w:rsidR="00000000" w:rsidRDefault="00000000">
      <w:pPr>
        <w:spacing w:before="120" w:after="280" w:afterAutospacing="1"/>
      </w:pPr>
      <w:r>
        <w:rPr>
          <w:i/>
          <w:iCs/>
          <w:lang w:val="vi-VN"/>
        </w:rPr>
        <w:t>Căn cứ Luật Xây dựng ngày 18 tháng 6 năm 2014; Luật sửa đ</w:t>
      </w:r>
      <w:r>
        <w:rPr>
          <w:i/>
          <w:iCs/>
        </w:rPr>
        <w:t>ổ</w:t>
      </w:r>
      <w:r>
        <w:rPr>
          <w:i/>
          <w:iCs/>
          <w:lang w:val="vi-VN"/>
        </w:rPr>
        <w:t>i b</w:t>
      </w:r>
      <w:r>
        <w:rPr>
          <w:i/>
          <w:iCs/>
        </w:rPr>
        <w:t xml:space="preserve">ổ </w:t>
      </w:r>
      <w:r>
        <w:rPr>
          <w:i/>
          <w:iCs/>
          <w:lang w:val="vi-VN"/>
        </w:rPr>
        <w:t>sung một số điều của Luật X</w:t>
      </w:r>
      <w:r>
        <w:rPr>
          <w:i/>
          <w:iCs/>
        </w:rPr>
        <w:t>â</w:t>
      </w:r>
      <w:r>
        <w:rPr>
          <w:i/>
          <w:iCs/>
          <w:lang w:val="vi-VN"/>
        </w:rPr>
        <w:t>y dựng ngày 17 tháng 6 năm 2020;</w:t>
      </w:r>
    </w:p>
    <w:p w14:paraId="34843294" w14:textId="77777777" w:rsidR="00000000" w:rsidRDefault="00000000">
      <w:pPr>
        <w:spacing w:before="120" w:after="280" w:afterAutospacing="1"/>
      </w:pPr>
      <w:r>
        <w:rPr>
          <w:i/>
          <w:iCs/>
          <w:lang w:val="vi-VN"/>
        </w:rPr>
        <w:t>Căn cứ Nghị định số 11/2013/NĐ-CP ngày 14/01/2013 của Chính phủ về quản lý đầu tư phát triển đô thị;</w:t>
      </w:r>
    </w:p>
    <w:p w14:paraId="4E953A98" w14:textId="77777777" w:rsidR="00000000" w:rsidRDefault="00000000">
      <w:pPr>
        <w:spacing w:before="120" w:after="280" w:afterAutospacing="1"/>
      </w:pPr>
      <w:r>
        <w:rPr>
          <w:i/>
          <w:iCs/>
          <w:lang w:val="vi-VN"/>
        </w:rPr>
        <w:t>Căn cứ Thông tư số 12/2014/TT-BXD ngày 25/8/2014 của Bộ Xây dựng hướng dẫn lập, thẩm định và phê duyệt Chươ</w:t>
      </w:r>
      <w:r>
        <w:rPr>
          <w:i/>
          <w:iCs/>
        </w:rPr>
        <w:t>n</w:t>
      </w:r>
      <w:r>
        <w:rPr>
          <w:i/>
          <w:iCs/>
          <w:lang w:val="vi-VN"/>
        </w:rPr>
        <w:t>g trình phát triển đô thị;</w:t>
      </w:r>
    </w:p>
    <w:p w14:paraId="4DF5C976" w14:textId="77777777" w:rsidR="00000000" w:rsidRDefault="00000000">
      <w:pPr>
        <w:spacing w:before="120" w:after="280" w:afterAutospacing="1"/>
      </w:pPr>
      <w:r>
        <w:rPr>
          <w:i/>
          <w:iCs/>
          <w:lang w:val="vi-VN"/>
        </w:rPr>
        <w:t>Căn cứ Quyết định số 241/QĐ-TTg ngày 24/02/2021 của Thủ tướng Chính phủ về phê duyệt Kế hoạch phân loại đô thị toàn quốc giai đoạn 2021-2030;</w:t>
      </w:r>
    </w:p>
    <w:p w14:paraId="693E9173" w14:textId="77777777" w:rsidR="00000000" w:rsidRDefault="00000000">
      <w:pPr>
        <w:spacing w:before="120" w:after="280" w:afterAutospacing="1"/>
      </w:pPr>
      <w:r>
        <w:rPr>
          <w:i/>
          <w:iCs/>
          <w:lang w:val="vi-VN"/>
        </w:rPr>
        <w:t>Theo đề nghị của Giám đốc Sở Xây dựng tại Tờ trình số 282/TTr-SXD ngày 27 tháng 7 năm 2022.</w:t>
      </w:r>
    </w:p>
    <w:p w14:paraId="205EE3F6" w14:textId="77777777" w:rsidR="00000000" w:rsidRDefault="00000000">
      <w:pPr>
        <w:spacing w:before="120" w:after="280" w:afterAutospacing="1"/>
        <w:jc w:val="center"/>
      </w:pPr>
      <w:r>
        <w:rPr>
          <w:b/>
          <w:bCs/>
          <w:lang w:val="vi-VN"/>
        </w:rPr>
        <w:t>QUYẾT ĐỊNH:</w:t>
      </w:r>
    </w:p>
    <w:p w14:paraId="735C1F84" w14:textId="77777777" w:rsidR="00000000" w:rsidRDefault="00000000">
      <w:pPr>
        <w:spacing w:before="120" w:after="280" w:afterAutospacing="1"/>
      </w:pPr>
      <w:r>
        <w:rPr>
          <w:b/>
          <w:bCs/>
          <w:lang w:val="vi-VN"/>
        </w:rPr>
        <w:t>Điều 1.</w:t>
      </w:r>
      <w:r>
        <w:rPr>
          <w:lang w:val="vi-VN"/>
        </w:rPr>
        <w:t xml:space="preserve"> Phê duyệt đề cương nhiệm vụ lập chương trình phát triển đô thị với các nội dung cụ thể như sau:</w:t>
      </w:r>
    </w:p>
    <w:p w14:paraId="30321246" w14:textId="77777777" w:rsidR="00000000" w:rsidRDefault="00000000">
      <w:pPr>
        <w:spacing w:before="120" w:after="280" w:afterAutospacing="1"/>
      </w:pPr>
      <w:r>
        <w:rPr>
          <w:lang w:val="vi-VN"/>
        </w:rPr>
        <w:t>1. Tên dự án: Chương trình phát triển đô thị thị trấn Sông Mã, huyện Sông Mã đến năm 2025 định hướng đến năm 2030.</w:t>
      </w:r>
    </w:p>
    <w:p w14:paraId="0BF3E312" w14:textId="77777777" w:rsidR="00000000" w:rsidRDefault="00000000">
      <w:pPr>
        <w:spacing w:before="120" w:after="280" w:afterAutospacing="1"/>
      </w:pPr>
      <w:r>
        <w:rPr>
          <w:lang w:val="vi-VN"/>
        </w:rPr>
        <w:t>2. Cơ quan lập chương trình: UBND huyện Sông Mã.</w:t>
      </w:r>
    </w:p>
    <w:p w14:paraId="265AE2A3" w14:textId="77777777" w:rsidR="00000000" w:rsidRDefault="00000000">
      <w:pPr>
        <w:spacing w:before="120" w:after="280" w:afterAutospacing="1"/>
      </w:pPr>
      <w:r>
        <w:rPr>
          <w:lang w:val="vi-VN"/>
        </w:rPr>
        <w:t>3. Nội dung đề cương: Theo phụ lục đính kèm.</w:t>
      </w:r>
    </w:p>
    <w:p w14:paraId="07B54A6E" w14:textId="77777777" w:rsidR="00000000" w:rsidRDefault="00000000">
      <w:pPr>
        <w:spacing w:before="120" w:after="280" w:afterAutospacing="1"/>
      </w:pPr>
      <w:r>
        <w:rPr>
          <w:lang w:val="vi-VN"/>
        </w:rPr>
        <w:lastRenderedPageBreak/>
        <w:t>4. Nguồn vốn lập chương trình: Ngân sách huyện.</w:t>
      </w:r>
    </w:p>
    <w:p w14:paraId="50F50ED0" w14:textId="77777777" w:rsidR="00000000" w:rsidRDefault="00000000">
      <w:pPr>
        <w:spacing w:before="120" w:after="280" w:afterAutospacing="1"/>
      </w:pPr>
      <w:r>
        <w:rPr>
          <w:lang w:val="vi-VN"/>
        </w:rPr>
        <w:t>5. Thời gian lập chương trình: Năm 2022 - 2023.</w:t>
      </w:r>
    </w:p>
    <w:p w14:paraId="64462BE2" w14:textId="77777777" w:rsidR="00000000" w:rsidRDefault="00000000">
      <w:pPr>
        <w:spacing w:before="120" w:after="280" w:afterAutospacing="1"/>
      </w:pPr>
      <w:r>
        <w:rPr>
          <w:b/>
          <w:bCs/>
          <w:lang w:val="vi-VN"/>
        </w:rPr>
        <w:t>Điều 2.</w:t>
      </w:r>
      <w:r>
        <w:rPr>
          <w:lang w:val="vi-VN"/>
        </w:rPr>
        <w:t xml:space="preserve"> Tổ chức thực hiện</w:t>
      </w:r>
    </w:p>
    <w:p w14:paraId="730E73A3" w14:textId="77777777" w:rsidR="00000000" w:rsidRDefault="00000000">
      <w:pPr>
        <w:spacing w:before="120" w:after="280" w:afterAutospacing="1"/>
      </w:pPr>
      <w:r>
        <w:rPr>
          <w:lang w:val="vi-VN"/>
        </w:rPr>
        <w:t>1. Sở Xây dựng chủ trì thẩm định nội dung Chương trình phát triển đô thị Thị trấn Sông Mã, huyện Sông Mã đến năm 2025 định hướng đến năm 2030, trình UBND tỉnh phê duyệt theo quy định.</w:t>
      </w:r>
    </w:p>
    <w:p w14:paraId="0C771BB2" w14:textId="77777777" w:rsidR="00000000" w:rsidRDefault="00000000">
      <w:pPr>
        <w:spacing w:before="120" w:after="280" w:afterAutospacing="1"/>
      </w:pPr>
      <w:r>
        <w:rPr>
          <w:lang w:val="vi-VN"/>
        </w:rPr>
        <w:t>2. UBND huyện Sông Mã bố trí kinh phí và tổ chức triển</w:t>
      </w:r>
      <w:r>
        <w:t xml:space="preserve"> khai </w:t>
      </w:r>
      <w:r>
        <w:rPr>
          <w:lang w:val="vi-VN"/>
        </w:rPr>
        <w:t>lập chương trình phát triển đô thị theo quy định, đảm bảo chất lượng, tiến độ, thời gian.</w:t>
      </w:r>
    </w:p>
    <w:p w14:paraId="506E294B" w14:textId="77777777" w:rsidR="00000000" w:rsidRDefault="00000000">
      <w:pPr>
        <w:spacing w:before="120" w:after="280" w:afterAutospacing="1"/>
      </w:pPr>
      <w:r>
        <w:rPr>
          <w:b/>
          <w:bCs/>
          <w:lang w:val="vi-VN"/>
        </w:rPr>
        <w:t>Điều 3.</w:t>
      </w:r>
      <w:r>
        <w:rPr>
          <w:lang w:val="vi-VN"/>
        </w:rPr>
        <w:t xml:space="preserve"> Chánh Văn phòng UBND tỉnh; Giám đốc các Sở: Kế hoạch và Đầu tư, Tài chính, Nội vụ, Xây dựng, Công thương, Giao thông vận tải, Tài nguyên và Môi trường, Lao động Thương binh và Xã hội, Y tế, Giáo dục và Đào tạo, Văn hóa Thể thao và Du lịch, Thông tin và Truyền thông; Chủ tịch UBND huyện Sông Mã; Thủ trưởng các cơ quan, đơn vị có liên quan chịu trách nhiệm thực hiện quyết định này.</w:t>
      </w:r>
    </w:p>
    <w:p w14:paraId="2D3313D7" w14:textId="77777777" w:rsidR="00000000" w:rsidRDefault="00000000">
      <w:pPr>
        <w:spacing w:before="120" w:after="280" w:afterAutospacing="1"/>
      </w:pPr>
      <w:r>
        <w:rPr>
          <w:lang w:val="vi-VN"/>
        </w:rPr>
        <w:t>Quyết định này có hiệu lực kể từ ngày ký ban hành./.</w:t>
      </w:r>
    </w:p>
    <w:p w14:paraId="1B8CE0A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4BA6A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93D77E" w14:textId="77777777" w:rsidR="00000000" w:rsidRDefault="00000000">
            <w:pPr>
              <w:spacing w:before="120"/>
            </w:pPr>
            <w:r>
              <w:rPr>
                <w:b/>
                <w:bCs/>
                <w:i/>
                <w:iCs/>
                <w:lang w:val="vi-VN"/>
              </w:rPr>
              <w:br/>
              <w:t>Nơi nhận:</w:t>
            </w:r>
            <w:r>
              <w:rPr>
                <w:b/>
                <w:bCs/>
                <w:i/>
                <w:iCs/>
                <w:lang w:val="vi-VN"/>
              </w:rPr>
              <w:br/>
            </w:r>
            <w:r>
              <w:rPr>
                <w:sz w:val="16"/>
                <w:lang w:val="vi-VN"/>
              </w:rPr>
              <w:t xml:space="preserve">- TT Tỉnh ủy </w:t>
            </w:r>
            <w:r>
              <w:rPr>
                <w:i/>
                <w:iCs/>
                <w:sz w:val="16"/>
                <w:lang w:val="vi-VN"/>
              </w:rPr>
              <w:t>(b/c)</w:t>
            </w:r>
            <w:r>
              <w:rPr>
                <w:sz w:val="16"/>
                <w:lang w:val="vi-VN"/>
              </w:rPr>
              <w:t>;</w:t>
            </w:r>
            <w:r>
              <w:rPr>
                <w:sz w:val="16"/>
                <w:lang w:val="vi-VN"/>
              </w:rPr>
              <w:br/>
              <w:t xml:space="preserve">- TT HĐND tỉnh </w:t>
            </w:r>
            <w:r>
              <w:rPr>
                <w:i/>
                <w:iCs/>
                <w:sz w:val="16"/>
                <w:lang w:val="vi-VN"/>
              </w:rPr>
              <w:t>(b/c)</w:t>
            </w:r>
            <w:r>
              <w:rPr>
                <w:sz w:val="16"/>
                <w:lang w:val="vi-VN"/>
              </w:rPr>
              <w:t>;</w:t>
            </w:r>
            <w:r>
              <w:rPr>
                <w:sz w:val="16"/>
                <w:lang w:val="vi-VN"/>
              </w:rPr>
              <w:br/>
              <w:t xml:space="preserve">- Chủ tịch UBND tỉnh </w:t>
            </w:r>
            <w:r>
              <w:rPr>
                <w:i/>
                <w:iCs/>
                <w:sz w:val="16"/>
                <w:lang w:val="vi-VN"/>
              </w:rPr>
              <w:t>(b/c)</w:t>
            </w:r>
            <w:r>
              <w:rPr>
                <w:sz w:val="16"/>
                <w:lang w:val="vi-VN"/>
              </w:rPr>
              <w:t>;</w:t>
            </w:r>
            <w:r>
              <w:rPr>
                <w:sz w:val="16"/>
                <w:lang w:val="vi-VN"/>
              </w:rPr>
              <w:br/>
              <w:t>- Các PCT UBND tỉnh;</w:t>
            </w:r>
            <w:r>
              <w:rPr>
                <w:sz w:val="16"/>
              </w:rPr>
              <w:br/>
            </w:r>
            <w:r>
              <w:rPr>
                <w:sz w:val="16"/>
                <w:lang w:val="vi-VN"/>
              </w:rPr>
              <w:t xml:space="preserve">- Như Điều 3 </w:t>
            </w:r>
            <w:r>
              <w:rPr>
                <w:i/>
                <w:iCs/>
                <w:sz w:val="16"/>
                <w:lang w:val="vi-VN"/>
              </w:rPr>
              <w:t>(</w:t>
            </w:r>
            <w:r>
              <w:rPr>
                <w:i/>
                <w:iCs/>
                <w:sz w:val="16"/>
              </w:rPr>
              <w:t>t/</w:t>
            </w:r>
            <w:r>
              <w:rPr>
                <w:i/>
                <w:iCs/>
                <w:sz w:val="16"/>
                <w:lang w:val="vi-VN"/>
              </w:rPr>
              <w:t>h)</w:t>
            </w:r>
            <w:r>
              <w:rPr>
                <w:sz w:val="16"/>
              </w:rPr>
              <w:t>;</w:t>
            </w:r>
            <w:r>
              <w:rPr>
                <w:sz w:val="16"/>
              </w:rPr>
              <w:br/>
            </w:r>
            <w:r>
              <w:rPr>
                <w:sz w:val="16"/>
                <w:lang w:val="vi-VN"/>
              </w:rPr>
              <w:t>- Trung tâm thông tin t</w:t>
            </w:r>
            <w:r>
              <w:rPr>
                <w:sz w:val="16"/>
              </w:rPr>
              <w:t>ỉ</w:t>
            </w:r>
            <w:r>
              <w:rPr>
                <w:sz w:val="16"/>
                <w:lang w:val="vi-VN"/>
              </w:rPr>
              <w:t>nh;</w:t>
            </w:r>
            <w:r>
              <w:rPr>
                <w:sz w:val="16"/>
                <w:lang w:val="vi-VN"/>
              </w:rPr>
              <w:br/>
              <w:t>- Lưu: VT, KT(Toàn). 20b.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BEA84E"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t>Lê Hồng Minh</w:t>
            </w:r>
          </w:p>
        </w:tc>
      </w:tr>
    </w:tbl>
    <w:p w14:paraId="3A4456B7" w14:textId="77777777" w:rsidR="00000000" w:rsidRDefault="00000000">
      <w:pPr>
        <w:spacing w:before="120" w:after="280" w:afterAutospacing="1"/>
      </w:pPr>
      <w:r>
        <w:rPr>
          <w:lang w:val="vi-VN"/>
        </w:rPr>
        <w:t> </w:t>
      </w:r>
    </w:p>
    <w:p w14:paraId="6ABF775B" w14:textId="77777777" w:rsidR="00000000" w:rsidRDefault="00000000">
      <w:pPr>
        <w:spacing w:before="120" w:after="280" w:afterAutospacing="1"/>
        <w:jc w:val="center"/>
      </w:pPr>
      <w:r>
        <w:rPr>
          <w:b/>
          <w:bCs/>
          <w:lang w:val="vi-VN"/>
        </w:rPr>
        <w:t>ĐỀ CƯƠNG NHIỆM VỤ</w:t>
      </w:r>
    </w:p>
    <w:p w14:paraId="4E52C5D5" w14:textId="77777777" w:rsidR="00000000" w:rsidRDefault="00000000">
      <w:pPr>
        <w:spacing w:before="120" w:after="280" w:afterAutospacing="1"/>
        <w:jc w:val="center"/>
      </w:pPr>
      <w:r>
        <w:rPr>
          <w:lang w:val="vi-VN"/>
        </w:rPr>
        <w:t>CHƯƠNG TRÌNH PHÁT TRIỂN ĐÔ THỊ THỊ TRẤN SÔNG MÃ, HUYỆN SÔNG MÃ ĐẾN NĂM 2025 ĐỊNH HƯỚNG ĐẾN NĂM 2030</w:t>
      </w:r>
      <w:r>
        <w:rPr>
          <w:lang w:val="vi-VN"/>
        </w:rPr>
        <w:br/>
      </w:r>
      <w:r>
        <w:rPr>
          <w:i/>
          <w:iCs/>
          <w:lang w:val="vi-VN"/>
        </w:rPr>
        <w:t xml:space="preserve">(Kèm theo Quyết định số </w:t>
      </w:r>
      <w:r>
        <w:rPr>
          <w:i/>
          <w:iCs/>
        </w:rPr>
        <w:t>1</w:t>
      </w:r>
      <w:r>
        <w:rPr>
          <w:i/>
          <w:iCs/>
          <w:lang w:val="vi-VN"/>
        </w:rPr>
        <w:t>60</w:t>
      </w:r>
      <w:r>
        <w:rPr>
          <w:i/>
          <w:iCs/>
        </w:rPr>
        <w:t>1</w:t>
      </w:r>
      <w:r>
        <w:rPr>
          <w:i/>
          <w:iCs/>
          <w:lang w:val="vi-VN"/>
        </w:rPr>
        <w:t xml:space="preserve">/QĐ-UBND ngày </w:t>
      </w:r>
      <w:r>
        <w:rPr>
          <w:i/>
          <w:iCs/>
        </w:rPr>
        <w:t>08</w:t>
      </w:r>
      <w:r>
        <w:rPr>
          <w:i/>
          <w:iCs/>
          <w:lang w:val="vi-VN"/>
        </w:rPr>
        <w:t>/8/2022 của UBND tỉnh)</w:t>
      </w:r>
    </w:p>
    <w:p w14:paraId="587C6C2C" w14:textId="77777777" w:rsidR="00000000" w:rsidRDefault="00000000">
      <w:pPr>
        <w:spacing w:before="120" w:after="280" w:afterAutospacing="1"/>
      </w:pPr>
      <w:r>
        <w:rPr>
          <w:b/>
          <w:bCs/>
        </w:rPr>
        <w:t>I. NỘI DUNG THUYẾT MINH</w:t>
      </w:r>
    </w:p>
    <w:p w14:paraId="384EAE20" w14:textId="77777777" w:rsidR="00000000" w:rsidRDefault="00000000">
      <w:pPr>
        <w:spacing w:before="120" w:after="280" w:afterAutospacing="1"/>
      </w:pPr>
      <w:r>
        <w:rPr>
          <w:b/>
          <w:bCs/>
          <w:lang w:val="vi-VN"/>
        </w:rPr>
        <w:t>1. Phần mở đầu</w:t>
      </w:r>
    </w:p>
    <w:p w14:paraId="3D7AC8CF" w14:textId="77777777" w:rsidR="00000000" w:rsidRDefault="00000000">
      <w:pPr>
        <w:spacing w:before="120" w:after="280" w:afterAutospacing="1"/>
      </w:pPr>
      <w:r>
        <w:rPr>
          <w:lang w:val="vi-VN"/>
        </w:rPr>
        <w:t>1.1. Các căn cứ pháp lý.</w:t>
      </w:r>
    </w:p>
    <w:p w14:paraId="2A76761B" w14:textId="77777777" w:rsidR="00000000" w:rsidRDefault="00000000">
      <w:pPr>
        <w:spacing w:before="120" w:after="280" w:afterAutospacing="1"/>
      </w:pPr>
      <w:r>
        <w:rPr>
          <w:lang w:val="vi-VN"/>
        </w:rPr>
        <w:t>1.2. Lý do, sự cần thiết.</w:t>
      </w:r>
    </w:p>
    <w:p w14:paraId="1D9DB989" w14:textId="77777777" w:rsidR="00000000" w:rsidRDefault="00000000">
      <w:pPr>
        <w:spacing w:before="120" w:after="280" w:afterAutospacing="1"/>
      </w:pPr>
      <w:r>
        <w:rPr>
          <w:lang w:val="vi-VN"/>
        </w:rPr>
        <w:t>1.3. Mục tiêu phát triển đô thị.</w:t>
      </w:r>
    </w:p>
    <w:p w14:paraId="46E37A6F" w14:textId="77777777" w:rsidR="00000000" w:rsidRDefault="00000000">
      <w:pPr>
        <w:spacing w:before="120" w:after="280" w:afterAutospacing="1"/>
      </w:pPr>
      <w:r>
        <w:rPr>
          <w:lang w:val="vi-VN"/>
        </w:rPr>
        <w:t>1.4. Phạm vi lập Chương trình phát triển đô thị.</w:t>
      </w:r>
    </w:p>
    <w:p w14:paraId="1FDCE0F9" w14:textId="77777777" w:rsidR="00000000" w:rsidRDefault="00000000">
      <w:pPr>
        <w:spacing w:before="120" w:after="280" w:afterAutospacing="1"/>
      </w:pPr>
      <w:r>
        <w:rPr>
          <w:lang w:val="vi-VN"/>
        </w:rPr>
        <w:t>1.5. Khái quát thực trạng phát triển đô thị.</w:t>
      </w:r>
    </w:p>
    <w:p w14:paraId="77AF7277" w14:textId="77777777" w:rsidR="00000000" w:rsidRDefault="00000000">
      <w:pPr>
        <w:spacing w:before="120" w:after="280" w:afterAutospacing="1"/>
      </w:pPr>
      <w:r>
        <w:rPr>
          <w:lang w:val="vi-VN"/>
        </w:rPr>
        <w:t>1.6. Một số chỉ tiêu quy hoạch đô thị được phê duyệt (dân số, đất đai, hướng phát triển đô thị, các chỉ tiêu phát triển đô thị có liên quan...).</w:t>
      </w:r>
    </w:p>
    <w:p w14:paraId="20C74069" w14:textId="77777777" w:rsidR="00000000" w:rsidRDefault="00000000">
      <w:pPr>
        <w:spacing w:before="120" w:after="280" w:afterAutospacing="1"/>
      </w:pPr>
      <w:r>
        <w:rPr>
          <w:b/>
          <w:bCs/>
          <w:lang w:val="vi-VN"/>
        </w:rPr>
        <w:t>2. Nội dung Chương trình phát triển đô thị</w:t>
      </w:r>
    </w:p>
    <w:p w14:paraId="16FEB551" w14:textId="77777777" w:rsidR="00000000" w:rsidRDefault="00000000">
      <w:pPr>
        <w:spacing w:before="120" w:after="280" w:afterAutospacing="1"/>
      </w:pPr>
      <w:r>
        <w:rPr>
          <w:lang w:val="vi-VN"/>
        </w:rPr>
        <w:t>2.1. Xác định danh mục lộ trình triển khai xây dựng các khu vực phát triển đô thị bao gồm các khu vực phát triển đô thị mới, khu đô thị mới, mở rộng, cải tạo, bảo tồn, tái thiết hoặc đô thị có chức năng chuyên biệt cho từng giai đoạn 5 năm và ưu tiên giai đoạn đầu (5 năm và hàng năm) phù hợp các giai đoạn của quy hoạch chung đô thị đã được phê duyệt.</w:t>
      </w:r>
    </w:p>
    <w:p w14:paraId="447EAE9B" w14:textId="77777777" w:rsidR="00000000" w:rsidRDefault="00000000">
      <w:pPr>
        <w:spacing w:before="120" w:after="280" w:afterAutospacing="1"/>
      </w:pPr>
      <w:r>
        <w:rPr>
          <w:lang w:val="vi-VN"/>
        </w:rPr>
        <w:t>2.2. Cụ thể hóa các chỉ tiêu phát triển đô thị cần đạt được cho từng giai đoạn 5 năm và hàng năm phù hợp quy hoạch chung đô thị và kế hoạch phát triển kinh tế - xã hội được cấp có thẩm quyền phê duyệt.</w:t>
      </w:r>
    </w:p>
    <w:p w14:paraId="4AFD4367" w14:textId="77777777" w:rsidR="00000000" w:rsidRDefault="00000000">
      <w:pPr>
        <w:spacing w:before="120" w:after="280" w:afterAutospacing="1"/>
      </w:pPr>
      <w:r>
        <w:rPr>
          <w:lang w:val="vi-VN"/>
        </w:rPr>
        <w:t>2.3. Xây dựng danh mục dự án hạ tầng kỹ thuật khung và công trình đầu mối hạ tầng kỹ thuật và hạ tầng xã hội ưu tiên đầu tư nhằm kết nối các khu vực phát triển đô thị với hệ thống hạ tầng kỹ thuật chung của đô thị.</w:t>
      </w:r>
    </w:p>
    <w:p w14:paraId="710FB11D" w14:textId="77777777" w:rsidR="00000000" w:rsidRDefault="00000000">
      <w:pPr>
        <w:spacing w:before="120" w:after="280" w:afterAutospacing="1"/>
      </w:pPr>
      <w:r>
        <w:rPr>
          <w:lang w:val="vi-VN"/>
        </w:rPr>
        <w:t>2.4. Xác định kế hoạch v</w:t>
      </w:r>
      <w:r>
        <w:t>ố</w:t>
      </w:r>
      <w:r>
        <w:rPr>
          <w:lang w:val="vi-VN"/>
        </w:rPr>
        <w:t>n cho các công trình hạ tầng kỹ thuật khung và công trình đầu mối ưu tiên phù hợp với điều kiện phát triển thực tế của địa phương.</w:t>
      </w:r>
    </w:p>
    <w:p w14:paraId="020A988E" w14:textId="77777777" w:rsidR="00000000" w:rsidRDefault="00000000">
      <w:pPr>
        <w:spacing w:before="120" w:after="280" w:afterAutospacing="1"/>
      </w:pPr>
      <w:r>
        <w:rPr>
          <w:lang w:val="vi-VN"/>
        </w:rPr>
        <w:t>2.5. Xây dựng các giải pháp về cơ chế, chính sách huy động các nguồn vốn h</w:t>
      </w:r>
      <w:r>
        <w:t>ợ</w:t>
      </w:r>
      <w:r>
        <w:rPr>
          <w:lang w:val="vi-VN"/>
        </w:rPr>
        <w:t>p pháp trong và ngoài nước cho đầu tư phát triển đô thị.</w:t>
      </w:r>
    </w:p>
    <w:p w14:paraId="6B8B2C2A" w14:textId="77777777" w:rsidR="00000000" w:rsidRDefault="00000000">
      <w:pPr>
        <w:spacing w:before="120" w:after="280" w:afterAutospacing="1"/>
      </w:pPr>
      <w:r>
        <w:rPr>
          <w:lang w:val="vi-VN"/>
        </w:rPr>
        <w:t>2.6. Phân công tổ chức thực hiện.</w:t>
      </w:r>
    </w:p>
    <w:p w14:paraId="552A4A62" w14:textId="77777777" w:rsidR="00000000" w:rsidRDefault="00000000">
      <w:pPr>
        <w:spacing w:before="120" w:after="280" w:afterAutospacing="1"/>
      </w:pPr>
      <w:r>
        <w:rPr>
          <w:b/>
          <w:bCs/>
          <w:lang w:val="vi-VN"/>
        </w:rPr>
        <w:t>3. Phụ lục tài liệu bao gồm văn bản và số liệu có liên quan</w:t>
      </w:r>
    </w:p>
    <w:p w14:paraId="52747D93" w14:textId="77777777" w:rsidR="00000000" w:rsidRDefault="00000000">
      <w:pPr>
        <w:spacing w:before="120" w:after="280" w:afterAutospacing="1"/>
      </w:pPr>
      <w:r>
        <w:rPr>
          <w:b/>
          <w:bCs/>
          <w:lang w:val="vi-VN"/>
        </w:rPr>
        <w:t>II. BẢN VẼ</w:t>
      </w:r>
    </w:p>
    <w:p w14:paraId="5A02406D" w14:textId="77777777" w:rsidR="00000000" w:rsidRDefault="00000000">
      <w:pPr>
        <w:spacing w:before="120" w:after="280" w:afterAutospacing="1"/>
      </w:pPr>
      <w:r>
        <w:rPr>
          <w:lang w:val="vi-VN"/>
        </w:rPr>
        <w:t xml:space="preserve">1. Sơ đồ phân bố các khu vực phát triển đô thị theo lộ trình 5 năm phù hợp quy hoạch chung được phê duyệt. Xác định khu vực phát triển đô thị đợt đầu </w:t>
      </w:r>
      <w:r>
        <w:rPr>
          <w:i/>
          <w:iCs/>
          <w:lang w:val="vi-VN"/>
        </w:rPr>
        <w:t xml:space="preserve">(lưu </w:t>
      </w:r>
      <w:r>
        <w:rPr>
          <w:i/>
          <w:iCs/>
        </w:rPr>
        <w:t>ý</w:t>
      </w:r>
      <w:r>
        <w:rPr>
          <w:i/>
          <w:iCs/>
          <w:lang w:val="vi-VN"/>
        </w:rPr>
        <w:t>: bản vẽ th</w:t>
      </w:r>
      <w:r>
        <w:rPr>
          <w:i/>
          <w:iCs/>
        </w:rPr>
        <w:t xml:space="preserve">ể </w:t>
      </w:r>
      <w:r>
        <w:rPr>
          <w:i/>
          <w:iCs/>
          <w:lang w:val="vi-VN"/>
        </w:rPr>
        <w:t>hiện đầy đủ k</w:t>
      </w:r>
      <w:r>
        <w:rPr>
          <w:i/>
          <w:iCs/>
        </w:rPr>
        <w:t xml:space="preserve">ý </w:t>
      </w:r>
      <w:r>
        <w:rPr>
          <w:i/>
          <w:iCs/>
          <w:lang w:val="vi-VN"/>
        </w:rPr>
        <w:t>hiệu, chú thích, màu sắc đ</w:t>
      </w:r>
      <w:r>
        <w:rPr>
          <w:i/>
          <w:iCs/>
        </w:rPr>
        <w:t xml:space="preserve">ể </w:t>
      </w:r>
      <w:r>
        <w:rPr>
          <w:i/>
          <w:iCs/>
          <w:lang w:val="vi-VN"/>
        </w:rPr>
        <w:t>phân biệt các khu vực phát tr</w:t>
      </w:r>
      <w:r>
        <w:rPr>
          <w:i/>
          <w:iCs/>
        </w:rPr>
        <w:t>iể</w:t>
      </w:r>
      <w:r>
        <w:rPr>
          <w:i/>
          <w:iCs/>
          <w:lang w:val="vi-VN"/>
        </w:rPr>
        <w:t>n đô thị theo từng giai đoạn).</w:t>
      </w:r>
    </w:p>
    <w:p w14:paraId="236E6F24" w14:textId="77777777" w:rsidR="00235101" w:rsidRDefault="00000000">
      <w:pPr>
        <w:spacing w:before="120" w:after="280" w:afterAutospacing="1"/>
      </w:pPr>
      <w:r>
        <w:rPr>
          <w:lang w:val="vi-VN"/>
        </w:rPr>
        <w:t>2. Bản đồ xác định các dự án ưu tiên về hạ tầng kỹ thuật khung, công trình đầu mối trên nền bản vẽ quy hoạch chung được cấp có thẩm quyền phê duyệt cho khu vực xây dựng đợt đầu./.</w:t>
      </w:r>
    </w:p>
    <w:sectPr w:rsidR="002351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8C"/>
    <w:rsid w:val="00235101"/>
    <w:rsid w:val="005D26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61440"/>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2022-08-17T07:23:00Z</dcterms:created>
  <dcterms:modified xsi:type="dcterms:W3CDTF">2022-08-17T07:23:00Z</dcterms:modified>
</cp:coreProperties>
</file>