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sz w:val="20"/>
                <w:lang w:val="vi-VN"/>
              </w:rPr>
              <w:t>ỦY BAN NHÂN DÂN</w:t>
            </w:r>
            <w:r>
              <w:rPr>
                <w:b/>
                <w:bCs/>
                <w:sz w:val="20"/>
                <w:lang w:val="vi-VN"/>
              </w:rPr>
              <w:br/>
              <w:t>TỈNH LÂM ĐỒNG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sz w:val="20"/>
                <w:lang w:val="vi-VN"/>
              </w:rPr>
              <w:t>Số: 1</w:t>
            </w:r>
            <w:r>
              <w:rPr>
                <w:sz w:val="20"/>
              </w:rPr>
              <w:t>5</w:t>
            </w:r>
            <w:r>
              <w:rPr>
                <w:sz w:val="20"/>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right"/>
            </w:pPr>
            <w:r>
              <w:rPr>
                <w:i/>
                <w:iCs/>
                <w:sz w:val="20"/>
                <w:lang w:val="vi-VN"/>
              </w:rPr>
              <w:t>Lâm Đồng, ngày 0</w:t>
            </w:r>
            <w:r>
              <w:rPr>
                <w:i/>
                <w:iCs/>
                <w:sz w:val="20"/>
              </w:rPr>
              <w:t>1</w:t>
            </w:r>
            <w:r>
              <w:rPr>
                <w:i/>
                <w:iCs/>
                <w:sz w:val="20"/>
                <w:lang w:val="vi-VN"/>
              </w:rPr>
              <w:t xml:space="preserve"> tháng 0</w:t>
            </w:r>
            <w:r>
              <w:rPr>
                <w:i/>
                <w:iCs/>
                <w:sz w:val="20"/>
              </w:rPr>
              <w:t>2</w:t>
            </w:r>
            <w:r>
              <w:rPr>
                <w:i/>
                <w:iCs/>
                <w:sz w:val="20"/>
                <w:lang w:val="vi-VN"/>
              </w:rPr>
              <w:t xml:space="preserve"> năm 2023</w:t>
            </w:r>
          </w:p>
        </w:tc>
      </w:tr>
    </w:tbl>
    <w:p w:rsidR="00000000" w:rsidRDefault="00000000">
      <w:pPr>
        <w:spacing w:after="120"/>
        <w:jc w:val="center"/>
      </w:pPr>
      <w:r>
        <w:rPr>
          <w:b/>
          <w:bCs/>
          <w:color w:val="000000"/>
        </w:rPr>
        <w:t> </w:t>
      </w:r>
    </w:p>
    <w:p w:rsidR="00000000" w:rsidRDefault="00000000">
      <w:pPr>
        <w:spacing w:after="120"/>
        <w:jc w:val="center"/>
      </w:pPr>
      <w:r>
        <w:rPr>
          <w:b/>
          <w:bCs/>
          <w:color w:val="000000"/>
          <w:lang w:val="vi-VN"/>
        </w:rPr>
        <w:t>QUYẾT ĐỊNH</w:t>
      </w:r>
    </w:p>
    <w:p w:rsidR="00000000" w:rsidRDefault="00000000">
      <w:pPr>
        <w:spacing w:after="120"/>
        <w:jc w:val="center"/>
      </w:pPr>
      <w:r>
        <w:rPr>
          <w:sz w:val="20"/>
        </w:rPr>
        <w:t>BÃI BỎ TOÀN BỘ CÁC VĂN BẢN QUY PHẠM PHÁP LUẬT CỦA ỦY BAN NHÂN TỈNH LÂM ĐỒNG BAN HÀNH THUỘC LĨNH VỰC QUẢN LÝ NHÀ NƯỚC CỦA SỞ XÂY DỰNG</w:t>
      </w:r>
    </w:p>
    <w:p w:rsidR="00000000" w:rsidRDefault="00000000">
      <w:pPr>
        <w:spacing w:after="120"/>
        <w:jc w:val="center"/>
      </w:pPr>
      <w:r>
        <w:rPr>
          <w:b/>
          <w:bCs/>
        </w:rPr>
        <w:t>ỦY BAN NHÂN DÂN TỈNH LÂM ĐỒNG</w:t>
      </w:r>
    </w:p>
    <w:p w:rsidR="00000000" w:rsidRDefault="00000000">
      <w:pPr>
        <w:spacing w:after="120"/>
      </w:pPr>
      <w:r>
        <w:rPr>
          <w:i/>
          <w:iCs/>
          <w:sz w:val="20"/>
          <w:lang w:val="vi-VN"/>
        </w:rPr>
        <w:t>Căn cứ Luật Tổ chức chính quyền địa phương ngày 19 tháng 6 năm 2015;</w:t>
      </w:r>
      <w:r>
        <w:rPr>
          <w:i/>
          <w:iCs/>
          <w:sz w:val="20"/>
          <w:lang w:val="nl-NL"/>
        </w:rPr>
        <w:t xml:space="preserve"> Luật sửa đổi, bổ sung một số điều của Luật Tổ chức Chính phủ và Luật Tổ chức chính quyền địa phương ngày 22 </w:t>
      </w:r>
      <w:r>
        <w:rPr>
          <w:i/>
          <w:iCs/>
          <w:sz w:val="20"/>
          <w:lang w:val="vi-VN"/>
        </w:rPr>
        <w:t xml:space="preserve">tháng </w:t>
      </w:r>
      <w:r>
        <w:rPr>
          <w:i/>
          <w:iCs/>
          <w:sz w:val="20"/>
          <w:lang w:val="nl-NL"/>
        </w:rPr>
        <w:t xml:space="preserve">11 </w:t>
      </w:r>
      <w:r>
        <w:rPr>
          <w:i/>
          <w:iCs/>
          <w:sz w:val="20"/>
          <w:lang w:val="vi-VN"/>
        </w:rPr>
        <w:t xml:space="preserve">năm </w:t>
      </w:r>
      <w:r>
        <w:rPr>
          <w:i/>
          <w:iCs/>
          <w:sz w:val="20"/>
          <w:lang w:val="nl-NL"/>
        </w:rPr>
        <w:t>2019;</w:t>
      </w:r>
      <w:r>
        <w:rPr>
          <w:i/>
          <w:iCs/>
          <w:sz w:val="20"/>
          <w:lang w:val="vi-VN"/>
        </w:rPr>
        <w:t xml:space="preserve"> </w:t>
      </w:r>
    </w:p>
    <w:p w:rsidR="00000000" w:rsidRDefault="00000000">
      <w:pPr>
        <w:spacing w:after="120"/>
      </w:pPr>
      <w:r>
        <w:rPr>
          <w:i/>
          <w:iCs/>
          <w:sz w:val="20"/>
          <w:shd w:val="solid" w:color="FFFFFF" w:fill="auto"/>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after="120"/>
      </w:pPr>
      <w:r>
        <w:rPr>
          <w:i/>
          <w:iCs/>
          <w:sz w:val="20"/>
          <w:shd w:val="solid" w:color="FFFFFF" w:fill="auto"/>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after="120"/>
      </w:pPr>
      <w:r>
        <w:rPr>
          <w:i/>
          <w:iCs/>
          <w:sz w:val="20"/>
        </w:rPr>
        <w:t>Theo đề nghị của Sở Xây dựng.</w:t>
      </w:r>
    </w:p>
    <w:p w:rsidR="00000000" w:rsidRDefault="00000000">
      <w:pPr>
        <w:spacing w:after="120"/>
        <w:jc w:val="center"/>
      </w:pPr>
      <w:r>
        <w:rPr>
          <w:b/>
          <w:bCs/>
        </w:rPr>
        <w:t>QUYẾT ĐỊNH:</w:t>
      </w:r>
    </w:p>
    <w:p w:rsidR="00000000" w:rsidRDefault="00000000">
      <w:pPr>
        <w:spacing w:after="120"/>
      </w:pPr>
      <w:r>
        <w:rPr>
          <w:b/>
          <w:bCs/>
          <w:sz w:val="20"/>
        </w:rPr>
        <w:t>Điều 1.</w:t>
      </w:r>
      <w:r>
        <w:rPr>
          <w:sz w:val="20"/>
        </w:rPr>
        <w:t xml:space="preserve"> Bãi bỏ toàn bộ các văn bản quy phạm pháp luật của Ủy ban nhân dân tỉnh Lâm Đồng ban hành thuộc lĩnh vực quản lý nhà nước của Sở Xây dựng</w:t>
      </w:r>
    </w:p>
    <w:p w:rsidR="00000000" w:rsidRDefault="00000000">
      <w:pPr>
        <w:spacing w:after="120"/>
      </w:pPr>
      <w:r>
        <w:rPr>
          <w:sz w:val="20"/>
        </w:rPr>
        <w:t>Bãi bỏ toàn bộ các văn bản quy phạm pháp luật sau đây:</w:t>
      </w:r>
    </w:p>
    <w:p w:rsidR="00000000" w:rsidRDefault="00000000">
      <w:pPr>
        <w:spacing w:after="120"/>
      </w:pPr>
      <w:r>
        <w:rPr>
          <w:sz w:val="20"/>
        </w:rPr>
        <w:t xml:space="preserve">1. </w:t>
      </w:r>
      <w:r>
        <w:rPr>
          <w:sz w:val="20"/>
          <w:lang w:val="vi-VN"/>
        </w:rPr>
        <w:t xml:space="preserve">Quyết định số 56/2009/QĐ-UBND ngày </w:t>
      </w:r>
      <w:r>
        <w:rPr>
          <w:sz w:val="20"/>
        </w:rPr>
        <w:t xml:space="preserve">15 tháng 6 năm 2009 của Ủy ban nhân dân tỉnh Lâm Đồng </w:t>
      </w:r>
      <w:bookmarkStart w:id="0" w:name="loai_1_name"/>
      <w:r>
        <w:rPr>
          <w:sz w:val="20"/>
          <w:lang w:val="vi-VN"/>
        </w:rPr>
        <w:t>về việc ban hành quy định công tác bảo trì các công trình cơ sở hạ tầng bằng nguồn vốn Chương trình 135 trên địa bàn tỉnh Lâm Đồng</w:t>
      </w:r>
      <w:bookmarkEnd w:id="0"/>
      <w:r>
        <w:rPr>
          <w:sz w:val="20"/>
        </w:rPr>
        <w:t>.</w:t>
      </w:r>
    </w:p>
    <w:p w:rsidR="00000000" w:rsidRDefault="00000000">
      <w:pPr>
        <w:spacing w:after="120"/>
      </w:pPr>
      <w:r>
        <w:rPr>
          <w:sz w:val="20"/>
        </w:rPr>
        <w:t xml:space="preserve">2. </w:t>
      </w:r>
      <w:r>
        <w:rPr>
          <w:sz w:val="20"/>
          <w:lang w:val="vi-VN"/>
        </w:rPr>
        <w:t xml:space="preserve">Quyết định số 58/2015/QĐ-UBND ngày </w:t>
      </w:r>
      <w:r>
        <w:rPr>
          <w:sz w:val="20"/>
        </w:rPr>
        <w:t>18 tháng 9 năm 2015 của Ủy ban nhân dân tỉnh Lâm Đồng ban hành đơn giá đo vẽ và đánh giá hiện trạng nhà, công trình xây dựng trên địa bàn tỉnh Lâm Đồng.</w:t>
      </w:r>
    </w:p>
    <w:p w:rsidR="00000000" w:rsidRDefault="00000000">
      <w:pPr>
        <w:spacing w:after="120"/>
      </w:pPr>
      <w:r>
        <w:rPr>
          <w:sz w:val="20"/>
        </w:rPr>
        <w:t xml:space="preserve">3. Chỉ thị số 06/2012/CT-UBND ngày 23 tháng 10 năm 2012 của Ủy ban nhân dân tỉnh Lâm Đồng </w:t>
      </w:r>
      <w:r>
        <w:rPr>
          <w:sz w:val="20"/>
          <w:shd w:val="solid" w:color="FFFFFF" w:fill="auto"/>
          <w:lang w:val="vi-VN"/>
        </w:rPr>
        <w:t>về việc tăng cường sử dụng vật liệu xây không nung và hạn chế sản xuất, sử dụng gạch đất sét nung trên địa bàn tỉnh Lâm Đồng</w:t>
      </w:r>
      <w:r>
        <w:rPr>
          <w:sz w:val="20"/>
          <w:shd w:val="solid" w:color="FFFFFF" w:fill="auto"/>
        </w:rPr>
        <w:t>.</w:t>
      </w:r>
    </w:p>
    <w:p w:rsidR="00000000" w:rsidRDefault="00000000">
      <w:pPr>
        <w:shd w:val="solid" w:color="FFFFFF" w:fill="auto"/>
        <w:spacing w:after="120"/>
      </w:pPr>
      <w:r>
        <w:rPr>
          <w:b/>
          <w:bCs/>
          <w:sz w:val="20"/>
        </w:rPr>
        <w:t xml:space="preserve">Điều 2. </w:t>
      </w:r>
      <w:r>
        <w:rPr>
          <w:sz w:val="20"/>
        </w:rPr>
        <w:t>Điều khoản thi hành</w:t>
      </w:r>
    </w:p>
    <w:p w:rsidR="00000000" w:rsidRDefault="00000000">
      <w:pPr>
        <w:spacing w:after="120"/>
      </w:pPr>
      <w:r>
        <w:rPr>
          <w:sz w:val="20"/>
        </w:rPr>
        <w:t>1. Quyết định này có hiệu lực kể từ ngày 15 tháng 02 năm 2023.</w:t>
      </w:r>
    </w:p>
    <w:p w:rsidR="00000000" w:rsidRDefault="00000000">
      <w:pPr>
        <w:spacing w:after="120"/>
      </w:pPr>
      <w:r>
        <w:rPr>
          <w:sz w:val="20"/>
        </w:rPr>
        <w:t>2. Chánh Văn phòng Ủy ban nhân dân tỉnh; Giám đốc/Thủ trưởng các sở, ban, ngành; Chủ tịch Ủy ban nhân dân các huyện, thành phố Đà Lạt, Bảo Lộc và các cơ quan, tổ chức, đơn vị, cá nhân có liên quan chịu trách nhiệm thi hành Quyết định này./.</w:t>
      </w:r>
    </w:p>
    <w:p w:rsidR="00000000" w:rsidRDefault="00000000">
      <w:pPr>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r>
              <w:rPr>
                <w:b/>
                <w:bCs/>
                <w:sz w:val="20"/>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jc w:val="center"/>
            </w:pPr>
            <w:r>
              <w:rPr>
                <w:b/>
                <w:bCs/>
                <w:sz w:val="20"/>
                <w:lang w:val="vi-VN"/>
              </w:rPr>
              <w:t>TM. ỦY BAN NHÂN DÂN</w:t>
            </w:r>
            <w:r>
              <w:rPr>
                <w:b/>
                <w:bCs/>
                <w:sz w:val="20"/>
                <w:lang w:val="vi-VN"/>
              </w:rPr>
              <w:br/>
              <w:t>CHỦ TỊCH</w:t>
            </w:r>
            <w:r>
              <w:rPr>
                <w:b/>
                <w:bCs/>
                <w:i/>
                <w:iCs/>
                <w:sz w:val="20"/>
                <w:u w:val="single"/>
                <w:lang w:val="vi-VN"/>
              </w:rPr>
              <w:br/>
            </w:r>
            <w:r>
              <w:rPr>
                <w:b/>
                <w:bCs/>
                <w:sz w:val="20"/>
              </w:rPr>
              <w:br/>
            </w:r>
            <w:r>
              <w:rPr>
                <w:b/>
                <w:bCs/>
                <w:sz w:val="20"/>
              </w:rPr>
              <w:br/>
            </w:r>
            <w:r>
              <w:rPr>
                <w:b/>
                <w:bCs/>
                <w:sz w:val="20"/>
              </w:rPr>
              <w:br/>
            </w:r>
            <w:r>
              <w:rPr>
                <w:b/>
                <w:bCs/>
                <w:sz w:val="20"/>
              </w:rPr>
              <w:br/>
            </w:r>
            <w:r>
              <w:rPr>
                <w:b/>
                <w:bCs/>
                <w:sz w:val="20"/>
                <w:lang w:val="vi-VN"/>
              </w:rPr>
              <w:t>Trần Văn Hiệp</w:t>
            </w:r>
          </w:p>
        </w:tc>
      </w:tr>
    </w:tbl>
    <w:p w:rsidR="0029440E" w:rsidRDefault="00000000">
      <w:pPr>
        <w:spacing w:after="120"/>
      </w:pPr>
      <w:r>
        <w:t> </w:t>
      </w:r>
    </w:p>
    <w:sectPr w:rsidR="002944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9A"/>
    <w:rsid w:val="0029440E"/>
    <w:rsid w:val="00667E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6160137-FD7C-40DD-B6A9-FB6091AC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2023-02-13T08:17:00Z</dcterms:created>
  <dcterms:modified xsi:type="dcterms:W3CDTF">2023-02-13T08:17:00Z</dcterms:modified>
</cp:coreProperties>
</file>