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511DA53C"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83C5EED" w14:textId="77777777" w:rsidR="00000000" w:rsidRDefault="00000000">
            <w:pPr>
              <w:spacing w:before="120"/>
              <w:jc w:val="center"/>
            </w:pPr>
            <w:r>
              <w:rPr>
                <w:b/>
                <w:bCs/>
                <w:shd w:val="solid" w:color="FFFFFF" w:fill="auto"/>
              </w:rPr>
              <w:t>BỘ Y TẾ</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F126E49" w14:textId="77777777" w:rsidR="00000000" w:rsidRDefault="00000000">
            <w:pPr>
              <w:spacing w:before="120"/>
              <w:jc w:val="center"/>
            </w:pPr>
            <w:r>
              <w:rPr>
                <w:b/>
                <w:bCs/>
              </w:rPr>
              <w:t>CỘNG HÒA XÃ HỘI CHỦ NGHĨA VIỆT NAM</w:t>
            </w:r>
            <w:r>
              <w:rPr>
                <w:b/>
                <w:bCs/>
              </w:rPr>
              <w:br/>
              <w:t>Độc lập - Tự do - Hạnh phúc</w:t>
            </w:r>
            <w:r>
              <w:rPr>
                <w:b/>
                <w:bCs/>
              </w:rPr>
              <w:br/>
              <w:t>---------------</w:t>
            </w:r>
          </w:p>
        </w:tc>
      </w:tr>
      <w:tr w:rsidR="00000000" w14:paraId="5BF47412"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958C9E8" w14:textId="77777777" w:rsidR="00000000" w:rsidRDefault="00000000">
            <w:pPr>
              <w:spacing w:before="120"/>
              <w:jc w:val="center"/>
            </w:pPr>
            <w:r>
              <w:rPr>
                <w:shd w:val="solid" w:color="FFFFFF" w:fill="auto"/>
              </w:rPr>
              <w:t>Số: 15/2022/TT-BYT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E46C4B0" w14:textId="77777777" w:rsidR="00000000" w:rsidRDefault="00000000">
            <w:pPr>
              <w:spacing w:before="120"/>
              <w:jc w:val="right"/>
            </w:pPr>
            <w:r>
              <w:rPr>
                <w:i/>
                <w:iCs/>
                <w:shd w:val="solid" w:color="FFFFFF" w:fill="auto"/>
              </w:rPr>
              <w:t>Hà Nội, ngày 09 tháng 12 năm 2022</w:t>
            </w:r>
          </w:p>
        </w:tc>
      </w:tr>
    </w:tbl>
    <w:p w14:paraId="4C15B21A" w14:textId="77777777" w:rsidR="00000000" w:rsidRDefault="00000000">
      <w:pPr>
        <w:spacing w:before="120" w:after="280" w:afterAutospacing="1"/>
      </w:pPr>
      <w:r>
        <w:t> </w:t>
      </w:r>
    </w:p>
    <w:p w14:paraId="775E67EF" w14:textId="77777777" w:rsidR="00000000" w:rsidRDefault="00000000">
      <w:pPr>
        <w:spacing w:before="120" w:after="280" w:afterAutospacing="1"/>
        <w:jc w:val="center"/>
      </w:pPr>
      <w:r>
        <w:rPr>
          <w:b/>
          <w:bCs/>
          <w:shd w:val="solid" w:color="FFFFFF" w:fill="auto"/>
        </w:rPr>
        <w:t>THÔNG TƯ</w:t>
      </w:r>
    </w:p>
    <w:p w14:paraId="7BC62984" w14:textId="77777777" w:rsidR="00000000" w:rsidRDefault="00000000">
      <w:pPr>
        <w:spacing w:before="120" w:after="280" w:afterAutospacing="1"/>
        <w:jc w:val="center"/>
      </w:pPr>
      <w:r>
        <w:rPr>
          <w:bCs/>
          <w:shd w:val="solid" w:color="FFFFFF" w:fill="auto"/>
        </w:rPr>
        <w:t>SỬA ĐỔI, BỔ SUNG MỘT SỐ ĐIỀU VÀ PHỤ LỤC TẠI THÔNG TƯ SỐ 03/2019/TT-BYT NGÀY 28 THÁNG 3 NĂM 2019 CỦA BỘ TRƯỞNG BỘ Y TẾ BAN HÀNH DANH MỤC THUỐC SẢN XUẤT TRONG NƯỚC ĐÁP ỨNG YÊU CẦU VỀ ĐIỀU TRỊ, GIÁ THUỐC VÀ KHẢ NĂNG CUNG CẤP VÀ THÔNG TƯ SỐ 15/2020/TT-BYT NGÀY 10 THÁNG 8 NĂM 2020 CỦA BỘ TRƯỞNG BỘ Y TẾ BAN HÀNH DANH MỤC THUỐC ĐẤU THẦU, DANH MỤC THUỐC ĐẤU THẦU TẬP TRUNG, DANH MỤC THUỐC ĐƯỢC ÁP DỤNG HÌNH THỨC ĐÀM PHÁN GIÁ</w:t>
      </w:r>
    </w:p>
    <w:p w14:paraId="7C33AA28" w14:textId="77777777" w:rsidR="00000000" w:rsidRDefault="00000000">
      <w:pPr>
        <w:spacing w:before="120" w:after="280" w:afterAutospacing="1"/>
      </w:pPr>
      <w:r>
        <w:rPr>
          <w:i/>
          <w:iCs/>
          <w:shd w:val="solid" w:color="FFFFFF" w:fill="auto"/>
        </w:rPr>
        <w:t>Căn cứ Luật Dược số 105/2016/QH13 ngày 06 tháng 4 năm 2016;</w:t>
      </w:r>
    </w:p>
    <w:p w14:paraId="6513AE73" w14:textId="77777777" w:rsidR="00000000" w:rsidRDefault="00000000">
      <w:pPr>
        <w:spacing w:before="120" w:after="280" w:afterAutospacing="1"/>
      </w:pPr>
      <w:r>
        <w:rPr>
          <w:i/>
          <w:iCs/>
          <w:shd w:val="solid" w:color="FFFFFF" w:fill="auto"/>
        </w:rPr>
        <w:t>Căn cứ Luật Đấu thầu số 43/2013/QH13 ngày 26 tháng 11 năm 2013;</w:t>
      </w:r>
    </w:p>
    <w:p w14:paraId="3F185D99" w14:textId="77777777" w:rsidR="00000000" w:rsidRDefault="00000000">
      <w:pPr>
        <w:spacing w:before="120" w:after="280" w:afterAutospacing="1"/>
      </w:pPr>
      <w:r>
        <w:rPr>
          <w:i/>
          <w:iCs/>
          <w:shd w:val="solid" w:color="FFFFFF" w:fill="auto"/>
        </w:rPr>
        <w:t>Căn cứ Nghị định số 95/2022/NĐ-CP ngày 15 tháng 11 năm 2022 của Chính phủ quy định chức năng, nhiệm vụ, quyền hạn và cơ cấu tổ chức của Bộ Y tế;</w:t>
      </w:r>
    </w:p>
    <w:p w14:paraId="24CB9F09" w14:textId="77777777" w:rsidR="00000000" w:rsidRDefault="00000000">
      <w:pPr>
        <w:spacing w:before="120" w:after="280" w:afterAutospacing="1"/>
      </w:pPr>
      <w:r>
        <w:rPr>
          <w:i/>
          <w:iCs/>
          <w:shd w:val="solid" w:color="FFFFFF" w:fill="auto"/>
        </w:rPr>
        <w:t>Căn cứ Nghị định số 63/2014/NĐ-CP ngày 26 tháng 6 năm 2014 của Chính phủ quy định chi tiết thi hành một số điều của Luật Đấu thầu về lựa chọn nhà thầu;</w:t>
      </w:r>
    </w:p>
    <w:p w14:paraId="32A0D7B0" w14:textId="77777777" w:rsidR="00000000" w:rsidRDefault="00000000">
      <w:pPr>
        <w:spacing w:before="120" w:after="280" w:afterAutospacing="1"/>
      </w:pPr>
      <w:r>
        <w:rPr>
          <w:i/>
          <w:iCs/>
          <w:shd w:val="solid" w:color="FFFFFF" w:fill="auto"/>
        </w:rPr>
        <w:t>Theo đề nghị của Cục trưởng Cục Quản lý Dược;</w:t>
      </w:r>
    </w:p>
    <w:p w14:paraId="5F7F5659" w14:textId="77777777" w:rsidR="00000000" w:rsidRDefault="00000000">
      <w:pPr>
        <w:spacing w:before="120" w:after="280" w:afterAutospacing="1"/>
      </w:pPr>
      <w:r>
        <w:rPr>
          <w:i/>
          <w:iCs/>
          <w:shd w:val="solid" w:color="FFFFFF" w:fill="auto"/>
        </w:rPr>
        <w:t>Bộ trưởng Bộ Y tế ban hành Thông tư sửa đổi, bổ sung một số điều và Phụ lục tại Thông tư số 03/2019/TT-BYT ngày 28 tháng 3 năm 2019 của Bộ trưởng Bộ Y tế ban hành Danh mục thuốc sản xuất trong nước đáp ứng yêu cầu về điều trị, giá thuốc và khả năng cung cấp và Thông tư số 15/2020/TT-BYT ngày 10 tháng 8 năm 2020 của Bộ trưởng Bộ Y tế ban hành Danh mục thuốc đấu thầu, Danh mục thuốc đấu thầu tập trung, Danh mục thuốc được áp dụng hình thức đàm phán giá.</w:t>
      </w:r>
    </w:p>
    <w:p w14:paraId="33208540" w14:textId="77777777" w:rsidR="00000000" w:rsidRDefault="00000000">
      <w:pPr>
        <w:spacing w:before="120" w:after="280" w:afterAutospacing="1"/>
      </w:pPr>
      <w:r>
        <w:rPr>
          <w:b/>
          <w:bCs/>
          <w:shd w:val="solid" w:color="FFFFFF" w:fill="auto"/>
        </w:rPr>
        <w:t>Điều 1. Sửa đổi, bổ sung một số điều và Phụ lục tại Thông tư số 03/2019/TT-BYT ngày 28 tháng 3 năm 2019 của Bộ trưởng Bộ Y tế ban hành Danh mục thuốc sản xuất trong nước đáp ứng yêu cầu về điều trị, giá thuốc và khả năng cung cấp (sau đây viết tắt là Thông tư số 03/2019/TT-BYT):</w:t>
      </w:r>
    </w:p>
    <w:p w14:paraId="01A4B7D4" w14:textId="77777777" w:rsidR="00000000" w:rsidRDefault="00000000">
      <w:pPr>
        <w:spacing w:before="120" w:after="280" w:afterAutospacing="1"/>
      </w:pPr>
      <w:r>
        <w:rPr>
          <w:shd w:val="solid" w:color="FFFFFF" w:fill="auto"/>
        </w:rPr>
        <w:t>1. Bãi bỏ 11 thuốc tại Phụ lục Danh mục thuốc sản xuất trong nước đáp ứng yêu cầu về điều trị, giá thuốc và khả năng cung cấp ban hành kèm theo Thông tư số 03/2019/TT-BYT (Danh mục chi tiết 11 thuốc tại Phụ lục ban hành kèm theo Thông tư này).</w:t>
      </w:r>
    </w:p>
    <w:p w14:paraId="272CEFBF" w14:textId="77777777" w:rsidR="00000000" w:rsidRDefault="00000000">
      <w:pPr>
        <w:spacing w:before="120" w:after="280" w:afterAutospacing="1"/>
      </w:pPr>
      <w:r>
        <w:rPr>
          <w:shd w:val="solid" w:color="FFFFFF" w:fill="auto"/>
        </w:rPr>
        <w:lastRenderedPageBreak/>
        <w:t>2. Sửa đổi nồng độ, hàm lượng của thuốc số thứ tự 166 tại Phụ lục Danh mục thuốc sản xuất trong nước đáp ứng yêu cầu về điều trị, giá thuốc và khả năng cung cấp ban hành kèm theo Thông tư số 03/2019/TT-BYT từ “100mg” thành “100mg/10ml”.</w:t>
      </w:r>
    </w:p>
    <w:p w14:paraId="01F640EB" w14:textId="77777777" w:rsidR="00000000" w:rsidRDefault="00000000">
      <w:pPr>
        <w:spacing w:before="120" w:after="280" w:afterAutospacing="1"/>
      </w:pPr>
      <w:r>
        <w:rPr>
          <w:shd w:val="solid" w:color="FFFFFF" w:fill="auto"/>
        </w:rPr>
        <w:t>3. Sửa đổi đơn vị tính của thuốc số thứ tự 466 tại Phụ lục Danh mục thuốc sản xuất trong nước đáp ứng yêu cầu về điều trị, giá thuốc và khả năng cung cấp ban hành kèm theo Thông tư số 03/2019/TT-BYT từ “viên” thành “gói”.</w:t>
      </w:r>
    </w:p>
    <w:p w14:paraId="5F251DC5" w14:textId="77777777" w:rsidR="00000000" w:rsidRDefault="00000000">
      <w:pPr>
        <w:spacing w:before="120" w:after="280" w:afterAutospacing="1"/>
      </w:pPr>
      <w:r>
        <w:rPr>
          <w:shd w:val="solid" w:color="FFFFFF" w:fill="auto"/>
        </w:rPr>
        <w:t xml:space="preserve">4. Bãi bỏ </w:t>
      </w:r>
      <w:bookmarkStart w:id="0" w:name="dc_1"/>
      <w:r>
        <w:rPr>
          <w:shd w:val="solid" w:color="FFFFFF" w:fill="auto"/>
        </w:rPr>
        <w:t>Khoản 3, Khoản 4 Điều 5 Thông tư số 03/2019/TT-BYT</w:t>
      </w:r>
      <w:bookmarkEnd w:id="0"/>
      <w:r>
        <w:rPr>
          <w:shd w:val="solid" w:color="FFFFFF" w:fill="auto"/>
        </w:rPr>
        <w:t>.</w:t>
      </w:r>
    </w:p>
    <w:p w14:paraId="2DF3FF13" w14:textId="77777777" w:rsidR="00000000" w:rsidRDefault="00000000">
      <w:pPr>
        <w:spacing w:before="120" w:after="280" w:afterAutospacing="1"/>
      </w:pPr>
      <w:r>
        <w:rPr>
          <w:b/>
          <w:bCs/>
          <w:shd w:val="solid" w:color="FFFFFF" w:fill="auto"/>
        </w:rPr>
        <w:t>Điều 2. Sửa đổi, bổ sung một số điều và Phụ lục tại Thông tư số 15/2020/TT-BYT ngày 10 tháng 8 năm 2020 của Bộ trưởng Bộ Y tế ban hành Danh mục thuốc đấu thầu, Danh mục thuốc đấu thầu tập trung, Danh mục thuốc được áp dụng hình thức đàm phán giá (sau đây viết tắt là Thông tư số 15/2020/TT-BYT) như sau:</w:t>
      </w:r>
    </w:p>
    <w:p w14:paraId="048D4F4D" w14:textId="77777777" w:rsidR="00000000" w:rsidRDefault="00000000">
      <w:pPr>
        <w:spacing w:before="120" w:after="280" w:afterAutospacing="1"/>
      </w:pPr>
      <w:r>
        <w:rPr>
          <w:shd w:val="solid" w:color="FFFFFF" w:fill="auto"/>
        </w:rPr>
        <w:t>1. Sửa đổi Phụ lục I. Danh mục thuốc đấu thầu ban hành kèm theo Thông tư số 15/2020/TT-BYT, cụ thể như sau:</w:t>
      </w:r>
    </w:p>
    <w:p w14:paraId="3C27F6D1" w14:textId="77777777" w:rsidR="00000000" w:rsidRDefault="00000000">
      <w:pPr>
        <w:spacing w:before="120" w:after="280" w:afterAutospacing="1"/>
      </w:pPr>
      <w:r>
        <w:rPr>
          <w:shd w:val="solid" w:color="FFFFFF" w:fill="auto"/>
        </w:rPr>
        <w:t>a) Sửa đổi tên đề mục của Phần I từ “Phần I. Danh mục thuốc tân dược” thành “Phần I. Danh mục thuốc hóa dược”;</w:t>
      </w:r>
    </w:p>
    <w:p w14:paraId="64349274" w14:textId="77777777" w:rsidR="00000000" w:rsidRDefault="00000000">
      <w:pPr>
        <w:spacing w:before="120" w:after="280" w:afterAutospacing="1"/>
      </w:pPr>
      <w:r>
        <w:rPr>
          <w:shd w:val="solid" w:color="FFFFFF" w:fill="auto"/>
        </w:rPr>
        <w:t>b) Sửa đổi tên hoạt chất thuốc số thứ tự 148, Phần I, từ “Bọ mắm, Eucalyptol, Núc nác, Viễn chí, Trần bì, An tức hương, Húng chanh, Matri benzoat” thành “Bọ mắm, Eucalyptol, Núc nác, Viễn chí, Trần bì, An tức hương, Húng chanh, Natri benzoat”;</w:t>
      </w:r>
    </w:p>
    <w:p w14:paraId="4FE366DF" w14:textId="77777777" w:rsidR="00000000" w:rsidRDefault="00000000">
      <w:pPr>
        <w:spacing w:before="120" w:after="280" w:afterAutospacing="1"/>
      </w:pPr>
      <w:r>
        <w:rPr>
          <w:shd w:val="solid" w:color="FFFFFF" w:fill="auto"/>
        </w:rPr>
        <w:t>c) Sửa đổi tên hoạt chất thuốc số thứ tự 16, Phần III, từ “Artiso, Nghệ, Rau má” thành “Actiso, Nghệ, Rau má”.</w:t>
      </w:r>
    </w:p>
    <w:p w14:paraId="61EE6714" w14:textId="77777777" w:rsidR="00000000" w:rsidRDefault="00000000">
      <w:pPr>
        <w:spacing w:before="120" w:after="280" w:afterAutospacing="1"/>
      </w:pPr>
      <w:r>
        <w:rPr>
          <w:shd w:val="solid" w:color="FFFFFF" w:fill="auto"/>
        </w:rPr>
        <w:t>2. Sửa đổi Phụ lục II. Danh mục thuốc đấu thầu tập trung cấp quốc gia ban hành kèm theo Thông tư số 15/2020/TT-BYT, cụ thể như sau:</w:t>
      </w:r>
    </w:p>
    <w:p w14:paraId="11F563F4" w14:textId="77777777" w:rsidR="00000000" w:rsidRDefault="00000000">
      <w:pPr>
        <w:spacing w:before="120" w:after="280" w:afterAutospacing="1"/>
      </w:pPr>
      <w:r>
        <w:rPr>
          <w:shd w:val="solid" w:color="FFFFFF" w:fill="auto"/>
        </w:rPr>
        <w:t>a) Sửa đổi tên hoạt chất thuốc số thứ tự 16 Phần B từ “Lamivudin + Tenofovir + Efavirenz” thành “Lamivudin + Tenofovir disoproxil fumarat + Efavirenz”;</w:t>
      </w:r>
    </w:p>
    <w:p w14:paraId="0E083A85" w14:textId="77777777" w:rsidR="00000000" w:rsidRDefault="00000000">
      <w:pPr>
        <w:spacing w:before="120" w:after="280" w:afterAutospacing="1"/>
      </w:pPr>
      <w:r>
        <w:rPr>
          <w:shd w:val="solid" w:color="FFFFFF" w:fill="auto"/>
        </w:rPr>
        <w:t>b) Sửa đổi tên hoạt chất thuốc số thứ tự 17, Phần B từ “Lamivudin + Tenofovir” thành “Lamivudin + Tenofovir disoproxil fumarat”;</w:t>
      </w:r>
    </w:p>
    <w:p w14:paraId="6CB9C09A" w14:textId="77777777" w:rsidR="00000000" w:rsidRDefault="00000000">
      <w:pPr>
        <w:spacing w:before="120" w:after="280" w:afterAutospacing="1"/>
      </w:pPr>
      <w:r>
        <w:rPr>
          <w:shd w:val="solid" w:color="FFFFFF" w:fill="auto"/>
        </w:rPr>
        <w:t>c) Sửa đổi tên hoạt chất thuốc số thứ tự 26, Phần B từ “Tenofovir” thành “Tenofovir disoproxil fumarat”;</w:t>
      </w:r>
    </w:p>
    <w:p w14:paraId="2D1ECE4E" w14:textId="77777777" w:rsidR="00000000" w:rsidRDefault="00000000">
      <w:pPr>
        <w:spacing w:before="120" w:after="280" w:afterAutospacing="1"/>
      </w:pPr>
      <w:r>
        <w:rPr>
          <w:shd w:val="solid" w:color="FFFFFF" w:fill="auto"/>
        </w:rPr>
        <w:t>d) Sửa đổi tên hoạt chất thuốc số thứ tự 16 Mục I Phần C từ “Lamivudin + Tenofovir + Efavirenz” thành “Lamivudin + Tenofovir disoproxil fumarat + Efavirenz”;</w:t>
      </w:r>
    </w:p>
    <w:p w14:paraId="11DD51A4" w14:textId="77777777" w:rsidR="00000000" w:rsidRDefault="00000000">
      <w:pPr>
        <w:spacing w:before="120" w:after="280" w:afterAutospacing="1"/>
      </w:pPr>
      <w:r>
        <w:rPr>
          <w:shd w:val="solid" w:color="FFFFFF" w:fill="auto"/>
        </w:rPr>
        <w:t>đ) Sửa đổi tên hoạt chất thuốc số thứ tự 17 Mục I Phần C từ “Lamivudin + Tenofovir” thành “Lamivudin + Tenofovir disoproxil fumarat”;</w:t>
      </w:r>
    </w:p>
    <w:p w14:paraId="7291C91B" w14:textId="77777777" w:rsidR="00000000" w:rsidRDefault="00000000">
      <w:pPr>
        <w:spacing w:before="120" w:after="280" w:afterAutospacing="1"/>
      </w:pPr>
      <w:r>
        <w:rPr>
          <w:shd w:val="solid" w:color="FFFFFF" w:fill="auto"/>
        </w:rPr>
        <w:t>e) Sửa đổi tên hoạt chất thuốc số thứ tự 27 Mục I Phần C từ “Tenofovir” thành “Tenofovir disoproxil fumarat”;</w:t>
      </w:r>
    </w:p>
    <w:p w14:paraId="5DDD0A6A" w14:textId="77777777" w:rsidR="00000000" w:rsidRDefault="00000000">
      <w:pPr>
        <w:spacing w:before="120" w:after="280" w:afterAutospacing="1"/>
      </w:pPr>
      <w:r>
        <w:rPr>
          <w:shd w:val="solid" w:color="FFFFFF" w:fill="auto"/>
        </w:rPr>
        <w:t>g) Sửa đổi tên hoạt chất thuốc số thứ tự 8 Mục III Phần C từ “Ethambutol” thành “Ethambutol hydroclorid”;</w:t>
      </w:r>
    </w:p>
    <w:p w14:paraId="03E57D39" w14:textId="77777777" w:rsidR="00000000" w:rsidRDefault="00000000">
      <w:pPr>
        <w:spacing w:before="120" w:after="280" w:afterAutospacing="1"/>
      </w:pPr>
      <w:r>
        <w:rPr>
          <w:shd w:val="solid" w:color="FFFFFF" w:fill="auto"/>
        </w:rPr>
        <w:t>h) Sửa đổi tên hoạt chất thuốc số thứ tự 14 Mục VI Phần C từ “Sulperid” thành “Sulpirid”.</w:t>
      </w:r>
    </w:p>
    <w:p w14:paraId="160198B9" w14:textId="77777777" w:rsidR="00000000" w:rsidRDefault="00000000">
      <w:pPr>
        <w:spacing w:before="120" w:after="280" w:afterAutospacing="1"/>
      </w:pPr>
      <w:r>
        <w:rPr>
          <w:shd w:val="solid" w:color="FFFFFF" w:fill="auto"/>
        </w:rPr>
        <w:t>3. Sửa đổi Phụ lục III. Danh mục thuốc được áp dụng hình thức đàm phán giá ban hành kèm theo Thông tư số 15/2020/TT-BYT, cụ thể như sau:</w:t>
      </w:r>
    </w:p>
    <w:p w14:paraId="564CC0B4" w14:textId="77777777" w:rsidR="00000000" w:rsidRDefault="00000000">
      <w:pPr>
        <w:spacing w:before="120" w:after="280" w:afterAutospacing="1"/>
      </w:pPr>
      <w:r>
        <w:rPr>
          <w:shd w:val="solid" w:color="FFFFFF" w:fill="auto"/>
        </w:rPr>
        <w:t>a) Sửa đổi tên thuốc số thứ tự 69 Phần I từ “Rocephin 1g I.V” thành “Rocephin 1g I.V.”;</w:t>
      </w:r>
    </w:p>
    <w:p w14:paraId="5989AEE0" w14:textId="77777777" w:rsidR="00000000" w:rsidRDefault="00000000">
      <w:pPr>
        <w:spacing w:before="120" w:after="280" w:afterAutospacing="1"/>
      </w:pPr>
      <w:r>
        <w:rPr>
          <w:shd w:val="solid" w:color="FFFFFF" w:fill="auto"/>
        </w:rPr>
        <w:t>b) Sửa đổi nồng độ/hàm lượng số thứ tự 350 Phần II từ “775mg/ml (tương đương 350mg Iod/ml)” thành “755mg/ml (tương đương 350mg Iod/ml)”;</w:t>
      </w:r>
    </w:p>
    <w:p w14:paraId="1206C063" w14:textId="77777777" w:rsidR="00000000" w:rsidRDefault="00000000">
      <w:pPr>
        <w:spacing w:before="120" w:after="280" w:afterAutospacing="1"/>
      </w:pPr>
      <w:r>
        <w:rPr>
          <w:shd w:val="solid" w:color="FFFFFF" w:fill="auto"/>
        </w:rPr>
        <w:t>c) Sửa đổi tên hoạt chất thuốc số thứ tự 1 Phần IV từ “Tenofovir; Lamivudin; Dolutegravir” thành “Tenofovir disoproxil fumarat; Lamivudin; Dolutegravir”;</w:t>
      </w:r>
    </w:p>
    <w:p w14:paraId="280F56DB" w14:textId="77777777" w:rsidR="00000000" w:rsidRDefault="00000000">
      <w:pPr>
        <w:spacing w:before="120" w:after="280" w:afterAutospacing="1"/>
      </w:pPr>
      <w:r>
        <w:rPr>
          <w:shd w:val="solid" w:color="FFFFFF" w:fill="auto"/>
        </w:rPr>
        <w:t>d) Sửa đổi tên hoạt chất thuốc số thứ tự 2 Phần IV từ “Tenofovir; Lamivudin; Efavirenz” thành “Tenofovir disoproxil fumarat; Lamivudin; Efavirenz”.</w:t>
      </w:r>
    </w:p>
    <w:p w14:paraId="6F83CE92" w14:textId="77777777" w:rsidR="00000000" w:rsidRDefault="00000000">
      <w:pPr>
        <w:spacing w:before="120" w:after="280" w:afterAutospacing="1"/>
      </w:pPr>
      <w:r>
        <w:rPr>
          <w:shd w:val="solid" w:color="FFFFFF" w:fill="auto"/>
        </w:rPr>
        <w:t xml:space="preserve">4. Bãi bỏ </w:t>
      </w:r>
      <w:bookmarkStart w:id="1" w:name="dc_2"/>
      <w:r>
        <w:rPr>
          <w:shd w:val="solid" w:color="FFFFFF" w:fill="auto"/>
        </w:rPr>
        <w:t>Điều 4 Thông tư số 15/2020/TT-BYT</w:t>
      </w:r>
      <w:bookmarkEnd w:id="1"/>
      <w:r>
        <w:rPr>
          <w:shd w:val="solid" w:color="FFFFFF" w:fill="auto"/>
        </w:rPr>
        <w:t>.</w:t>
      </w:r>
    </w:p>
    <w:p w14:paraId="2E98AE07" w14:textId="77777777" w:rsidR="00000000" w:rsidRDefault="00000000">
      <w:pPr>
        <w:spacing w:before="120" w:after="280" w:afterAutospacing="1"/>
      </w:pPr>
      <w:r>
        <w:rPr>
          <w:b/>
          <w:bCs/>
          <w:shd w:val="solid" w:color="FFFFFF" w:fill="auto"/>
        </w:rPr>
        <w:t>Điều 3. Hiệu lực thi hành</w:t>
      </w:r>
    </w:p>
    <w:p w14:paraId="3259071B" w14:textId="77777777" w:rsidR="00000000" w:rsidRDefault="00000000">
      <w:pPr>
        <w:spacing w:before="120" w:after="280" w:afterAutospacing="1"/>
      </w:pPr>
      <w:r>
        <w:rPr>
          <w:shd w:val="solid" w:color="FFFFFF" w:fill="auto"/>
        </w:rPr>
        <w:t>Thông tư này có hiệu lực thi hành kể từ ngày 01 tháng 02 năm 2023</w:t>
      </w:r>
    </w:p>
    <w:p w14:paraId="1C725201" w14:textId="77777777" w:rsidR="00000000" w:rsidRDefault="00000000">
      <w:pPr>
        <w:spacing w:before="120" w:after="280" w:afterAutospacing="1"/>
      </w:pPr>
      <w:r>
        <w:rPr>
          <w:shd w:val="solid" w:color="FFFFFF" w:fill="auto"/>
        </w:rPr>
        <w:t>Chánh Văn phòng Bộ; Cục trưởng Cục Quản lý Dược; Cục trưởng Cục Quản lý Y, Dược cổ truyền; Vụ trưởng Vụ Kế hoạch - Tài chính; Chánh Thanh tra Bộ; Giám đốc Trung tâm Mua sắm tập trung thuốc Quốc gia; Thủ trưởng các đơn vị thuộc và trực thuộc Bộ Y tế; Giám đốc Sở Y tế các tỉnh, thành phố trực thuộc Trung ương; các cơ sở kinh doanh dược và các cơ quan, tổ chức, cá nhân có liên quan chịu trách nhiệm thi hành Thông tư này.</w:t>
      </w:r>
    </w:p>
    <w:p w14:paraId="68C0B6DE" w14:textId="77777777" w:rsidR="00000000" w:rsidRDefault="00000000">
      <w:pPr>
        <w:spacing w:before="120" w:after="280" w:afterAutospacing="1"/>
      </w:pPr>
      <w:r>
        <w:rPr>
          <w:shd w:val="solid" w:color="FFFFFF" w:fill="auto"/>
        </w:rPr>
        <w:t>Trong quá trình thực hiện, nếu có khó khăn vướng mắc, đề nghị các cơ quan, tổ chức, cá nhân kịp thời phản ánh về Bộ Y tế (Cục Quản lý Dược) để xem xét, giải quyết./.</w:t>
      </w:r>
    </w:p>
    <w:p w14:paraId="44345FEE" w14:textId="77777777" w:rsidR="00000000" w:rsidRDefault="00000000">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80"/>
        <w:gridCol w:w="4680"/>
      </w:tblGrid>
      <w:tr w:rsidR="00000000" w14:paraId="189DE949" w14:textId="77777777">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14:paraId="2850FBEA" w14:textId="77777777" w:rsidR="00000000" w:rsidRDefault="00000000">
            <w:pPr>
              <w:spacing w:before="120" w:after="280" w:afterAutospacing="1"/>
            </w:pPr>
            <w:r>
              <w:t> </w:t>
            </w:r>
          </w:p>
          <w:p w14:paraId="45DCFA4D" w14:textId="77777777" w:rsidR="00000000" w:rsidRDefault="00000000">
            <w:pPr>
              <w:spacing w:before="120"/>
            </w:pPr>
            <w:r>
              <w:rPr>
                <w:b/>
                <w:bCs/>
                <w:i/>
                <w:iCs/>
              </w:rPr>
              <w:t>Nơi nhận:</w:t>
            </w:r>
            <w:r>
              <w:rPr>
                <w:b/>
                <w:bCs/>
                <w:i/>
                <w:iCs/>
              </w:rPr>
              <w:br/>
            </w:r>
            <w:r>
              <w:rPr>
                <w:sz w:val="16"/>
                <w:shd w:val="solid" w:color="FFFFFF" w:fill="auto"/>
              </w:rPr>
              <w:t>- Ủy ban Xã hội của Quốc hội;</w:t>
            </w:r>
            <w:r>
              <w:rPr>
                <w:sz w:val="16"/>
              </w:rPr>
              <w:br/>
            </w:r>
            <w:r>
              <w:rPr>
                <w:sz w:val="16"/>
                <w:shd w:val="solid" w:color="FFFFFF" w:fill="auto"/>
              </w:rPr>
              <w:t>- Văn phòng Chính phủ (Vụ KGVX, Công báo,</w:t>
            </w:r>
            <w:r>
              <w:rPr>
                <w:sz w:val="16"/>
                <w:shd w:val="solid" w:color="FFFFFF" w:fill="auto"/>
              </w:rPr>
              <w:br/>
              <w:t>Cổng Thông tin điện tử Chính phủ);</w:t>
            </w:r>
            <w:r>
              <w:rPr>
                <w:sz w:val="16"/>
              </w:rPr>
              <w:br/>
            </w:r>
            <w:r>
              <w:rPr>
                <w:sz w:val="16"/>
                <w:shd w:val="solid" w:color="FFFFFF" w:fill="auto"/>
              </w:rPr>
              <w:t>- Đ/c Bộ trưởng (để b/c);</w:t>
            </w:r>
            <w:r>
              <w:rPr>
                <w:sz w:val="16"/>
              </w:rPr>
              <w:br/>
            </w:r>
            <w:r>
              <w:rPr>
                <w:sz w:val="16"/>
                <w:shd w:val="solid" w:color="FFFFFF" w:fill="auto"/>
              </w:rPr>
              <w:t>- Các Thứ trưởng BYT;</w:t>
            </w:r>
            <w:r>
              <w:rPr>
                <w:sz w:val="16"/>
              </w:rPr>
              <w:br/>
            </w:r>
            <w:r>
              <w:rPr>
                <w:sz w:val="16"/>
                <w:shd w:val="solid" w:color="FFFFFF" w:fill="auto"/>
              </w:rPr>
              <w:t>- Bộ Tư pháp (Cục Kiểm tra VBQPPL);</w:t>
            </w:r>
            <w:r>
              <w:rPr>
                <w:sz w:val="16"/>
              </w:rPr>
              <w:br/>
            </w:r>
            <w:r>
              <w:rPr>
                <w:sz w:val="16"/>
                <w:shd w:val="solid" w:color="FFFFFF" w:fill="auto"/>
              </w:rPr>
              <w:t>- Các Bộ, cơ quan ngang Bộ, cơ quan thuộc CP;</w:t>
            </w:r>
            <w:r>
              <w:rPr>
                <w:sz w:val="16"/>
              </w:rPr>
              <w:br/>
            </w:r>
            <w:r>
              <w:rPr>
                <w:sz w:val="16"/>
                <w:shd w:val="solid" w:color="FFFFFF" w:fill="auto"/>
              </w:rPr>
              <w:t>-</w:t>
            </w:r>
            <w:r>
              <w:rPr>
                <w:sz w:val="16"/>
              </w:rPr>
              <w:t xml:space="preserve"> </w:t>
            </w:r>
            <w:r>
              <w:rPr>
                <w:sz w:val="16"/>
                <w:shd w:val="solid" w:color="FFFFFF" w:fill="auto"/>
              </w:rPr>
              <w:t>UBND các tỉnh, TP trực thuộc TW;</w:t>
            </w:r>
            <w:r>
              <w:rPr>
                <w:sz w:val="16"/>
              </w:rPr>
              <w:br/>
            </w:r>
            <w:r>
              <w:rPr>
                <w:sz w:val="16"/>
                <w:shd w:val="solid" w:color="FFFFFF" w:fill="auto"/>
              </w:rPr>
              <w:t>- Kiểm toán Nhà nước;</w:t>
            </w:r>
            <w:r>
              <w:rPr>
                <w:sz w:val="16"/>
              </w:rPr>
              <w:br/>
            </w:r>
            <w:r>
              <w:rPr>
                <w:sz w:val="16"/>
                <w:shd w:val="solid" w:color="FFFFFF" w:fill="auto"/>
              </w:rPr>
              <w:t>- Sở Tài chính, Sở Y tế các tỉnh, TP trực thuộc TW;</w:t>
            </w:r>
            <w:r>
              <w:rPr>
                <w:sz w:val="16"/>
              </w:rPr>
              <w:br/>
            </w:r>
            <w:r>
              <w:rPr>
                <w:sz w:val="16"/>
                <w:shd w:val="solid" w:color="FFFFFF" w:fill="auto"/>
              </w:rPr>
              <w:t>- Liên đoàn Thương mại và Công nghiệp Việt Nam;</w:t>
            </w:r>
            <w:r>
              <w:rPr>
                <w:sz w:val="16"/>
              </w:rPr>
              <w:br/>
            </w:r>
            <w:r>
              <w:rPr>
                <w:sz w:val="16"/>
                <w:shd w:val="solid" w:color="FFFFFF" w:fill="auto"/>
              </w:rPr>
              <w:t>- Các đơn vị thuộc, trực thuộc Bộ Y tế;</w:t>
            </w:r>
            <w:r>
              <w:rPr>
                <w:sz w:val="16"/>
              </w:rPr>
              <w:br/>
            </w:r>
            <w:r>
              <w:rPr>
                <w:sz w:val="16"/>
                <w:shd w:val="solid" w:color="FFFFFF" w:fill="auto"/>
              </w:rPr>
              <w:t>- Bảo hiểm Xã hội Việt Nam:</w:t>
            </w:r>
            <w:r>
              <w:rPr>
                <w:sz w:val="16"/>
              </w:rPr>
              <w:br/>
            </w:r>
            <w:r>
              <w:rPr>
                <w:sz w:val="16"/>
                <w:shd w:val="solid" w:color="FFFFFF" w:fill="auto"/>
              </w:rPr>
              <w:t>- Y tế các Bộ, ngành;</w:t>
            </w:r>
            <w:r>
              <w:rPr>
                <w:sz w:val="16"/>
              </w:rPr>
              <w:br/>
            </w:r>
            <w:r>
              <w:rPr>
                <w:sz w:val="16"/>
                <w:shd w:val="solid" w:color="FFFFFF" w:fill="auto"/>
              </w:rPr>
              <w:t>- Hiệp hội DN Dược Việt Nam;</w:t>
            </w:r>
            <w:r>
              <w:rPr>
                <w:sz w:val="16"/>
              </w:rPr>
              <w:br/>
            </w:r>
            <w:r>
              <w:rPr>
                <w:sz w:val="16"/>
                <w:shd w:val="solid" w:color="FFFFFF" w:fill="auto"/>
              </w:rPr>
              <w:t>- Hiệp hội Bệnh viện tư nhân Việt Nam;</w:t>
            </w:r>
            <w:r>
              <w:rPr>
                <w:sz w:val="16"/>
              </w:rPr>
              <w:br/>
            </w:r>
            <w:r>
              <w:rPr>
                <w:sz w:val="16"/>
                <w:shd w:val="solid" w:color="FFFFFF" w:fill="auto"/>
              </w:rPr>
              <w:t>- Tổng Công ty Dược Việt Nam - CTCP;</w:t>
            </w:r>
            <w:r>
              <w:rPr>
                <w:sz w:val="16"/>
              </w:rPr>
              <w:br/>
            </w:r>
            <w:r>
              <w:rPr>
                <w:sz w:val="16"/>
                <w:shd w:val="solid" w:color="FFFFFF" w:fill="auto"/>
              </w:rPr>
              <w:t>- Cổng Thông tin điện tử Bộ Y tế;</w:t>
            </w:r>
            <w:r>
              <w:rPr>
                <w:sz w:val="16"/>
              </w:rPr>
              <w:br/>
            </w:r>
            <w:r>
              <w:rPr>
                <w:sz w:val="16"/>
                <w:shd w:val="solid" w:color="FFFFFF" w:fill="auto"/>
              </w:rPr>
              <w:t>- Trang Thông tin điện tử Cục QLD;</w:t>
            </w:r>
            <w:r>
              <w:rPr>
                <w:sz w:val="16"/>
              </w:rPr>
              <w:br/>
            </w:r>
            <w:r>
              <w:rPr>
                <w:sz w:val="16"/>
                <w:shd w:val="solid" w:color="FFFFFF" w:fill="auto"/>
              </w:rPr>
              <w:t>- Lưu: VT, PC, QLD.</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14:paraId="497B41F3" w14:textId="77777777" w:rsidR="00000000" w:rsidRDefault="00000000">
            <w:pPr>
              <w:spacing w:before="120"/>
              <w:jc w:val="center"/>
            </w:pPr>
            <w:r>
              <w:rPr>
                <w:b/>
                <w:bCs/>
                <w:shd w:val="solid" w:color="FFFFFF" w:fill="auto"/>
              </w:rPr>
              <w:t>KT. BỘ TRƯỞNG</w:t>
            </w:r>
            <w:r>
              <w:br/>
            </w:r>
            <w:r>
              <w:rPr>
                <w:b/>
                <w:bCs/>
                <w:shd w:val="solid" w:color="FFFFFF" w:fill="auto"/>
              </w:rPr>
              <w:t>THỨ TRƯỞNG</w:t>
            </w:r>
            <w:r>
              <w:br/>
            </w:r>
            <w:r>
              <w:br/>
            </w:r>
            <w:r>
              <w:br/>
            </w:r>
            <w:r>
              <w:br/>
            </w:r>
            <w:r>
              <w:br/>
            </w:r>
            <w:r>
              <w:rPr>
                <w:b/>
                <w:bCs/>
                <w:shd w:val="solid" w:color="FFFFFF" w:fill="auto"/>
              </w:rPr>
              <w:t>Đỗ Xuân Tuyên</w:t>
            </w:r>
          </w:p>
        </w:tc>
      </w:tr>
    </w:tbl>
    <w:p w14:paraId="7D0B5F78" w14:textId="77777777" w:rsidR="00000000" w:rsidRDefault="00000000">
      <w:pPr>
        <w:spacing w:before="120" w:after="280" w:afterAutospacing="1"/>
      </w:pPr>
      <w:r>
        <w:t> </w:t>
      </w:r>
    </w:p>
    <w:p w14:paraId="385A8983" w14:textId="77777777" w:rsidR="00000000" w:rsidRDefault="00000000">
      <w:pPr>
        <w:spacing w:before="120" w:after="280" w:afterAutospacing="1"/>
        <w:jc w:val="center"/>
      </w:pPr>
      <w:r>
        <w:rPr>
          <w:b/>
          <w:bCs/>
        </w:rPr>
        <w:t>PHỤ LỤC</w:t>
      </w:r>
    </w:p>
    <w:p w14:paraId="045A3771" w14:textId="77777777" w:rsidR="00000000" w:rsidRDefault="00000000">
      <w:pPr>
        <w:spacing w:before="120" w:after="280" w:afterAutospacing="1"/>
        <w:jc w:val="center"/>
      </w:pPr>
      <w:r>
        <w:t>DANH MỤC 11 THUỐC BÃI BỎ KHỎI PHỤ LỤC DANH MỤC THUỐC SẢN XUẤT TRONG NƯỚC ĐÁP ỨNG YÊU CẦU VỀ ĐIỀU TRỊ, GIÁ THUỐC VÀ KHẢ NĂNG CUNG CẤP BAN HÀNH KÈM THEO THÔNG TƯ SỐ 03/2019/TT-BYT</w:t>
      </w:r>
      <w:r>
        <w:br/>
      </w:r>
      <w:r>
        <w:rPr>
          <w:i/>
          <w:iCs/>
        </w:rPr>
        <w:t>(Ban hành kèm theo Thông tư số 15/TT-BYT ngày 09 tháng 12 năm 2022 của Bộ trưởng Bộ Y tế)</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93"/>
        <w:gridCol w:w="1347"/>
        <w:gridCol w:w="1857"/>
        <w:gridCol w:w="1305"/>
        <w:gridCol w:w="1449"/>
        <w:gridCol w:w="1474"/>
        <w:gridCol w:w="1315"/>
      </w:tblGrid>
      <w:tr w:rsidR="00000000" w14:paraId="7A6C1583" w14:textId="77777777">
        <w:tc>
          <w:tcPr>
            <w:tcW w:w="351"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0D9D28" w14:textId="77777777" w:rsidR="00000000" w:rsidRDefault="00000000">
            <w:pPr>
              <w:spacing w:before="120"/>
              <w:jc w:val="center"/>
            </w:pPr>
            <w:r>
              <w:rPr>
                <w:b/>
                <w:bCs/>
              </w:rPr>
              <w:t>STT</w:t>
            </w:r>
          </w:p>
        </w:tc>
        <w:tc>
          <w:tcPr>
            <w:tcW w:w="75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52B65C" w14:textId="77777777" w:rsidR="00000000" w:rsidRDefault="00000000">
            <w:pPr>
              <w:spacing w:before="120"/>
              <w:jc w:val="center"/>
            </w:pPr>
            <w:r>
              <w:rPr>
                <w:b/>
                <w:bCs/>
              </w:rPr>
              <w:t>STT tại Thông tư số 03/2019/TT-BYT</w:t>
            </w:r>
          </w:p>
        </w:tc>
        <w:tc>
          <w:tcPr>
            <w:tcW w:w="102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2AD56B" w14:textId="77777777" w:rsidR="00000000" w:rsidRDefault="00000000">
            <w:pPr>
              <w:spacing w:before="120"/>
              <w:jc w:val="center"/>
            </w:pPr>
            <w:r>
              <w:rPr>
                <w:b/>
                <w:bCs/>
              </w:rPr>
              <w:t>Hoạt chất</w:t>
            </w:r>
          </w:p>
        </w:tc>
        <w:tc>
          <w:tcPr>
            <w:tcW w:w="73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4A3638" w14:textId="77777777" w:rsidR="00000000" w:rsidRDefault="00000000">
            <w:pPr>
              <w:spacing w:before="120"/>
              <w:jc w:val="center"/>
            </w:pPr>
            <w:r>
              <w:rPr>
                <w:b/>
                <w:bCs/>
              </w:rPr>
              <w:t>Nồng độ/ Hàm lượng</w:t>
            </w:r>
          </w:p>
        </w:tc>
        <w:tc>
          <w:tcPr>
            <w:tcW w:w="80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0F0611" w14:textId="77777777" w:rsidR="00000000" w:rsidRDefault="00000000">
            <w:pPr>
              <w:spacing w:before="120"/>
              <w:jc w:val="center"/>
            </w:pPr>
            <w:r>
              <w:rPr>
                <w:b/>
                <w:bCs/>
              </w:rPr>
              <w:t>Đường dùng</w:t>
            </w:r>
          </w:p>
        </w:tc>
        <w:tc>
          <w:tcPr>
            <w:tcW w:w="58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68A09A" w14:textId="77777777" w:rsidR="00000000" w:rsidRDefault="00000000">
            <w:pPr>
              <w:spacing w:before="120"/>
              <w:jc w:val="center"/>
            </w:pPr>
            <w:r>
              <w:rPr>
                <w:b/>
                <w:bCs/>
              </w:rPr>
              <w:t>ĐVT</w:t>
            </w:r>
          </w:p>
        </w:tc>
        <w:tc>
          <w:tcPr>
            <w:tcW w:w="73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E61979" w14:textId="77777777" w:rsidR="00000000" w:rsidRDefault="00000000">
            <w:pPr>
              <w:spacing w:before="120"/>
              <w:jc w:val="center"/>
            </w:pPr>
            <w:r>
              <w:rPr>
                <w:b/>
                <w:bCs/>
              </w:rPr>
              <w:t>Tiêu chí kỹ thuật</w:t>
            </w:r>
          </w:p>
        </w:tc>
      </w:tr>
      <w:tr w:rsidR="00000000" w14:paraId="1F0AC224" w14:textId="77777777">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824BA3" w14:textId="77777777" w:rsidR="00000000" w:rsidRDefault="00000000">
            <w:pPr>
              <w:spacing w:before="120"/>
              <w:jc w:val="center"/>
            </w:pPr>
            <w:r>
              <w:t>1</w:t>
            </w:r>
          </w:p>
        </w:tc>
        <w:tc>
          <w:tcPr>
            <w:tcW w:w="7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9C683B" w14:textId="77777777" w:rsidR="00000000" w:rsidRDefault="00000000">
            <w:pPr>
              <w:spacing w:before="120"/>
              <w:jc w:val="center"/>
            </w:pPr>
            <w:r>
              <w:t>268</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578C3A" w14:textId="77777777" w:rsidR="00000000" w:rsidRDefault="00000000">
            <w:pPr>
              <w:spacing w:before="120"/>
            </w:pPr>
            <w:r>
              <w:t>Ertapenem</w:t>
            </w:r>
          </w:p>
        </w:tc>
        <w:tc>
          <w:tcPr>
            <w:tcW w:w="7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AB8362" w14:textId="77777777" w:rsidR="00000000" w:rsidRDefault="00000000">
            <w:pPr>
              <w:spacing w:before="120"/>
              <w:jc w:val="center"/>
            </w:pPr>
            <w:r>
              <w:t>1g</w:t>
            </w:r>
          </w:p>
        </w:tc>
        <w:tc>
          <w:tcPr>
            <w:tcW w:w="8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DC192D" w14:textId="77777777" w:rsidR="00000000" w:rsidRDefault="00000000">
            <w:pPr>
              <w:spacing w:before="120"/>
              <w:jc w:val="center"/>
            </w:pPr>
            <w:r>
              <w:t>Tiêm/truyền</w:t>
            </w:r>
          </w:p>
        </w:tc>
        <w:tc>
          <w:tcPr>
            <w:tcW w:w="5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BE8D45" w14:textId="77777777" w:rsidR="00000000" w:rsidRDefault="00000000">
            <w:pPr>
              <w:spacing w:before="120"/>
              <w:jc w:val="center"/>
            </w:pPr>
            <w:r>
              <w:t>Chai/lọ/ống/túi</w:t>
            </w:r>
          </w:p>
        </w:tc>
        <w:tc>
          <w:tcPr>
            <w:tcW w:w="7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3E5335" w14:textId="77777777" w:rsidR="00000000" w:rsidRDefault="00000000">
            <w:pPr>
              <w:spacing w:before="120"/>
              <w:jc w:val="center"/>
            </w:pPr>
            <w:r>
              <w:t>WHO-GMP</w:t>
            </w:r>
          </w:p>
        </w:tc>
      </w:tr>
      <w:tr w:rsidR="00000000" w14:paraId="22B109D1" w14:textId="77777777">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C6A728" w14:textId="77777777" w:rsidR="00000000" w:rsidRDefault="00000000">
            <w:pPr>
              <w:spacing w:before="120"/>
              <w:jc w:val="center"/>
            </w:pPr>
            <w:r>
              <w:t>2</w:t>
            </w:r>
          </w:p>
        </w:tc>
        <w:tc>
          <w:tcPr>
            <w:tcW w:w="7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079FB2" w14:textId="77777777" w:rsidR="00000000" w:rsidRDefault="00000000">
            <w:pPr>
              <w:spacing w:before="120"/>
              <w:jc w:val="center"/>
            </w:pPr>
            <w:r>
              <w:t>279</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86345F" w14:textId="77777777" w:rsidR="00000000" w:rsidRDefault="00000000">
            <w:pPr>
              <w:spacing w:before="120"/>
            </w:pPr>
            <w:r>
              <w:t>Etoposid</w:t>
            </w:r>
          </w:p>
        </w:tc>
        <w:tc>
          <w:tcPr>
            <w:tcW w:w="7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941001" w14:textId="77777777" w:rsidR="00000000" w:rsidRDefault="00000000">
            <w:pPr>
              <w:spacing w:before="120"/>
              <w:jc w:val="center"/>
            </w:pPr>
            <w:r>
              <w:t>100mg</w:t>
            </w:r>
          </w:p>
        </w:tc>
        <w:tc>
          <w:tcPr>
            <w:tcW w:w="8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36DAFE" w14:textId="77777777" w:rsidR="00000000" w:rsidRDefault="00000000">
            <w:pPr>
              <w:spacing w:before="120"/>
              <w:jc w:val="center"/>
            </w:pPr>
            <w:r>
              <w:t>Uống</w:t>
            </w:r>
          </w:p>
        </w:tc>
        <w:tc>
          <w:tcPr>
            <w:tcW w:w="5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7C19F0" w14:textId="77777777" w:rsidR="00000000" w:rsidRDefault="00000000">
            <w:pPr>
              <w:spacing w:before="120"/>
              <w:jc w:val="center"/>
            </w:pPr>
            <w:r>
              <w:t>Viên</w:t>
            </w:r>
          </w:p>
        </w:tc>
        <w:tc>
          <w:tcPr>
            <w:tcW w:w="7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FBF9F6" w14:textId="77777777" w:rsidR="00000000" w:rsidRDefault="00000000">
            <w:pPr>
              <w:spacing w:before="120"/>
              <w:jc w:val="center"/>
            </w:pPr>
            <w:r>
              <w:t>WHO-GMP</w:t>
            </w:r>
          </w:p>
        </w:tc>
      </w:tr>
      <w:tr w:rsidR="00000000" w14:paraId="5D4CD4A9" w14:textId="77777777">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D25A48" w14:textId="77777777" w:rsidR="00000000" w:rsidRDefault="00000000">
            <w:pPr>
              <w:spacing w:before="120"/>
              <w:jc w:val="center"/>
            </w:pPr>
            <w:r>
              <w:t>3</w:t>
            </w:r>
          </w:p>
        </w:tc>
        <w:tc>
          <w:tcPr>
            <w:tcW w:w="7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DE87AD" w14:textId="77777777" w:rsidR="00000000" w:rsidRDefault="00000000">
            <w:pPr>
              <w:spacing w:before="120"/>
              <w:jc w:val="center"/>
            </w:pPr>
            <w:r>
              <w:t>296</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07B3B6" w14:textId="77777777" w:rsidR="00000000" w:rsidRDefault="00000000">
            <w:pPr>
              <w:spacing w:before="120"/>
            </w:pPr>
            <w:r>
              <w:t>Fluorouracil</w:t>
            </w:r>
          </w:p>
        </w:tc>
        <w:tc>
          <w:tcPr>
            <w:tcW w:w="7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865256" w14:textId="77777777" w:rsidR="00000000" w:rsidRDefault="00000000">
            <w:pPr>
              <w:spacing w:before="120"/>
              <w:jc w:val="center"/>
            </w:pPr>
            <w:r>
              <w:t>500mg</w:t>
            </w:r>
          </w:p>
        </w:tc>
        <w:tc>
          <w:tcPr>
            <w:tcW w:w="8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11ABF3" w14:textId="77777777" w:rsidR="00000000" w:rsidRDefault="00000000">
            <w:pPr>
              <w:spacing w:before="120"/>
              <w:jc w:val="center"/>
            </w:pPr>
            <w:r>
              <w:t>Tiêm/truyền</w:t>
            </w:r>
          </w:p>
        </w:tc>
        <w:tc>
          <w:tcPr>
            <w:tcW w:w="5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FE42C0" w14:textId="77777777" w:rsidR="00000000" w:rsidRDefault="00000000">
            <w:pPr>
              <w:spacing w:before="120"/>
              <w:jc w:val="center"/>
            </w:pPr>
            <w:r>
              <w:t>Chai/lọ/ống/túi</w:t>
            </w:r>
          </w:p>
        </w:tc>
        <w:tc>
          <w:tcPr>
            <w:tcW w:w="7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537F70" w14:textId="77777777" w:rsidR="00000000" w:rsidRDefault="00000000">
            <w:pPr>
              <w:spacing w:before="120"/>
              <w:jc w:val="center"/>
            </w:pPr>
            <w:r>
              <w:t>WHO-GMP</w:t>
            </w:r>
          </w:p>
        </w:tc>
      </w:tr>
      <w:tr w:rsidR="00000000" w14:paraId="203939A4" w14:textId="77777777">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874397" w14:textId="77777777" w:rsidR="00000000" w:rsidRDefault="00000000">
            <w:pPr>
              <w:spacing w:before="120"/>
              <w:jc w:val="center"/>
            </w:pPr>
            <w:r>
              <w:t>4</w:t>
            </w:r>
          </w:p>
        </w:tc>
        <w:tc>
          <w:tcPr>
            <w:tcW w:w="7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38DCC9" w14:textId="77777777" w:rsidR="00000000" w:rsidRDefault="00000000">
            <w:pPr>
              <w:spacing w:before="120"/>
              <w:jc w:val="center"/>
            </w:pPr>
            <w:r>
              <w:t>362</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7AD832" w14:textId="77777777" w:rsidR="00000000" w:rsidRDefault="00000000">
            <w:pPr>
              <w:spacing w:before="120"/>
            </w:pPr>
            <w:r>
              <w:t>Leflunomid</w:t>
            </w:r>
          </w:p>
        </w:tc>
        <w:tc>
          <w:tcPr>
            <w:tcW w:w="7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C4D374" w14:textId="77777777" w:rsidR="00000000" w:rsidRDefault="00000000">
            <w:pPr>
              <w:spacing w:before="120"/>
              <w:jc w:val="center"/>
            </w:pPr>
            <w:r>
              <w:t>10mg</w:t>
            </w:r>
          </w:p>
        </w:tc>
        <w:tc>
          <w:tcPr>
            <w:tcW w:w="8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F0C216" w14:textId="77777777" w:rsidR="00000000" w:rsidRDefault="00000000">
            <w:pPr>
              <w:spacing w:before="120"/>
              <w:jc w:val="center"/>
            </w:pPr>
            <w:r>
              <w:t>Uống</w:t>
            </w:r>
          </w:p>
        </w:tc>
        <w:tc>
          <w:tcPr>
            <w:tcW w:w="5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52A1A0" w14:textId="77777777" w:rsidR="00000000" w:rsidRDefault="00000000">
            <w:pPr>
              <w:spacing w:before="120"/>
              <w:jc w:val="center"/>
            </w:pPr>
            <w:r>
              <w:t>Viên</w:t>
            </w:r>
          </w:p>
        </w:tc>
        <w:tc>
          <w:tcPr>
            <w:tcW w:w="7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0F7CF2" w14:textId="77777777" w:rsidR="00000000" w:rsidRDefault="00000000">
            <w:pPr>
              <w:spacing w:before="120"/>
              <w:jc w:val="center"/>
            </w:pPr>
            <w:r>
              <w:t>WHO-GMP</w:t>
            </w:r>
          </w:p>
        </w:tc>
      </w:tr>
      <w:tr w:rsidR="00000000" w14:paraId="7D402BF1" w14:textId="77777777">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65075E" w14:textId="77777777" w:rsidR="00000000" w:rsidRDefault="00000000">
            <w:pPr>
              <w:spacing w:before="120"/>
              <w:jc w:val="center"/>
            </w:pPr>
            <w:r>
              <w:t>5</w:t>
            </w:r>
          </w:p>
        </w:tc>
        <w:tc>
          <w:tcPr>
            <w:tcW w:w="7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D8833C" w14:textId="77777777" w:rsidR="00000000" w:rsidRDefault="00000000">
            <w:pPr>
              <w:spacing w:before="120"/>
              <w:jc w:val="center"/>
            </w:pPr>
            <w:r>
              <w:t>422</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2F3F5B" w14:textId="77777777" w:rsidR="00000000" w:rsidRDefault="00000000">
            <w:pPr>
              <w:spacing w:before="120"/>
            </w:pPr>
            <w:r>
              <w:t>Metronidazol + Cloramphenicol + Nystatin</w:t>
            </w:r>
          </w:p>
        </w:tc>
        <w:tc>
          <w:tcPr>
            <w:tcW w:w="7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9E667E" w14:textId="77777777" w:rsidR="00000000" w:rsidRDefault="00000000">
            <w:pPr>
              <w:spacing w:before="120"/>
              <w:jc w:val="center"/>
            </w:pPr>
            <w:r>
              <w:t>200mg + 80mg + 100.000IU</w:t>
            </w:r>
          </w:p>
        </w:tc>
        <w:tc>
          <w:tcPr>
            <w:tcW w:w="8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CEC0DA" w14:textId="77777777" w:rsidR="00000000" w:rsidRDefault="00000000">
            <w:pPr>
              <w:spacing w:before="120"/>
              <w:jc w:val="center"/>
            </w:pPr>
            <w:r>
              <w:t>Đặt âm đạo</w:t>
            </w:r>
          </w:p>
        </w:tc>
        <w:tc>
          <w:tcPr>
            <w:tcW w:w="5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C90CD7" w14:textId="77777777" w:rsidR="00000000" w:rsidRDefault="00000000">
            <w:pPr>
              <w:spacing w:before="120"/>
              <w:jc w:val="center"/>
            </w:pPr>
            <w:r>
              <w:t>Viên</w:t>
            </w:r>
          </w:p>
        </w:tc>
        <w:tc>
          <w:tcPr>
            <w:tcW w:w="7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FE5CF0" w14:textId="77777777" w:rsidR="00000000" w:rsidRDefault="00000000">
            <w:pPr>
              <w:spacing w:before="120"/>
              <w:jc w:val="center"/>
            </w:pPr>
            <w:r>
              <w:t>WHO-GMP</w:t>
            </w:r>
          </w:p>
        </w:tc>
      </w:tr>
      <w:tr w:rsidR="00000000" w14:paraId="3ACAE43B" w14:textId="77777777">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E2A4B4" w14:textId="77777777" w:rsidR="00000000" w:rsidRDefault="00000000">
            <w:pPr>
              <w:spacing w:before="120"/>
              <w:jc w:val="center"/>
            </w:pPr>
            <w:r>
              <w:t>6</w:t>
            </w:r>
          </w:p>
        </w:tc>
        <w:tc>
          <w:tcPr>
            <w:tcW w:w="7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D55374" w14:textId="77777777" w:rsidR="00000000" w:rsidRDefault="00000000">
            <w:pPr>
              <w:spacing w:before="120"/>
              <w:jc w:val="center"/>
            </w:pPr>
            <w:r>
              <w:t>487</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EF3640" w14:textId="77777777" w:rsidR="00000000" w:rsidRDefault="00000000">
            <w:pPr>
              <w:spacing w:before="120"/>
            </w:pPr>
            <w:r>
              <w:t>Pefloxacin</w:t>
            </w:r>
          </w:p>
        </w:tc>
        <w:tc>
          <w:tcPr>
            <w:tcW w:w="7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00F60F" w14:textId="77777777" w:rsidR="00000000" w:rsidRDefault="00000000">
            <w:pPr>
              <w:spacing w:before="120"/>
              <w:jc w:val="center"/>
            </w:pPr>
            <w:r>
              <w:t>400mg</w:t>
            </w:r>
          </w:p>
        </w:tc>
        <w:tc>
          <w:tcPr>
            <w:tcW w:w="8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ECA239" w14:textId="77777777" w:rsidR="00000000" w:rsidRDefault="00000000">
            <w:pPr>
              <w:spacing w:before="120"/>
              <w:jc w:val="center"/>
            </w:pPr>
            <w:r>
              <w:t>Tiêm/truyền</w:t>
            </w:r>
          </w:p>
        </w:tc>
        <w:tc>
          <w:tcPr>
            <w:tcW w:w="5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183973" w14:textId="77777777" w:rsidR="00000000" w:rsidRDefault="00000000">
            <w:pPr>
              <w:spacing w:before="120"/>
              <w:jc w:val="center"/>
            </w:pPr>
            <w:r>
              <w:t>Chai/lọ/ống/túi</w:t>
            </w:r>
          </w:p>
        </w:tc>
        <w:tc>
          <w:tcPr>
            <w:tcW w:w="7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60DB53" w14:textId="77777777" w:rsidR="00000000" w:rsidRDefault="00000000">
            <w:pPr>
              <w:spacing w:before="120"/>
              <w:jc w:val="center"/>
            </w:pPr>
            <w:r>
              <w:t>WHO-GMP</w:t>
            </w:r>
          </w:p>
        </w:tc>
      </w:tr>
      <w:tr w:rsidR="00000000" w14:paraId="077031FF" w14:textId="77777777">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A2868D" w14:textId="77777777" w:rsidR="00000000" w:rsidRDefault="00000000">
            <w:pPr>
              <w:spacing w:before="120"/>
              <w:jc w:val="center"/>
            </w:pPr>
            <w:r>
              <w:t>7</w:t>
            </w:r>
          </w:p>
        </w:tc>
        <w:tc>
          <w:tcPr>
            <w:tcW w:w="7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107DE7" w14:textId="77777777" w:rsidR="00000000" w:rsidRDefault="00000000">
            <w:pPr>
              <w:spacing w:before="120"/>
              <w:jc w:val="center"/>
            </w:pPr>
            <w:r>
              <w:t>494</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BAE6FA" w14:textId="77777777" w:rsidR="00000000" w:rsidRDefault="00000000">
            <w:pPr>
              <w:spacing w:before="120"/>
            </w:pPr>
            <w:r>
              <w:t>Phenylephrin hydroclorid + Loratadin</w:t>
            </w:r>
          </w:p>
        </w:tc>
        <w:tc>
          <w:tcPr>
            <w:tcW w:w="7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3BD96B" w14:textId="77777777" w:rsidR="00000000" w:rsidRDefault="00000000">
            <w:pPr>
              <w:spacing w:before="120"/>
              <w:jc w:val="center"/>
            </w:pPr>
            <w:r>
              <w:t>5mg + 5mg</w:t>
            </w:r>
          </w:p>
        </w:tc>
        <w:tc>
          <w:tcPr>
            <w:tcW w:w="8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10941F" w14:textId="77777777" w:rsidR="00000000" w:rsidRDefault="00000000">
            <w:pPr>
              <w:spacing w:before="120"/>
              <w:jc w:val="center"/>
            </w:pPr>
            <w:r>
              <w:t>Uống</w:t>
            </w:r>
          </w:p>
        </w:tc>
        <w:tc>
          <w:tcPr>
            <w:tcW w:w="5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0F3037" w14:textId="77777777" w:rsidR="00000000" w:rsidRDefault="00000000">
            <w:pPr>
              <w:spacing w:before="120"/>
              <w:jc w:val="center"/>
            </w:pPr>
            <w:r>
              <w:t>Viên</w:t>
            </w:r>
          </w:p>
        </w:tc>
        <w:tc>
          <w:tcPr>
            <w:tcW w:w="7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B9AEB4" w14:textId="77777777" w:rsidR="00000000" w:rsidRDefault="00000000">
            <w:pPr>
              <w:spacing w:before="120"/>
              <w:jc w:val="center"/>
            </w:pPr>
            <w:r>
              <w:t>WHO-GMP</w:t>
            </w:r>
          </w:p>
        </w:tc>
      </w:tr>
      <w:tr w:rsidR="00000000" w14:paraId="1F11DF49" w14:textId="77777777">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3AA7D3" w14:textId="77777777" w:rsidR="00000000" w:rsidRDefault="00000000">
            <w:pPr>
              <w:spacing w:before="120"/>
              <w:jc w:val="center"/>
            </w:pPr>
            <w:r>
              <w:t>8</w:t>
            </w:r>
          </w:p>
        </w:tc>
        <w:tc>
          <w:tcPr>
            <w:tcW w:w="7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453F97" w14:textId="77777777" w:rsidR="00000000" w:rsidRDefault="00000000">
            <w:pPr>
              <w:spacing w:before="120"/>
              <w:jc w:val="center"/>
            </w:pPr>
            <w:r>
              <w:t>495</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A55A19" w14:textId="77777777" w:rsidR="00000000" w:rsidRDefault="00000000">
            <w:pPr>
              <w:spacing w:before="120"/>
            </w:pPr>
            <w:r>
              <w:t>Piperacilin</w:t>
            </w:r>
          </w:p>
        </w:tc>
        <w:tc>
          <w:tcPr>
            <w:tcW w:w="7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7E4D8C" w14:textId="77777777" w:rsidR="00000000" w:rsidRDefault="00000000">
            <w:pPr>
              <w:spacing w:before="120"/>
              <w:jc w:val="center"/>
            </w:pPr>
            <w:r>
              <w:t>1g</w:t>
            </w:r>
          </w:p>
        </w:tc>
        <w:tc>
          <w:tcPr>
            <w:tcW w:w="8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71ACE2" w14:textId="77777777" w:rsidR="00000000" w:rsidRDefault="00000000">
            <w:pPr>
              <w:spacing w:before="120"/>
              <w:jc w:val="center"/>
            </w:pPr>
            <w:r>
              <w:t>Tiêm/truyền</w:t>
            </w:r>
          </w:p>
        </w:tc>
        <w:tc>
          <w:tcPr>
            <w:tcW w:w="5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021659" w14:textId="77777777" w:rsidR="00000000" w:rsidRDefault="00000000">
            <w:pPr>
              <w:spacing w:before="120"/>
              <w:jc w:val="center"/>
            </w:pPr>
            <w:r>
              <w:t>Chai/lọ/ống/túi</w:t>
            </w:r>
          </w:p>
        </w:tc>
        <w:tc>
          <w:tcPr>
            <w:tcW w:w="7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20094F" w14:textId="77777777" w:rsidR="00000000" w:rsidRDefault="00000000">
            <w:pPr>
              <w:spacing w:before="120"/>
              <w:jc w:val="center"/>
            </w:pPr>
            <w:r>
              <w:t>WHO-GMP</w:t>
            </w:r>
          </w:p>
        </w:tc>
      </w:tr>
      <w:tr w:rsidR="00000000" w14:paraId="66E997DE" w14:textId="77777777">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AFC738" w14:textId="77777777" w:rsidR="00000000" w:rsidRDefault="00000000">
            <w:pPr>
              <w:spacing w:before="120"/>
              <w:jc w:val="center"/>
            </w:pPr>
            <w:r>
              <w:t>9</w:t>
            </w:r>
          </w:p>
        </w:tc>
        <w:tc>
          <w:tcPr>
            <w:tcW w:w="7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7A5EB2" w14:textId="77777777" w:rsidR="00000000" w:rsidRDefault="00000000">
            <w:pPr>
              <w:spacing w:before="120"/>
              <w:jc w:val="center"/>
            </w:pPr>
            <w:r>
              <w:t>516</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8FCB12" w14:textId="77777777" w:rsidR="00000000" w:rsidRDefault="00000000">
            <w:pPr>
              <w:spacing w:before="120"/>
            </w:pPr>
            <w:r>
              <w:t>Progesteron</w:t>
            </w:r>
          </w:p>
        </w:tc>
        <w:tc>
          <w:tcPr>
            <w:tcW w:w="7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6E6DD8" w14:textId="77777777" w:rsidR="00000000" w:rsidRDefault="00000000">
            <w:pPr>
              <w:spacing w:before="120"/>
              <w:jc w:val="center"/>
            </w:pPr>
            <w:r>
              <w:t>200mg</w:t>
            </w:r>
          </w:p>
        </w:tc>
        <w:tc>
          <w:tcPr>
            <w:tcW w:w="8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78DE7F" w14:textId="77777777" w:rsidR="00000000" w:rsidRDefault="00000000">
            <w:pPr>
              <w:spacing w:before="120"/>
              <w:jc w:val="center"/>
            </w:pPr>
            <w:r>
              <w:t>Uống</w:t>
            </w:r>
          </w:p>
        </w:tc>
        <w:tc>
          <w:tcPr>
            <w:tcW w:w="5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FC7EAE" w14:textId="77777777" w:rsidR="00000000" w:rsidRDefault="00000000">
            <w:pPr>
              <w:spacing w:before="120"/>
              <w:jc w:val="center"/>
            </w:pPr>
            <w:r>
              <w:t>Viên</w:t>
            </w:r>
          </w:p>
        </w:tc>
        <w:tc>
          <w:tcPr>
            <w:tcW w:w="7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94E388" w14:textId="77777777" w:rsidR="00000000" w:rsidRDefault="00000000">
            <w:pPr>
              <w:spacing w:before="120"/>
              <w:jc w:val="center"/>
            </w:pPr>
            <w:r>
              <w:t>WHO-GMP</w:t>
            </w:r>
          </w:p>
        </w:tc>
      </w:tr>
      <w:tr w:rsidR="00000000" w14:paraId="6E940D35" w14:textId="77777777">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741A15" w14:textId="77777777" w:rsidR="00000000" w:rsidRDefault="00000000">
            <w:pPr>
              <w:spacing w:before="120"/>
              <w:jc w:val="center"/>
            </w:pPr>
            <w:r>
              <w:t>10</w:t>
            </w:r>
          </w:p>
        </w:tc>
        <w:tc>
          <w:tcPr>
            <w:tcW w:w="7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1969D3" w14:textId="77777777" w:rsidR="00000000" w:rsidRDefault="00000000">
            <w:pPr>
              <w:spacing w:before="120"/>
              <w:jc w:val="center"/>
            </w:pPr>
            <w:r>
              <w:t>587</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FDA775" w14:textId="77777777" w:rsidR="00000000" w:rsidRDefault="00000000">
            <w:pPr>
              <w:spacing w:before="120"/>
            </w:pPr>
            <w:r>
              <w:t>Thalidomid</w:t>
            </w:r>
          </w:p>
        </w:tc>
        <w:tc>
          <w:tcPr>
            <w:tcW w:w="7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0E0B3E" w14:textId="77777777" w:rsidR="00000000" w:rsidRDefault="00000000">
            <w:pPr>
              <w:spacing w:before="120"/>
              <w:jc w:val="center"/>
            </w:pPr>
            <w:r>
              <w:t>100mg</w:t>
            </w:r>
          </w:p>
        </w:tc>
        <w:tc>
          <w:tcPr>
            <w:tcW w:w="8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D23E43" w14:textId="77777777" w:rsidR="00000000" w:rsidRDefault="00000000">
            <w:pPr>
              <w:spacing w:before="120"/>
              <w:jc w:val="center"/>
            </w:pPr>
            <w:r>
              <w:t>Uống</w:t>
            </w:r>
          </w:p>
        </w:tc>
        <w:tc>
          <w:tcPr>
            <w:tcW w:w="5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AB6A08" w14:textId="77777777" w:rsidR="00000000" w:rsidRDefault="00000000">
            <w:pPr>
              <w:spacing w:before="120"/>
              <w:jc w:val="center"/>
            </w:pPr>
            <w:r>
              <w:t>Viên</w:t>
            </w:r>
          </w:p>
        </w:tc>
        <w:tc>
          <w:tcPr>
            <w:tcW w:w="7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0F78A4" w14:textId="77777777" w:rsidR="00000000" w:rsidRDefault="00000000">
            <w:pPr>
              <w:spacing w:before="120"/>
              <w:jc w:val="center"/>
            </w:pPr>
            <w:r>
              <w:t>WHO-GMP</w:t>
            </w:r>
          </w:p>
        </w:tc>
      </w:tr>
      <w:tr w:rsidR="00000000" w14:paraId="02610A19" w14:textId="77777777">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CB9E18" w14:textId="77777777" w:rsidR="00000000" w:rsidRDefault="00000000">
            <w:pPr>
              <w:spacing w:before="120"/>
              <w:jc w:val="center"/>
            </w:pPr>
            <w:r>
              <w:t>11</w:t>
            </w:r>
          </w:p>
        </w:tc>
        <w:tc>
          <w:tcPr>
            <w:tcW w:w="7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7CD1AA" w14:textId="77777777" w:rsidR="00000000" w:rsidRDefault="00000000">
            <w:pPr>
              <w:spacing w:before="120"/>
              <w:jc w:val="center"/>
            </w:pPr>
            <w:r>
              <w:t>615</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844384" w14:textId="77777777" w:rsidR="00000000" w:rsidRDefault="00000000">
            <w:pPr>
              <w:spacing w:before="120"/>
            </w:pPr>
            <w:r>
              <w:t>Vitamin A + Vitamin D3</w:t>
            </w:r>
          </w:p>
        </w:tc>
        <w:tc>
          <w:tcPr>
            <w:tcW w:w="7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1F1A35" w14:textId="77777777" w:rsidR="00000000" w:rsidRDefault="00000000">
            <w:pPr>
              <w:spacing w:before="120"/>
              <w:jc w:val="center"/>
            </w:pPr>
            <w:r>
              <w:t>2500IU + 250IU</w:t>
            </w:r>
          </w:p>
        </w:tc>
        <w:tc>
          <w:tcPr>
            <w:tcW w:w="8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3D5BD0" w14:textId="77777777" w:rsidR="00000000" w:rsidRDefault="00000000">
            <w:pPr>
              <w:spacing w:before="120"/>
              <w:jc w:val="center"/>
            </w:pPr>
            <w:r>
              <w:t>Uống</w:t>
            </w:r>
          </w:p>
        </w:tc>
        <w:tc>
          <w:tcPr>
            <w:tcW w:w="5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F81E71" w14:textId="77777777" w:rsidR="00000000" w:rsidRDefault="00000000">
            <w:pPr>
              <w:spacing w:before="120"/>
              <w:jc w:val="center"/>
            </w:pPr>
            <w:r>
              <w:t>Viên</w:t>
            </w:r>
          </w:p>
        </w:tc>
        <w:tc>
          <w:tcPr>
            <w:tcW w:w="7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B4B3C2" w14:textId="77777777" w:rsidR="00000000" w:rsidRDefault="00000000">
            <w:pPr>
              <w:spacing w:before="120"/>
              <w:jc w:val="center"/>
            </w:pPr>
            <w:r>
              <w:t>WHO-GMP</w:t>
            </w:r>
          </w:p>
        </w:tc>
      </w:tr>
    </w:tbl>
    <w:p w14:paraId="5FCD14DB" w14:textId="77777777" w:rsidR="00A0290E" w:rsidRDefault="00000000">
      <w:pPr>
        <w:spacing w:before="120" w:after="280" w:afterAutospacing="1"/>
      </w:pPr>
      <w:r>
        <w:t> </w:t>
      </w:r>
    </w:p>
    <w:sectPr w:rsidR="00A0290E">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5546"/>
    <w:rsid w:val="006D5546"/>
    <w:rsid w:val="00A0290E"/>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0D202B7"/>
  <w15:chartTrackingRefBased/>
  <w15:docId w15:val="{FEAF50D7-FC34-455D-BA81-07E603076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1147</Words>
  <Characters>6538</Characters>
  <Application>Microsoft Office Word</Application>
  <DocSecurity>0</DocSecurity>
  <Lines>54</Lines>
  <Paragraphs>15</Paragraphs>
  <ScaleCrop>false</ScaleCrop>
  <Company/>
  <LinksUpToDate>false</LinksUpToDate>
  <CharactersWithSpaces>7670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2022-12-23T08:53:00Z</dcterms:created>
  <dcterms:modified xsi:type="dcterms:W3CDTF">2022-12-23T08:53:00Z</dcterms:modified>
</cp:coreProperties>
</file>