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BỘ KẾ HOẠCH VÀ ĐẦU TƯ</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1573/QĐ-BKHĐT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Hà Nội, ngày 16 tháng 9 năm 2022</w:t>
            </w:r>
          </w:p>
        </w:tc>
      </w:tr>
    </w:tbl>
    <w:p w:rsidR="00000000" w:rsidRDefault="00000000">
      <w:pPr>
        <w:spacing w:before="120" w:after="280" w:afterAutospacing="1"/>
      </w:pPr>
      <w: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VỀ VIỆC ĐIỀU CHỈNH KẾ HOẠCH THANH TRA, KIỂM TRA NĂM 2022 CỦA BỘ KẾ HOẠCH VÀ ĐẦU TƯ</w:t>
      </w:r>
    </w:p>
    <w:p w:rsidR="00000000" w:rsidRDefault="00000000">
      <w:pPr>
        <w:spacing w:before="120" w:after="280" w:afterAutospacing="1"/>
        <w:jc w:val="center"/>
      </w:pPr>
      <w:r>
        <w:rPr>
          <w:b/>
          <w:bCs/>
        </w:rPr>
        <w:t>BỘ TRƯỞNG BỘ KẾ HOẠCH VÀ ĐẦU TƯ</w:t>
      </w:r>
    </w:p>
    <w:p w:rsidR="00000000" w:rsidRDefault="00000000">
      <w:pPr>
        <w:spacing w:before="120" w:after="280" w:afterAutospacing="1"/>
      </w:pPr>
      <w:r>
        <w:rPr>
          <w:i/>
          <w:iCs/>
        </w:rPr>
        <w:t>Căn cứ Luật Thanh tra ngày 15/11/2010;</w:t>
      </w:r>
    </w:p>
    <w:p w:rsidR="00000000" w:rsidRDefault="00000000">
      <w:pPr>
        <w:spacing w:before="120" w:after="280" w:afterAutospacing="1"/>
      </w:pPr>
      <w:r>
        <w:rPr>
          <w:i/>
          <w:iCs/>
        </w:rPr>
        <w:t>Căn cứ Nghị định số 86/2017/NĐ-CP ngày 25/7/2017 của Chính phủ quy định chức năng, nhiệm vụ, quyền hạn và cơ cấu tổ chức của Bộ Kế hoạch và Đầu tư;</w:t>
      </w:r>
    </w:p>
    <w:p w:rsidR="00000000" w:rsidRDefault="00000000">
      <w:pPr>
        <w:spacing w:before="120" w:after="280" w:afterAutospacing="1"/>
      </w:pPr>
      <w:r>
        <w:rPr>
          <w:i/>
          <w:iCs/>
        </w:rPr>
        <w:t>Căn cứ Nghị định số 216/2013/NĐ-CP ngày 24/12/2013 của Chính phủ về tổ chức và hoạt động thanh tra ngành Kế hoạch và Đầu tư;</w:t>
      </w:r>
    </w:p>
    <w:p w:rsidR="00000000" w:rsidRDefault="00000000">
      <w:pPr>
        <w:spacing w:before="120" w:after="280" w:afterAutospacing="1"/>
      </w:pPr>
      <w:r>
        <w:rPr>
          <w:i/>
          <w:iCs/>
        </w:rPr>
        <w:t>Căn cứ Quyết định số 595/QĐ-BKHĐT ngày 25/4/2017 của Bộ Kế hoạch và Đầu tư về việc ban hành “Quy định xây dựng kế hoạch thanh tra, kiểm tra hàng năm của Bộ Kế hoạch và Đầu tư”;</w:t>
      </w:r>
    </w:p>
    <w:p w:rsidR="00000000" w:rsidRDefault="00000000">
      <w:pPr>
        <w:spacing w:before="120" w:after="280" w:afterAutospacing="1"/>
      </w:pPr>
      <w:r>
        <w:rPr>
          <w:i/>
          <w:iCs/>
        </w:rPr>
        <w:t>Căn cứ Quyết định số 1594/QĐ-BKHĐT ngày 23/11/2021 của Bộ Kế hoạch và Đầu tư về việc ban hành kế hoạch thanh tra, kiểm tra năm 2022 của Bộ Kế hoạch và Đầu tư;</w:t>
      </w:r>
    </w:p>
    <w:p w:rsidR="00000000" w:rsidRDefault="00000000">
      <w:pPr>
        <w:spacing w:before="120" w:after="280" w:afterAutospacing="1"/>
      </w:pPr>
      <w:r>
        <w:rPr>
          <w:i/>
          <w:iCs/>
        </w:rPr>
        <w:t>Căn cứ Quyết định số 1183/QĐ-BKHĐT ngày 24/6/2022 của Bộ Kế hoạch và Đầu tư về việc điều chỉnh kế hoạch thanh tra, kiểm tra năm 2022 của Bộ Kế hoạch và Đầu tư;</w:t>
      </w:r>
    </w:p>
    <w:p w:rsidR="00000000" w:rsidRDefault="00000000">
      <w:pPr>
        <w:spacing w:before="120" w:after="280" w:afterAutospacing="1"/>
      </w:pPr>
      <w:r>
        <w:rPr>
          <w:i/>
          <w:iCs/>
        </w:rPr>
        <w:t>Theo đề nghị của Chánh Thanh tra Bộ.</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rPr>
        <w:t>Điều 1.</w:t>
      </w:r>
      <w:r>
        <w:t xml:space="preserve"> Ban hành kèm theo Quyết định này kế hoạch điều chỉnh một số nội dung tại Quyết định số 1594/QĐ-BKHĐT ngày 23/11/2021 của Bộ Kế hoạch và Đầu tư về việc ban hành kế hoạch thanh tra, kiểm tra năm 2022 và Quyết định số 1183/QĐ- BKHĐT ngày 24/6/2022 của Bộ Kế hoạch và Đầu tư về việc điều chỉnh kế hoạch thanh tra, kiểm tra năm 2022 của Bộ Kế hoạch và Đầu tư </w:t>
      </w:r>
      <w:r>
        <w:rPr>
          <w:i/>
          <w:iCs/>
        </w:rPr>
        <w:t>(Phụ lục chi tiết kèm theo).</w:t>
      </w:r>
      <w:r>
        <w:t xml:space="preserve"> Các nội dung khác giữ nguyên theo Quyết định số 1594/QĐ-BKHĐT ngày 23/11/2021 và Quyết định số 1183/QĐ-BKHĐT ngày 24/6/2022 của Bộ Kế hoạch và Đầu tư.</w:t>
      </w:r>
    </w:p>
    <w:p w:rsidR="00000000" w:rsidRDefault="00000000">
      <w:pPr>
        <w:spacing w:before="120" w:after="280" w:afterAutospacing="1"/>
      </w:pPr>
      <w:r>
        <w:rPr>
          <w:b/>
          <w:bCs/>
        </w:rPr>
        <w:t>Điều 2.</w:t>
      </w:r>
      <w:r>
        <w:t xml:space="preserve"> Chánh Văn phòng Bộ, Chánh Thanh tra Bộ, Vụ trưởng Vụ Quản lý các Khu kinh tế và các cơ quan, đơn vị có liên quan chịu trách nhiệm thi hành Quyết định này./.</w:t>
      </w:r>
    </w:p>
    <w:p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2;</w:t>
            </w:r>
            <w:r>
              <w:rPr>
                <w:sz w:val="16"/>
              </w:rPr>
              <w:br/>
              <w:t>- Thanh tra Chính phủ;</w:t>
            </w:r>
            <w:r>
              <w:rPr>
                <w:sz w:val="16"/>
              </w:rPr>
              <w:br/>
              <w:t>- Kiểm toán Nhà nước;</w:t>
            </w:r>
            <w:r>
              <w:rPr>
                <w:sz w:val="16"/>
              </w:rPr>
              <w:br/>
              <w:t>- Các đ/c Lãnh đạo Bộ (để chỉ đạo);</w:t>
            </w:r>
            <w:r>
              <w:rPr>
                <w:sz w:val="16"/>
              </w:rPr>
              <w:br/>
              <w:t>- UBND các tỉnh: Vĩnh Phúc, Quảng Nam;</w:t>
            </w:r>
            <w:r>
              <w:rPr>
                <w:sz w:val="16"/>
              </w:rPr>
              <w:br/>
              <w:t>- Thanh tra các Bộ: Xây dựng, Tài chính, GTVT;</w:t>
            </w:r>
            <w:r>
              <w:rPr>
                <w:sz w:val="16"/>
              </w:rPr>
              <w:br/>
              <w:t>- Văn phòng Bộ (phòng KHTC; Tài vụ);</w:t>
            </w:r>
            <w:r>
              <w:rPr>
                <w:sz w:val="16"/>
              </w:rPr>
              <w:br/>
              <w:t>- Trung tâm tin học (đăng tải trên trang web của Bộ);</w:t>
            </w:r>
            <w:r>
              <w:rPr>
                <w:sz w:val="16"/>
              </w:rPr>
              <w:br/>
              <w:t xml:space="preserve">- Lưu: VT, TTr. </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Trần Duy Đông</w:t>
            </w:r>
          </w:p>
        </w:tc>
      </w:tr>
    </w:tbl>
    <w:p w:rsidR="00000000" w:rsidRDefault="00000000">
      <w:pPr>
        <w:spacing w:before="120" w:after="280" w:afterAutospacing="1"/>
      </w:pPr>
      <w:r>
        <w:t> </w:t>
      </w:r>
    </w:p>
    <w:p w:rsidR="00000000" w:rsidRDefault="00000000">
      <w:pPr>
        <w:spacing w:before="120" w:after="280" w:afterAutospacing="1"/>
        <w:jc w:val="center"/>
      </w:pPr>
      <w:r>
        <w:rPr>
          <w:b/>
          <w:bCs/>
        </w:rPr>
        <w:t>ĐIỀU CHỈNH KẾ HOẠCH THANH TRA, KIỂM TRA NĂM 2022 CỦA BỘ KẾ HOẠCH VÀ ĐẦU TƯ</w:t>
      </w:r>
    </w:p>
    <w:p w:rsidR="00000000" w:rsidRDefault="00000000">
      <w:pPr>
        <w:spacing w:before="120" w:after="280" w:afterAutospacing="1"/>
        <w:jc w:val="center"/>
      </w:pPr>
      <w:r>
        <w:rPr>
          <w:i/>
          <w:iCs/>
        </w:rPr>
        <w:t>(Kèm theo Quyết định số      /QĐ-BKHĐT ngày     tháng      năm 2022 của Bộ trưởng Bộ Kế hoạch và Đầu tư)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8"/>
        <w:gridCol w:w="3984"/>
        <w:gridCol w:w="1289"/>
        <w:gridCol w:w="1302"/>
        <w:gridCol w:w="1024"/>
        <w:gridCol w:w="1153"/>
      </w:tblGrid>
      <w:tr w:rsidR="00000000">
        <w:tc>
          <w:tcPr>
            <w:tcW w:w="31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TT</w:t>
            </w:r>
          </w:p>
        </w:tc>
        <w:tc>
          <w:tcPr>
            <w:tcW w:w="21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Nội dung, đối tượng thanh tra, kiểm tra</w:t>
            </w:r>
          </w:p>
        </w:tc>
        <w:tc>
          <w:tcPr>
            <w:tcW w:w="6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Đơn vị chủ trì</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Đơn vị phối hợp</w:t>
            </w:r>
          </w:p>
        </w:tc>
        <w:tc>
          <w:tcPr>
            <w:tcW w:w="5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Thời gian thực hiện</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I</w:t>
            </w: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Bổ sung 02 cuộc kiểm tra</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Kiểm tra tình hình hoạt động và phát triển các khu công nghiệp tại tỉnh Quảng Nam</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Vụ Quản lý các Khu kinh tế</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Thanh tra Bộ; Cục Đầu tư nước ngoài; các Vụ: Pháp chế, Kinh tế Địa phương và lãnh thổ, Giám sát Thẩm định và đầu tư, Quản lý Quy hoạch</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Quý IV</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1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2</w:t>
            </w:r>
          </w:p>
        </w:tc>
        <w:tc>
          <w:tcPr>
            <w:tcW w:w="2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Kiểm tra tình hình hoạt động và phát triển các khu công nghiệp tại tỉnh Vĩnh Phúc</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Vụ Quản lý các Khu kinh tế</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Thanh tra Bộ; Cục Đầu tư nước ngoài; các Vụ: Pháp chế, Kinh tế Địa phương và lãnh thổ, Giám sát Thẩm định và đầu tư, Quản lý Quy hoạch</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Quý IV</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bl>
    <w:p w:rsidR="008F6BE1" w:rsidRDefault="00000000">
      <w:pPr>
        <w:spacing w:before="120" w:after="280" w:afterAutospacing="1"/>
      </w:pPr>
      <w:r>
        <w:rPr>
          <w:b/>
          <w:bCs/>
        </w:rPr>
        <w:t> </w:t>
      </w:r>
    </w:p>
    <w:sectPr w:rsidR="008F6B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AE"/>
    <w:rsid w:val="008F6BE1"/>
    <w:rsid w:val="00E310A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2022-09-20T03:44:00Z</dcterms:created>
  <dcterms:modified xsi:type="dcterms:W3CDTF">2022-09-20T03:44:00Z</dcterms:modified>
</cp:coreProperties>
</file>