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0" w:type="dxa"/>
        <w:jc w:val="center"/>
        <w:tblLook w:val="0000" w:firstRow="0" w:lastRow="0" w:firstColumn="0" w:lastColumn="0" w:noHBand="0" w:noVBand="0"/>
      </w:tblPr>
      <w:tblGrid>
        <w:gridCol w:w="3870"/>
        <w:gridCol w:w="5220"/>
      </w:tblGrid>
      <w:tr w:rsidR="00F105D2" w:rsidRPr="00F105D2" w:rsidTr="00F105D2">
        <w:trPr>
          <w:jc w:val="center"/>
        </w:trPr>
        <w:tc>
          <w:tcPr>
            <w:tcW w:w="3870" w:type="dxa"/>
          </w:tcPr>
          <w:p w:rsidR="00F105D2" w:rsidRPr="00F105D2" w:rsidRDefault="00F105D2" w:rsidP="003A35B2">
            <w:pPr>
              <w:widowControl w:val="0"/>
              <w:spacing w:before="120" w:after="120"/>
              <w:rPr>
                <w:b/>
                <w:sz w:val="24"/>
              </w:rPr>
            </w:pPr>
            <w:r w:rsidRPr="00F105D2">
              <w:rPr>
                <w:b/>
                <w:sz w:val="24"/>
                <w:lang w:val="pt-BR"/>
              </w:rPr>
              <w:t xml:space="preserve">     </w:t>
            </w:r>
            <w:r w:rsidRPr="00F105D2">
              <w:rPr>
                <w:b/>
                <w:sz w:val="24"/>
              </w:rPr>
              <w:t>Đơn vị:</w:t>
            </w:r>
            <w:r>
              <w:rPr>
                <w:b/>
                <w:sz w:val="24"/>
              </w:rPr>
              <w:t xml:space="preserve"> </w:t>
            </w:r>
            <w:bookmarkStart w:id="0" w:name="MUC1"/>
            <w:r w:rsidRPr="00F105D2">
              <w:rPr>
                <w:b/>
                <w:sz w:val="24"/>
              </w:rPr>
              <w:t>……………………</w:t>
            </w:r>
            <w:bookmarkEnd w:id="0"/>
          </w:p>
          <w:p w:rsidR="00F105D2" w:rsidRPr="00F105D2" w:rsidRDefault="00F105D2" w:rsidP="003A35B2">
            <w:pPr>
              <w:widowControl w:val="0"/>
              <w:spacing w:before="120" w:after="120"/>
              <w:rPr>
                <w:b/>
                <w:sz w:val="24"/>
              </w:rPr>
            </w:pPr>
            <w:r w:rsidRPr="00F105D2">
              <w:rPr>
                <w:b/>
                <w:sz w:val="24"/>
              </w:rPr>
              <w:t xml:space="preserve">     Địa chỉ:</w:t>
            </w:r>
            <w:r>
              <w:rPr>
                <w:b/>
                <w:sz w:val="24"/>
              </w:rPr>
              <w:t xml:space="preserve"> </w:t>
            </w:r>
            <w:bookmarkStart w:id="1" w:name="MUC2"/>
            <w:r w:rsidRPr="00F105D2">
              <w:rPr>
                <w:b/>
                <w:sz w:val="24"/>
              </w:rPr>
              <w:t>…………………..</w:t>
            </w:r>
            <w:bookmarkEnd w:id="1"/>
          </w:p>
        </w:tc>
        <w:tc>
          <w:tcPr>
            <w:tcW w:w="5220" w:type="dxa"/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b/>
                <w:sz w:val="24"/>
              </w:rPr>
            </w:pPr>
            <w:r w:rsidRPr="00F105D2">
              <w:rPr>
                <w:b/>
                <w:sz w:val="24"/>
              </w:rPr>
              <w:t>Mẫu số S37-DN</w:t>
            </w:r>
          </w:p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(Ban hành theo Thông tư số 200/2014/TT-BTC</w:t>
            </w:r>
          </w:p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bCs/>
                <w:i/>
                <w:iCs/>
                <w:sz w:val="24"/>
              </w:rPr>
            </w:pPr>
            <w:r w:rsidRPr="00F105D2">
              <w:rPr>
                <w:sz w:val="24"/>
              </w:rPr>
              <w:t>Ngày 22/12/2014 của Bộ Tài chính)</w:t>
            </w:r>
          </w:p>
        </w:tc>
      </w:tr>
    </w:tbl>
    <w:p w:rsidR="00F105D2" w:rsidRPr="00F105D2" w:rsidRDefault="00F105D2" w:rsidP="003A35B2">
      <w:pPr>
        <w:pStyle w:val="2dongcachCharChar"/>
        <w:spacing w:before="120" w:after="12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F105D2" w:rsidRPr="00F105D2" w:rsidRDefault="00F105D2" w:rsidP="003A35B2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</w:rPr>
      </w:pPr>
      <w:r w:rsidRPr="00F105D2">
        <w:rPr>
          <w:b/>
          <w:bCs/>
          <w:sz w:val="24"/>
        </w:rPr>
        <w:t>THẺ TÍNH GIÁ THÀNH SẢN PHẨM, DỊCH VỤ</w:t>
      </w:r>
    </w:p>
    <w:p w:rsidR="00F105D2" w:rsidRPr="00F105D2" w:rsidRDefault="00F105D2" w:rsidP="003A35B2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</w:rPr>
      </w:pPr>
      <w:r w:rsidRPr="00F105D2">
        <w:rPr>
          <w:b/>
          <w:bCs/>
          <w:sz w:val="24"/>
        </w:rPr>
        <w:t>Tháng</w:t>
      </w:r>
      <w:bookmarkStart w:id="2" w:name="MUC3"/>
      <w:r w:rsidRPr="00F105D2">
        <w:rPr>
          <w:b/>
          <w:bCs/>
          <w:sz w:val="24"/>
        </w:rPr>
        <w:t>..........</w:t>
      </w:r>
      <w:bookmarkEnd w:id="2"/>
      <w:r w:rsidRPr="00F105D2">
        <w:rPr>
          <w:b/>
          <w:bCs/>
          <w:sz w:val="24"/>
        </w:rPr>
        <w:t>năm</w:t>
      </w:r>
      <w:bookmarkStart w:id="3" w:name="MUC4"/>
      <w:r w:rsidRPr="00F105D2">
        <w:rPr>
          <w:b/>
          <w:bCs/>
          <w:sz w:val="24"/>
        </w:rPr>
        <w:t>......................</w:t>
      </w:r>
      <w:bookmarkEnd w:id="3"/>
    </w:p>
    <w:p w:rsidR="00F105D2" w:rsidRPr="00F105D2" w:rsidRDefault="00F105D2" w:rsidP="003A35B2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  <w:lang w:val="pt-BR"/>
        </w:rPr>
      </w:pPr>
      <w:r w:rsidRPr="00F105D2">
        <w:rPr>
          <w:b/>
          <w:bCs/>
          <w:sz w:val="24"/>
          <w:lang w:val="pt-BR"/>
        </w:rPr>
        <w:t>Tên sản phẩm, dịch vụ:</w:t>
      </w:r>
      <w:r>
        <w:rPr>
          <w:b/>
          <w:bCs/>
          <w:sz w:val="24"/>
          <w:lang w:val="pt-BR"/>
        </w:rPr>
        <w:t xml:space="preserve"> </w:t>
      </w:r>
      <w:bookmarkStart w:id="4" w:name="MUC5"/>
      <w:r w:rsidRPr="00F105D2">
        <w:rPr>
          <w:b/>
          <w:bCs/>
          <w:sz w:val="24"/>
          <w:lang w:val="pt-BR"/>
        </w:rPr>
        <w:t>.........</w:t>
      </w:r>
      <w:bookmarkEnd w:id="4"/>
    </w:p>
    <w:p w:rsidR="00F105D2" w:rsidRPr="00F105D2" w:rsidRDefault="00F105D2" w:rsidP="003A35B2">
      <w:pPr>
        <w:widowControl w:val="0"/>
        <w:overflowPunct w:val="0"/>
        <w:adjustRightInd w:val="0"/>
        <w:spacing w:before="120" w:after="120"/>
        <w:jc w:val="center"/>
        <w:rPr>
          <w:sz w:val="24"/>
          <w:lang w:val="pt-BR"/>
        </w:rPr>
      </w:pPr>
    </w:p>
    <w:tbl>
      <w:tblPr>
        <w:tblW w:w="91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00"/>
        <w:gridCol w:w="834"/>
        <w:gridCol w:w="1289"/>
        <w:gridCol w:w="538"/>
        <w:gridCol w:w="538"/>
        <w:gridCol w:w="516"/>
        <w:gridCol w:w="516"/>
        <w:gridCol w:w="527"/>
        <w:gridCol w:w="456"/>
        <w:gridCol w:w="456"/>
      </w:tblGrid>
      <w:tr w:rsidR="00F105D2" w:rsidRPr="00F105D2" w:rsidTr="003A35B2">
        <w:trPr>
          <w:jc w:val="center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bookmarkStart w:id="5" w:name="MUC6"/>
            <w:r w:rsidRPr="00F105D2">
              <w:rPr>
                <w:sz w:val="24"/>
              </w:rPr>
              <w:t>Chỉ tiêu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Tổng số tiền</w:t>
            </w:r>
          </w:p>
        </w:tc>
        <w:tc>
          <w:tcPr>
            <w:tcW w:w="4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  <w:r w:rsidRPr="00F105D2">
              <w:rPr>
                <w:sz w:val="24"/>
                <w:lang w:val="pt-BR"/>
              </w:rPr>
              <w:t>Chia ra theo khoản mục</w:t>
            </w:r>
          </w:p>
        </w:tc>
      </w:tr>
      <w:tr w:rsidR="00F105D2" w:rsidRPr="00F105D2" w:rsidTr="003A35B2">
        <w:trPr>
          <w:jc w:val="center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 xml:space="preserve">Nguyên liệu, </w:t>
            </w:r>
          </w:p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vật liệu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.....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.....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.....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.....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.....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....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....</w:t>
            </w:r>
          </w:p>
        </w:tc>
      </w:tr>
      <w:tr w:rsidR="00F105D2" w:rsidRPr="00F105D2" w:rsidTr="003A35B2">
        <w:trPr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A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2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3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5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6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7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8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5D2" w:rsidRPr="00F105D2" w:rsidRDefault="00F105D2" w:rsidP="003A35B2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sz w:val="24"/>
              </w:rPr>
              <w:t>9</w:t>
            </w:r>
          </w:p>
        </w:tc>
      </w:tr>
      <w:tr w:rsidR="00F105D2" w:rsidRPr="00F105D2" w:rsidTr="003A35B2">
        <w:trPr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  <w:r w:rsidRPr="00F105D2">
              <w:rPr>
                <w:sz w:val="24"/>
              </w:rPr>
              <w:t>1. Chi phí SXKD dở dang đầu kỳ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</w:tr>
      <w:tr w:rsidR="00F105D2" w:rsidRPr="00F105D2" w:rsidTr="003A35B2">
        <w:trPr>
          <w:jc w:val="center"/>
        </w:trPr>
        <w:tc>
          <w:tcPr>
            <w:tcW w:w="350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  <w:r w:rsidRPr="00F105D2">
              <w:rPr>
                <w:sz w:val="24"/>
              </w:rPr>
              <w:t>2. Chi phí SXKD  phát sinh trong kỳ</w:t>
            </w:r>
          </w:p>
        </w:tc>
        <w:tc>
          <w:tcPr>
            <w:tcW w:w="834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28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27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</w:tr>
      <w:tr w:rsidR="00F105D2" w:rsidRPr="00F105D2" w:rsidTr="003A35B2">
        <w:trPr>
          <w:jc w:val="center"/>
        </w:trPr>
        <w:tc>
          <w:tcPr>
            <w:tcW w:w="350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  <w:r w:rsidRPr="00F105D2">
              <w:rPr>
                <w:sz w:val="24"/>
              </w:rPr>
              <w:t>3. Giá thành sản phẩm, dịch vụ trong kỳ</w:t>
            </w:r>
          </w:p>
        </w:tc>
        <w:tc>
          <w:tcPr>
            <w:tcW w:w="834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289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27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</w:tr>
      <w:tr w:rsidR="00F105D2" w:rsidRPr="00F105D2" w:rsidTr="003A35B2">
        <w:trPr>
          <w:jc w:val="center"/>
        </w:trPr>
        <w:tc>
          <w:tcPr>
            <w:tcW w:w="3500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  <w:r w:rsidRPr="00F105D2">
              <w:rPr>
                <w:sz w:val="24"/>
              </w:rPr>
              <w:t>4. Chi phí SXKD dở dang cuối kỳ</w:t>
            </w:r>
          </w:p>
        </w:tc>
        <w:tc>
          <w:tcPr>
            <w:tcW w:w="834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289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38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16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527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456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5D2" w:rsidRPr="00F105D2" w:rsidRDefault="00F105D2" w:rsidP="003A35B2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</w:tr>
      <w:bookmarkEnd w:id="5"/>
    </w:tbl>
    <w:p w:rsidR="00F105D2" w:rsidRPr="00F105D2" w:rsidRDefault="00F105D2" w:rsidP="003A35B2">
      <w:pPr>
        <w:widowControl w:val="0"/>
        <w:overflowPunct w:val="0"/>
        <w:adjustRightInd w:val="0"/>
        <w:spacing w:before="120" w:after="120"/>
        <w:jc w:val="center"/>
        <w:rPr>
          <w:sz w:val="24"/>
        </w:rPr>
      </w:pPr>
    </w:p>
    <w:tbl>
      <w:tblPr>
        <w:tblW w:w="891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880"/>
        <w:gridCol w:w="3600"/>
      </w:tblGrid>
      <w:tr w:rsidR="00F105D2" w:rsidRPr="00F105D2" w:rsidTr="00F105D2">
        <w:trPr>
          <w:trHeight w:val="273"/>
          <w:jc w:val="center"/>
        </w:trPr>
        <w:tc>
          <w:tcPr>
            <w:tcW w:w="2430" w:type="dxa"/>
          </w:tcPr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sz w:val="24"/>
              </w:rPr>
            </w:pPr>
            <w:r w:rsidRPr="00F105D2">
              <w:rPr>
                <w:i/>
                <w:iCs/>
                <w:sz w:val="24"/>
              </w:rPr>
              <w:t>Ngày</w:t>
            </w:r>
            <w:bookmarkStart w:id="6" w:name="MUC7"/>
            <w:r w:rsidRPr="00F105D2">
              <w:rPr>
                <w:i/>
                <w:iCs/>
                <w:sz w:val="24"/>
              </w:rPr>
              <w:t xml:space="preserve">..... </w:t>
            </w:r>
            <w:bookmarkEnd w:id="6"/>
            <w:r w:rsidRPr="00F105D2">
              <w:rPr>
                <w:i/>
                <w:iCs/>
                <w:sz w:val="24"/>
              </w:rPr>
              <w:t>tháng</w:t>
            </w:r>
            <w:bookmarkStart w:id="7" w:name="MUC8"/>
            <w:r w:rsidRPr="00F105D2">
              <w:rPr>
                <w:i/>
                <w:iCs/>
                <w:sz w:val="24"/>
              </w:rPr>
              <w:t xml:space="preserve">.... </w:t>
            </w:r>
            <w:bookmarkEnd w:id="7"/>
            <w:r w:rsidRPr="00F105D2">
              <w:rPr>
                <w:i/>
                <w:iCs/>
                <w:sz w:val="24"/>
              </w:rPr>
              <w:t xml:space="preserve">năm </w:t>
            </w:r>
            <w:bookmarkStart w:id="8" w:name="MUC9"/>
            <w:r w:rsidRPr="00F105D2">
              <w:rPr>
                <w:i/>
                <w:iCs/>
                <w:sz w:val="24"/>
              </w:rPr>
              <w:t>.......</w:t>
            </w:r>
            <w:bookmarkEnd w:id="8"/>
          </w:p>
        </w:tc>
      </w:tr>
      <w:tr w:rsidR="00F105D2" w:rsidRPr="00F105D2" w:rsidTr="00F105D2">
        <w:trPr>
          <w:trHeight w:val="1998"/>
          <w:jc w:val="center"/>
        </w:trPr>
        <w:tc>
          <w:tcPr>
            <w:tcW w:w="2430" w:type="dxa"/>
          </w:tcPr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b/>
                <w:bCs/>
                <w:sz w:val="24"/>
              </w:rPr>
            </w:pPr>
            <w:r w:rsidRPr="00F105D2">
              <w:rPr>
                <w:b/>
                <w:bCs/>
                <w:sz w:val="24"/>
              </w:rPr>
              <w:t>Người ghi sổ</w:t>
            </w:r>
          </w:p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i/>
                <w:iCs/>
                <w:sz w:val="24"/>
              </w:rPr>
            </w:pPr>
            <w:r w:rsidRPr="00F105D2">
              <w:rPr>
                <w:i/>
                <w:iCs/>
                <w:sz w:val="24"/>
              </w:rPr>
              <w:t>(Ký, họ tên)</w:t>
            </w:r>
          </w:p>
          <w:p w:rsidR="00F105D2" w:rsidRPr="00F105D2" w:rsidRDefault="00F105D2" w:rsidP="003A35B2">
            <w:pPr>
              <w:spacing w:before="120" w:after="120"/>
              <w:jc w:val="center"/>
              <w:rPr>
                <w:sz w:val="24"/>
              </w:rPr>
            </w:pPr>
          </w:p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b/>
                <w:bCs/>
                <w:sz w:val="24"/>
                <w:lang w:val="pt-BR"/>
              </w:rPr>
            </w:pPr>
            <w:r w:rsidRPr="00F105D2">
              <w:rPr>
                <w:b/>
                <w:bCs/>
                <w:sz w:val="24"/>
                <w:lang w:val="pt-BR"/>
              </w:rPr>
              <w:t>Kế toán trưởng</w:t>
            </w:r>
          </w:p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sz w:val="24"/>
                <w:lang w:val="pt-BR"/>
              </w:rPr>
            </w:pPr>
            <w:r w:rsidRPr="00F105D2">
              <w:rPr>
                <w:i/>
                <w:iCs/>
                <w:sz w:val="24"/>
                <w:lang w:val="pt-BR"/>
              </w:rPr>
              <w:t>(Ký, họ tên)</w:t>
            </w:r>
          </w:p>
        </w:tc>
        <w:tc>
          <w:tcPr>
            <w:tcW w:w="3600" w:type="dxa"/>
          </w:tcPr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b/>
                <w:bCs/>
                <w:sz w:val="24"/>
                <w:lang w:val="pt-BR"/>
              </w:rPr>
            </w:pPr>
            <w:r w:rsidRPr="00F105D2">
              <w:rPr>
                <w:b/>
                <w:bCs/>
                <w:sz w:val="24"/>
                <w:lang w:val="pt-BR"/>
              </w:rPr>
              <w:t>Giám đốc</w:t>
            </w:r>
          </w:p>
          <w:p w:rsidR="00F105D2" w:rsidRPr="00F105D2" w:rsidRDefault="00F105D2" w:rsidP="003A35B2">
            <w:pPr>
              <w:widowControl w:val="0"/>
              <w:overflowPunct w:val="0"/>
              <w:adjustRightInd w:val="0"/>
              <w:spacing w:before="120" w:after="120"/>
              <w:jc w:val="center"/>
              <w:rPr>
                <w:sz w:val="24"/>
                <w:lang w:val="pt-BR"/>
              </w:rPr>
            </w:pPr>
            <w:r w:rsidRPr="00F105D2">
              <w:rPr>
                <w:i/>
                <w:iCs/>
                <w:sz w:val="24"/>
                <w:lang w:val="pt-BR"/>
              </w:rPr>
              <w:t>(Ký, họ tên, đóng dấu)</w:t>
            </w:r>
          </w:p>
        </w:tc>
      </w:tr>
    </w:tbl>
    <w:p w:rsidR="00F105D2" w:rsidRDefault="00F105D2" w:rsidP="003A35B2">
      <w:pPr>
        <w:spacing w:before="120" w:after="120"/>
        <w:rPr>
          <w:b/>
          <w:sz w:val="24"/>
        </w:rPr>
      </w:pPr>
    </w:p>
    <w:p w:rsidR="00F105D2" w:rsidRPr="00F105D2" w:rsidRDefault="00F105D2" w:rsidP="003A35B2">
      <w:pPr>
        <w:spacing w:before="120" w:after="120"/>
        <w:rPr>
          <w:sz w:val="24"/>
        </w:rPr>
      </w:pPr>
      <w:r w:rsidRPr="00F105D2">
        <w:rPr>
          <w:b/>
          <w:sz w:val="24"/>
        </w:rPr>
        <w:t>1. Mục đích:</w:t>
      </w:r>
      <w:r w:rsidRPr="00F105D2">
        <w:rPr>
          <w:sz w:val="24"/>
        </w:rPr>
        <w:t xml:space="preserve"> Dùng để theo dõi và tính giá thành sản xuất từng loại sản phẩm, dịch vụ trong từng kỳ hạch toán.</w:t>
      </w:r>
    </w:p>
    <w:p w:rsidR="00F105D2" w:rsidRPr="00F105D2" w:rsidRDefault="00F105D2" w:rsidP="003A35B2">
      <w:pPr>
        <w:spacing w:before="120" w:after="120"/>
        <w:rPr>
          <w:b/>
          <w:sz w:val="24"/>
        </w:rPr>
      </w:pPr>
      <w:r w:rsidRPr="00F105D2">
        <w:rPr>
          <w:b/>
          <w:sz w:val="24"/>
        </w:rPr>
        <w:t>2. Căn cứ và phương pháp ghi sổ</w:t>
      </w:r>
    </w:p>
    <w:p w:rsidR="00F105D2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t>Căn cứ vào Thẻ tính giá thành kỳ trước và sổ chi tiết chi phí SXKD kỳ này để ghi số liệu vào Thẻ tính giá thành, như sau:</w:t>
      </w:r>
    </w:p>
    <w:p w:rsidR="00F105D2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t>- Cột A: Ghi tên các chỉ tiêu.</w:t>
      </w:r>
    </w:p>
    <w:p w:rsidR="00F105D2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lastRenderedPageBreak/>
        <w:t>- Cột 1: Ghi tổng số tiền của từng chỉ tiêu.</w:t>
      </w:r>
    </w:p>
    <w:p w:rsidR="00F105D2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t>- Từ Cột 2 đến Cột 9: Ghi số tiền theo từng khoản mục giá thành. Số liệu ghi ở cột 1 phải bằng tổng số liệu ghi từ cột 2 đến cột 9.</w:t>
      </w:r>
    </w:p>
    <w:p w:rsidR="00F105D2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t>- Chỉ tiêu (dòng) “Chi phí SXKD dở dang đầu kỳ”: Căn cứ vào thẻ tính giá thành kỳ trước (dòng “chi phí SXKD dở dang cuối kỳ”) để ghi vào chỉ tiêu "Chi phí SXKD dở dang đầu kỳ" ở các cột phù hợp.</w:t>
      </w:r>
    </w:p>
    <w:p w:rsidR="00F105D2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t>- Chỉ tiêu (dòng) “Chi phí SXKD phát sinh trong kỳ”: Căn cứ vào số liệu phản ánh trên sổ kế toán chi tiết chi phí SXKD để ghi vào chỉ tiêu "Chi phí SXKD phát sinh trong kỳ" ở các cột phù hợp.</w:t>
      </w:r>
    </w:p>
    <w:p w:rsidR="00CA6A3F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t>- Chỉ tiêu (dòng) "Giá thành sản phẩm, dịch vụ trong kỳ" được xác định như sau:</w:t>
      </w:r>
    </w:p>
    <w:tbl>
      <w:tblPr>
        <w:tblStyle w:val="TableGrid"/>
        <w:tblW w:w="81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52"/>
        <w:gridCol w:w="1731"/>
        <w:gridCol w:w="468"/>
        <w:gridCol w:w="2006"/>
        <w:gridCol w:w="360"/>
        <w:gridCol w:w="1838"/>
      </w:tblGrid>
      <w:tr w:rsidR="00F105D2" w:rsidTr="003A35B2">
        <w:trPr>
          <w:trHeight w:val="783"/>
          <w:jc w:val="center"/>
        </w:trPr>
        <w:tc>
          <w:tcPr>
            <w:tcW w:w="1345" w:type="dxa"/>
          </w:tcPr>
          <w:p w:rsidR="00F105D2" w:rsidRPr="00F105D2" w:rsidRDefault="00F105D2" w:rsidP="003A35B2">
            <w:pPr>
              <w:spacing w:before="120" w:after="120"/>
              <w:rPr>
                <w:sz w:val="24"/>
              </w:rPr>
            </w:pPr>
            <w:r w:rsidRPr="00F105D2">
              <w:rPr>
                <w:sz w:val="24"/>
              </w:rPr>
              <w:t>Giá thành</w:t>
            </w:r>
          </w:p>
          <w:p w:rsidR="00F105D2" w:rsidRDefault="00F105D2" w:rsidP="003A35B2">
            <w:pPr>
              <w:spacing w:before="120" w:after="120"/>
              <w:rPr>
                <w:sz w:val="24"/>
              </w:rPr>
            </w:pPr>
            <w:r w:rsidRPr="00F105D2">
              <w:rPr>
                <w:sz w:val="24"/>
              </w:rPr>
              <w:t>sản phẩm</w:t>
            </w:r>
          </w:p>
        </w:tc>
        <w:tc>
          <w:tcPr>
            <w:tcW w:w="352" w:type="dxa"/>
          </w:tcPr>
          <w:p w:rsidR="00F105D2" w:rsidRDefault="00F105D2" w:rsidP="003A35B2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731" w:type="dxa"/>
          </w:tcPr>
          <w:p w:rsidR="00F105D2" w:rsidRDefault="00F105D2" w:rsidP="003A35B2">
            <w:pPr>
              <w:spacing w:before="120" w:after="120"/>
              <w:rPr>
                <w:sz w:val="24"/>
              </w:rPr>
            </w:pPr>
            <w:r w:rsidRPr="00F105D2">
              <w:rPr>
                <w:sz w:val="24"/>
              </w:rPr>
              <w:t>Chi phí SXKD dở dang đầu kỳ</w:t>
            </w:r>
          </w:p>
        </w:tc>
        <w:tc>
          <w:tcPr>
            <w:tcW w:w="468" w:type="dxa"/>
          </w:tcPr>
          <w:p w:rsidR="00F105D2" w:rsidRDefault="00F105D2" w:rsidP="003A35B2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06" w:type="dxa"/>
          </w:tcPr>
          <w:p w:rsidR="00F105D2" w:rsidRDefault="00F105D2" w:rsidP="003A35B2">
            <w:pPr>
              <w:spacing w:before="120" w:after="120"/>
              <w:rPr>
                <w:sz w:val="24"/>
              </w:rPr>
            </w:pPr>
            <w:r w:rsidRPr="00F105D2">
              <w:rPr>
                <w:sz w:val="24"/>
              </w:rPr>
              <w:t>Chi phí SXKD phát sinh</w:t>
            </w:r>
          </w:p>
        </w:tc>
        <w:tc>
          <w:tcPr>
            <w:tcW w:w="360" w:type="dxa"/>
          </w:tcPr>
          <w:p w:rsidR="00F105D2" w:rsidRDefault="00F105D2" w:rsidP="003A35B2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8" w:type="dxa"/>
          </w:tcPr>
          <w:p w:rsidR="00F105D2" w:rsidRPr="00F105D2" w:rsidRDefault="00F105D2" w:rsidP="003A35B2">
            <w:pPr>
              <w:spacing w:before="120" w:after="120"/>
              <w:rPr>
                <w:sz w:val="24"/>
              </w:rPr>
            </w:pPr>
            <w:r w:rsidRPr="00F105D2">
              <w:rPr>
                <w:sz w:val="24"/>
              </w:rPr>
              <w:t>Chi phí SXKD dở dang cuối kỳ</w:t>
            </w:r>
          </w:p>
          <w:p w:rsidR="00F105D2" w:rsidRDefault="00F105D2" w:rsidP="003A35B2">
            <w:pPr>
              <w:spacing w:before="120" w:after="120"/>
              <w:rPr>
                <w:sz w:val="24"/>
              </w:rPr>
            </w:pPr>
          </w:p>
        </w:tc>
      </w:tr>
    </w:tbl>
    <w:p w:rsidR="001C63EE" w:rsidRPr="00F105D2" w:rsidRDefault="00F105D2" w:rsidP="003A35B2">
      <w:pPr>
        <w:spacing w:before="120" w:after="120"/>
        <w:rPr>
          <w:sz w:val="24"/>
        </w:rPr>
      </w:pPr>
      <w:r w:rsidRPr="00F105D2">
        <w:rPr>
          <w:sz w:val="24"/>
        </w:rPr>
        <w:t>- Chỉ tiêu (dòng) "Chi phí SXKD dở dang cuối kỳ": Căn cứ vào biên bản kiểm kê và đánh giá sản phẩm dở dang để ghi vào chỉ tiêu "Chi phí SXKD dở dang cuối kỳ”.</w:t>
      </w:r>
    </w:p>
    <w:sectPr w:rsidR="001C63EE" w:rsidRPr="00F105D2" w:rsidSect="00F105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4DDE" w:rsidRDefault="00784DDE" w:rsidP="00F105D2">
      <w:r>
        <w:separator/>
      </w:r>
    </w:p>
  </w:endnote>
  <w:endnote w:type="continuationSeparator" w:id="0">
    <w:p w:rsidR="00784DDE" w:rsidRDefault="00784DDE" w:rsidP="00F1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53D" w:rsidRDefault="00CF3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5D2" w:rsidRPr="00CF353D" w:rsidRDefault="00F105D2" w:rsidP="00CF353D">
    <w:pPr>
      <w:pStyle w:val="Footer"/>
      <w:rPr>
        <w:rFonts w:eastAsia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53D" w:rsidRDefault="00CF3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4DDE" w:rsidRDefault="00784DDE" w:rsidP="00F105D2">
      <w:r>
        <w:separator/>
      </w:r>
    </w:p>
  </w:footnote>
  <w:footnote w:type="continuationSeparator" w:id="0">
    <w:p w:rsidR="00784DDE" w:rsidRDefault="00784DDE" w:rsidP="00F1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53D" w:rsidRDefault="00CF3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53D" w:rsidRPr="00CF353D" w:rsidRDefault="00CF353D" w:rsidP="00CF3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53D" w:rsidRDefault="00CF3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D2"/>
    <w:rsid w:val="001C63EE"/>
    <w:rsid w:val="003A35B2"/>
    <w:rsid w:val="006455B7"/>
    <w:rsid w:val="00784DDE"/>
    <w:rsid w:val="00CA6A3F"/>
    <w:rsid w:val="00CF353D"/>
    <w:rsid w:val="00E91E4D"/>
    <w:rsid w:val="00F105D2"/>
    <w:rsid w:val="00F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15515-F217-4BE6-95C5-05A90DC0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5D2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ngcachCharChar">
    <w:name w:val="2 dong cach Char Char"/>
    <w:basedOn w:val="Normal"/>
    <w:link w:val="2dongcachCharCharChar"/>
    <w:rsid w:val="00F105D2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F105D2"/>
    <w:rPr>
      <w:rFonts w:ascii=".VnCentury Schoolbook" w:eastAsia="Times New Roman" w:hAnsi=".VnCentury Schoolbook" w:cs="Times New Roman"/>
      <w:bCs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F10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5D2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5D2"/>
    <w:rPr>
      <w:rFonts w:eastAsia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F1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4</cp:revision>
  <dcterms:created xsi:type="dcterms:W3CDTF">2020-11-17T08:06:00Z</dcterms:created>
  <dcterms:modified xsi:type="dcterms:W3CDTF">2022-09-12T12:17:00Z</dcterms:modified>
</cp:coreProperties>
</file>