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32783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CF6E03"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BC41B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9A73F1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3A317E" w14:textId="77777777" w:rsidR="00000000" w:rsidRDefault="00000000">
            <w:pPr>
              <w:spacing w:before="120"/>
              <w:jc w:val="center"/>
            </w:pPr>
            <w:r>
              <w:rPr>
                <w:lang w:val="vi-VN"/>
              </w:rPr>
              <w:t>Số: 14/CT-TTg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897701" w14:textId="77777777" w:rsidR="00000000" w:rsidRDefault="00000000">
            <w:pPr>
              <w:spacing w:before="120"/>
              <w:jc w:val="right"/>
            </w:pPr>
            <w:r>
              <w:rPr>
                <w:i/>
                <w:iCs/>
              </w:rPr>
              <w:t>H</w:t>
            </w:r>
            <w:r>
              <w:rPr>
                <w:i/>
                <w:iCs/>
                <w:lang w:val="vi-VN"/>
              </w:rPr>
              <w:t>à Nội, ngày 31 tháng 8 năm 2022</w:t>
            </w:r>
          </w:p>
        </w:tc>
      </w:tr>
    </w:tbl>
    <w:p w14:paraId="502C84D6" w14:textId="77777777" w:rsidR="00000000" w:rsidRDefault="00000000">
      <w:pPr>
        <w:spacing w:before="120" w:after="280" w:afterAutospacing="1"/>
      </w:pPr>
      <w:r>
        <w:t> </w:t>
      </w:r>
    </w:p>
    <w:p w14:paraId="56F0EF04" w14:textId="77777777" w:rsidR="00000000" w:rsidRDefault="00000000">
      <w:pPr>
        <w:spacing w:before="120" w:after="280" w:afterAutospacing="1"/>
        <w:jc w:val="center"/>
      </w:pPr>
      <w:r>
        <w:rPr>
          <w:b/>
          <w:bCs/>
          <w:lang w:val="vi-VN"/>
        </w:rPr>
        <w:t>CHỈ THỊ</w:t>
      </w:r>
    </w:p>
    <w:p w14:paraId="740E4E28" w14:textId="77777777" w:rsidR="00000000" w:rsidRDefault="00000000">
      <w:pPr>
        <w:spacing w:before="120" w:after="280" w:afterAutospacing="1"/>
        <w:jc w:val="center"/>
      </w:pPr>
      <w:r>
        <w:rPr>
          <w:lang w:val="vi-VN"/>
        </w:rPr>
        <w:t>VỀ VIỆC TĂNG CƯỜNG ĐIỀU KIỆN BẢO ĐẢM THỰC HIỆN HIỆU QUẢ, CHẤT LƯỢNG GIÁO DỤC MẦM NON, PHỔ THÔNG</w:t>
      </w:r>
    </w:p>
    <w:p w14:paraId="63D94F56" w14:textId="77777777" w:rsidR="00000000" w:rsidRDefault="00000000">
      <w:pPr>
        <w:spacing w:before="120" w:after="280" w:afterAutospacing="1"/>
      </w:pPr>
      <w:r>
        <w:rPr>
          <w:lang w:val="vi-VN"/>
        </w:rPr>
        <w:t>Giáo dục đào tạo là quốc sách hàng đầu, là sự nghiệp của Đảng, Nhà nước và của toàn dân. Đầu tư cho giáo dục là đầu tư cho phát triển, được ưu tiên đi trước trong các chương trình, kế hoạch phát triển kinh tế - xã hội. Thực hiện Nghị quyết số 29-NQ/TW ngày 04 tháng 11 năm 2013 Hội nghị Trung ương 8 kh</w:t>
      </w:r>
      <w:r>
        <w:t>ó</w:t>
      </w:r>
      <w:r>
        <w:rPr>
          <w:lang w:val="vi-VN"/>
        </w:rPr>
        <w:t xml:space="preserve">a XI về </w:t>
      </w:r>
      <w:r>
        <w:t>đ</w:t>
      </w:r>
      <w:r>
        <w:rPr>
          <w:lang w:val="vi-VN"/>
        </w:rPr>
        <w:t>ổi mới căn b</w:t>
      </w:r>
      <w:r>
        <w:t>ả</w:t>
      </w:r>
      <w:r>
        <w:rPr>
          <w:lang w:val="vi-VN"/>
        </w:rPr>
        <w:t>n, toàn diện giáo dục và đào tạo, trong những năm qua các bộ, cơ quan ngang bộ, cơ quan thuộc Chính phủ, Ủy ban nhân dân các t</w:t>
      </w:r>
      <w:r>
        <w:t>ỉ</w:t>
      </w:r>
      <w:r>
        <w:rPr>
          <w:lang w:val="vi-VN"/>
        </w:rPr>
        <w:t>nh, thành phố trực thuộc trung ương đ</w:t>
      </w:r>
      <w:r>
        <w:t xml:space="preserve">ã </w:t>
      </w:r>
      <w:r>
        <w:rPr>
          <w:lang w:val="vi-VN"/>
        </w:rPr>
        <w:t>thực hiện các giải pháp đồng bộ để tăng cường điều kiện cơ sở vật chất, mua s</w:t>
      </w:r>
      <w:r>
        <w:t>ắ</w:t>
      </w:r>
      <w:r>
        <w:rPr>
          <w:lang w:val="vi-VN"/>
        </w:rPr>
        <w:t>m trang thiết bị dạy học; thực hiện đào tạo, bồi dư</w:t>
      </w:r>
      <w:r>
        <w:t>ỡ</w:t>
      </w:r>
      <w:r>
        <w:rPr>
          <w:lang w:val="vi-VN"/>
        </w:rPr>
        <w:t xml:space="preserve">ng và tuyển dụng đội ngũ giáo viên; hướng dẫn các nhà trường thực hiện triển khai </w:t>
      </w:r>
      <w:r>
        <w:t>đ</w:t>
      </w:r>
      <w:r>
        <w:rPr>
          <w:lang w:val="vi-VN"/>
        </w:rPr>
        <w:t>ổi mới căn bản và toàn diện giáo dục và đào tạo.</w:t>
      </w:r>
    </w:p>
    <w:p w14:paraId="22C58B5B" w14:textId="77777777" w:rsidR="00000000" w:rsidRDefault="00000000">
      <w:pPr>
        <w:spacing w:before="120" w:after="280" w:afterAutospacing="1"/>
      </w:pPr>
      <w:r>
        <w:rPr>
          <w:lang w:val="vi-VN"/>
        </w:rPr>
        <w:t>Tuy nhiên, công tác đảm bảo điều kiện cơ sở vật chất, giáo viên một số địa phương còn nhiều hạn chế. Việc quy hoạch mạng lưới cơ sở giáo dục chưa được chú trọng trong các quy hoạch phát triển kinh t</w:t>
      </w:r>
      <w:r>
        <w:t>ế</w:t>
      </w:r>
      <w:r>
        <w:rPr>
          <w:lang w:val="vi-VN"/>
        </w:rPr>
        <w:t xml:space="preserve"> x</w:t>
      </w:r>
      <w:r>
        <w:t xml:space="preserve">ã </w:t>
      </w:r>
      <w:r>
        <w:rPr>
          <w:lang w:val="vi-VN"/>
        </w:rPr>
        <w:t>hội. Tình trạng trường lớp học quá t</w:t>
      </w:r>
      <w:r>
        <w:t>ả</w:t>
      </w:r>
      <w:r>
        <w:rPr>
          <w:lang w:val="vi-VN"/>
        </w:rPr>
        <w:t xml:space="preserve">i vẫn còn khá phổ biến, nhất là </w:t>
      </w:r>
      <w:r>
        <w:t>ở</w:t>
      </w:r>
      <w:r>
        <w:rPr>
          <w:lang w:val="vi-VN"/>
        </w:rPr>
        <w:t xml:space="preserve"> các </w:t>
      </w:r>
      <w:r>
        <w:t>đ</w:t>
      </w:r>
      <w:r>
        <w:rPr>
          <w:lang w:val="vi-VN"/>
        </w:rPr>
        <w:t>ô thị lớn và các khu vực có nhiều khu c</w:t>
      </w:r>
      <w:r>
        <w:t>ô</w:t>
      </w:r>
      <w:r>
        <w:rPr>
          <w:lang w:val="vi-VN"/>
        </w:rPr>
        <w:t>n</w:t>
      </w:r>
      <w:r>
        <w:t xml:space="preserve">g nghiệp, khu chế xuất cũng </w:t>
      </w:r>
      <w:r>
        <w:rPr>
          <w:lang w:val="vi-VN"/>
        </w:rPr>
        <w:t xml:space="preserve">như ở các vùng sâu, vùng xa. Tình trạng </w:t>
      </w:r>
      <w:r>
        <w:t>thừa, thiếu giáo viên cục bộ chậm đ</w:t>
      </w:r>
      <w:r>
        <w:rPr>
          <w:lang w:val="vi-VN"/>
        </w:rPr>
        <w:t>ược giải quyết. Để tăng cường điều kiện bảo đảm thực hiện hiệu quả, chất lượng giáo dục mầm non, phổ thông Thủ tướng Chính phủ y</w:t>
      </w:r>
      <w:r>
        <w:t>ê</w:t>
      </w:r>
      <w:r>
        <w:rPr>
          <w:lang w:val="vi-VN"/>
        </w:rPr>
        <w:t>u cầu Bộ Giáo dục và Đào tạo, các bộ, cơ quan ngang bộ, cơ quan thuộc Chính phủ, Ủy ban nhân dân các tỉnh, thành phố trực thuộc trung ương tập trung thực hiện một số nhiệm vụ trọng tâm sau:</w:t>
      </w:r>
    </w:p>
    <w:p w14:paraId="0F7FF83B" w14:textId="77777777" w:rsidR="00000000" w:rsidRDefault="00000000">
      <w:pPr>
        <w:spacing w:before="120" w:after="280" w:afterAutospacing="1"/>
      </w:pPr>
      <w:r>
        <w:rPr>
          <w:lang w:val="vi-VN"/>
        </w:rPr>
        <w:t>1. Bộ Giáo dục và Đào tạo chủ trì, phối hợp với các bộ, ngành, địa phương</w:t>
      </w:r>
    </w:p>
    <w:p w14:paraId="3B629E90" w14:textId="77777777" w:rsidR="00000000" w:rsidRDefault="00000000">
      <w:pPr>
        <w:spacing w:before="120" w:after="280" w:afterAutospacing="1"/>
      </w:pPr>
      <w:r>
        <w:rPr>
          <w:lang w:val="vi-VN"/>
        </w:rPr>
        <w:t>a) Hướng dẫn các địa phương thực hiện rà soát quy hoạch, phát triển mạng lưới cơ sở giáo dục mầm non, phổ thông b</w:t>
      </w:r>
      <w:r>
        <w:t>ả</w:t>
      </w:r>
      <w:r>
        <w:rPr>
          <w:lang w:val="vi-VN"/>
        </w:rPr>
        <w:t>o đ</w:t>
      </w:r>
      <w:r>
        <w:t>ả</w:t>
      </w:r>
      <w:r>
        <w:rPr>
          <w:lang w:val="vi-VN"/>
        </w:rPr>
        <w:t xml:space="preserve">m phù </w:t>
      </w:r>
      <w:r>
        <w:t xml:space="preserve">hợp với thực </w:t>
      </w:r>
      <w:r>
        <w:rPr>
          <w:lang w:val="vi-VN"/>
        </w:rPr>
        <w:t>ti</w:t>
      </w:r>
      <w:r>
        <w:t>ễ</w:t>
      </w:r>
      <w:r>
        <w:rPr>
          <w:lang w:val="vi-VN"/>
        </w:rPr>
        <w:t>n; b</w:t>
      </w:r>
      <w:r>
        <w:t>ả</w:t>
      </w:r>
      <w:r>
        <w:rPr>
          <w:lang w:val="vi-VN"/>
        </w:rPr>
        <w:t xml:space="preserve">o </w:t>
      </w:r>
      <w:r>
        <w:t>đả</w:t>
      </w:r>
      <w:r>
        <w:rPr>
          <w:lang w:val="vi-VN"/>
        </w:rPr>
        <w:t>m nguy</w:t>
      </w:r>
      <w:r>
        <w:t>ê</w:t>
      </w:r>
      <w:r>
        <w:rPr>
          <w:lang w:val="vi-VN"/>
        </w:rPr>
        <w:t>n tắ</w:t>
      </w:r>
      <w:r>
        <w:t xml:space="preserve">c thuận lợi cho việc học của học sinh gắn với các điều </w:t>
      </w:r>
      <w:r>
        <w:rPr>
          <w:lang w:val="vi-VN"/>
        </w:rPr>
        <w:t>kiện bảo đảm ch</w:t>
      </w:r>
      <w:r>
        <w:t>ất lượng, đáp ứng yêu cầu thực hiện đổi mớ</w:t>
      </w:r>
      <w:r>
        <w:rPr>
          <w:lang w:val="vi-VN"/>
        </w:rPr>
        <w:t>i giáo dục; tăng cường công tác kiểm</w:t>
      </w:r>
      <w:r>
        <w:t xml:space="preserve"> tra</w:t>
      </w:r>
      <w:r>
        <w:rPr>
          <w:lang w:val="vi-VN"/>
        </w:rPr>
        <w:t>, t</w:t>
      </w:r>
      <w:r>
        <w:t>h</w:t>
      </w:r>
      <w:r>
        <w:rPr>
          <w:lang w:val="vi-VN"/>
        </w:rPr>
        <w:t xml:space="preserve">anh tra, tổ chức sơ kết, </w:t>
      </w:r>
      <w:r>
        <w:t>đ</w:t>
      </w:r>
      <w:r>
        <w:rPr>
          <w:lang w:val="vi-VN"/>
        </w:rPr>
        <w:t>ánh giá báo cáo Chính phủ kết quả việc thực hiện sắp xếp, tổ chức lại cơ sở giáo dục tại các địa phương.</w:t>
      </w:r>
    </w:p>
    <w:p w14:paraId="5169DDD1" w14:textId="77777777" w:rsidR="00000000" w:rsidRDefault="00000000">
      <w:pPr>
        <w:spacing w:before="120" w:after="280" w:afterAutospacing="1"/>
      </w:pPr>
      <w:r>
        <w:rPr>
          <w:lang w:val="vi-VN"/>
        </w:rPr>
        <w:t>b) Nâng cao chất lượng giáo dục, chất lượng đào tạo giáo viên, c</w:t>
      </w:r>
      <w:r>
        <w:t>ó</w:t>
      </w:r>
      <w:r>
        <w:rPr>
          <w:lang w:val="vi-VN"/>
        </w:rPr>
        <w:t xml:space="preserve"> chính sách khuy</w:t>
      </w:r>
      <w:r>
        <w:t>ế</w:t>
      </w:r>
      <w:r>
        <w:rPr>
          <w:lang w:val="vi-VN"/>
        </w:rPr>
        <w:t>n khích học sinh gi</w:t>
      </w:r>
      <w:r>
        <w:t>ỏ</w:t>
      </w:r>
      <w:r>
        <w:rPr>
          <w:lang w:val="vi-VN"/>
        </w:rPr>
        <w:t>i vào ngành sư phạm, tạo môi trường, hệ sinh thái giáo dục phát triển lành mạnh, b</w:t>
      </w:r>
      <w:r>
        <w:t>ì</w:t>
      </w:r>
      <w:r>
        <w:rPr>
          <w:lang w:val="vi-VN"/>
        </w:rPr>
        <w:t xml:space="preserve">nh </w:t>
      </w:r>
      <w:r>
        <w:t>đ</w:t>
      </w:r>
      <w:r>
        <w:rPr>
          <w:lang w:val="vi-VN"/>
        </w:rPr>
        <w:t>ẳng, sáng tạo, khuyến khích đổi mới s</w:t>
      </w:r>
      <w:r>
        <w:t>á</w:t>
      </w:r>
      <w:r>
        <w:rPr>
          <w:lang w:val="vi-VN"/>
        </w:rPr>
        <w:t xml:space="preserve">ng tạo phù hợp với đặc </w:t>
      </w:r>
      <w:r>
        <w:t>điể</w:t>
      </w:r>
      <w:r>
        <w:rPr>
          <w:lang w:val="vi-VN"/>
        </w:rPr>
        <w:t>m từng địa phương, từng vùng mi</w:t>
      </w:r>
      <w:r>
        <w:t>ề</w:t>
      </w:r>
      <w:r>
        <w:rPr>
          <w:lang w:val="vi-VN"/>
        </w:rPr>
        <w:t>n. Nghiên cứu đ</w:t>
      </w:r>
      <w:r>
        <w:t xml:space="preserve">ề </w:t>
      </w:r>
      <w:r>
        <w:rPr>
          <w:lang w:val="vi-VN"/>
        </w:rPr>
        <w:t>xuất chính sách ưu tiên cho giáo viên vùng sâu vùng xa, nh</w:t>
      </w:r>
      <w:r>
        <w:t>ữ</w:t>
      </w:r>
      <w:r>
        <w:rPr>
          <w:lang w:val="vi-VN"/>
        </w:rPr>
        <w:t>ng khu vực có điều kiện kinh tế - xã hội khó khăn và đặc biệt khó khăn, bảo đảm hợp lý, không dàn trải.</w:t>
      </w:r>
    </w:p>
    <w:p w14:paraId="656F7D28" w14:textId="77777777" w:rsidR="00000000" w:rsidRDefault="00000000">
      <w:pPr>
        <w:spacing w:before="120" w:after="280" w:afterAutospacing="1"/>
      </w:pPr>
      <w:r>
        <w:rPr>
          <w:lang w:val="vi-VN"/>
        </w:rPr>
        <w:t>c) Chỉ đạo các địa phương tăng cường trách nhiệm qu</w:t>
      </w:r>
      <w:r>
        <w:t>ả</w:t>
      </w:r>
      <w:r>
        <w:rPr>
          <w:lang w:val="vi-VN"/>
        </w:rPr>
        <w:t xml:space="preserve">n lí nhà nước về lựa chọn, cung ứng, sử dụng sách giáo khoa, tài liệu giáo dục của địa phương, tài liệu tham khảo theo đúng quy định; có </w:t>
      </w:r>
      <w:r>
        <w:rPr>
          <w:lang w:val="vi-VN"/>
        </w:rPr>
        <w:lastRenderedPageBreak/>
        <w:t xml:space="preserve">phương án hỗ trợ sách giáo khoa cho các đối tượng học sinh nghèo, hoàn cảnh khó khăn, vùng sâu, vùng xa, đồng bào dân tộc thiểu số, bảo đảm đầy </w:t>
      </w:r>
      <w:r>
        <w:t>đủ</w:t>
      </w:r>
      <w:r>
        <w:rPr>
          <w:lang w:val="vi-VN"/>
        </w:rPr>
        <w:t>, thuận lợi cho học sinh trước khi năm học mới bắt đầu.</w:t>
      </w:r>
    </w:p>
    <w:p w14:paraId="01214665" w14:textId="77777777" w:rsidR="00000000" w:rsidRDefault="00000000">
      <w:pPr>
        <w:spacing w:before="120" w:after="280" w:afterAutospacing="1"/>
      </w:pPr>
      <w:r>
        <w:rPr>
          <w:lang w:val="vi-VN"/>
        </w:rPr>
        <w:t xml:space="preserve">d) Chỉ đạo các địa phương hướng dẫn các cơ sở giáo dục tăng cường công tác phối hợp giữa gia </w:t>
      </w:r>
      <w:r>
        <w:t>đì</w:t>
      </w:r>
      <w:r>
        <w:rPr>
          <w:lang w:val="vi-VN"/>
        </w:rPr>
        <w:t>nh - nhà trường - xã hội đ</w:t>
      </w:r>
      <w:r>
        <w:t xml:space="preserve">ể </w:t>
      </w:r>
      <w:r>
        <w:rPr>
          <w:lang w:val="vi-VN"/>
        </w:rPr>
        <w:t>tổ chức chăm sóc, nuôi dưỡng, quản lý, giáo dục trẻ em, học sinh bảo đ</w:t>
      </w:r>
      <w:r>
        <w:t>ả</w:t>
      </w:r>
      <w:r>
        <w:rPr>
          <w:lang w:val="vi-VN"/>
        </w:rPr>
        <w:t xml:space="preserve">m an toàn, hiệu quả, đặc biệt là phòng ngừa tai nạn thương tích, </w:t>
      </w:r>
      <w:r>
        <w:t>đ</w:t>
      </w:r>
      <w:r>
        <w:rPr>
          <w:lang w:val="vi-VN"/>
        </w:rPr>
        <w:t>u</w:t>
      </w:r>
      <w:r>
        <w:t>ố</w:t>
      </w:r>
      <w:r>
        <w:rPr>
          <w:lang w:val="vi-VN"/>
        </w:rPr>
        <w:t>i nước, tăn</w:t>
      </w:r>
      <w:r>
        <w:t xml:space="preserve">g </w:t>
      </w:r>
      <w:r>
        <w:rPr>
          <w:lang w:val="vi-VN"/>
        </w:rPr>
        <w:t>cường giáo dục sức kh</w:t>
      </w:r>
      <w:r>
        <w:t xml:space="preserve">ỏe </w:t>
      </w:r>
      <w:r>
        <w:rPr>
          <w:lang w:val="vi-VN"/>
        </w:rPr>
        <w:t>tâm thần, tư vấn tâm lý học đường, giáo dục k</w:t>
      </w:r>
      <w:r>
        <w:t xml:space="preserve">ỹ </w:t>
      </w:r>
      <w:r>
        <w:rPr>
          <w:lang w:val="vi-VN"/>
        </w:rPr>
        <w:t>năng sống cho trẻ em, học sinh.</w:t>
      </w:r>
    </w:p>
    <w:p w14:paraId="74964284" w14:textId="77777777" w:rsidR="00000000" w:rsidRDefault="00000000">
      <w:pPr>
        <w:spacing w:before="120" w:after="280" w:afterAutospacing="1"/>
      </w:pPr>
      <w:r>
        <w:rPr>
          <w:lang w:val="vi-VN"/>
        </w:rPr>
        <w:t>đ) Nghiên cứu, thí điểm và nhân r</w:t>
      </w:r>
      <w:r>
        <w:t>ộ</w:t>
      </w:r>
      <w:r>
        <w:rPr>
          <w:lang w:val="vi-VN"/>
        </w:rPr>
        <w:t>ng các cơ sở giáo dục tự chủ và tự chủ một phần nh</w:t>
      </w:r>
      <w:r>
        <w:t>ằ</w:t>
      </w:r>
      <w:r>
        <w:rPr>
          <w:lang w:val="vi-VN"/>
        </w:rPr>
        <w:t>m gi</w:t>
      </w:r>
      <w:r>
        <w:t>ả</w:t>
      </w:r>
      <w:r>
        <w:rPr>
          <w:lang w:val="vi-VN"/>
        </w:rPr>
        <w:t xml:space="preserve">m </w:t>
      </w:r>
      <w:r>
        <w:t>số lượng người hưởng lương từ ng</w:t>
      </w:r>
      <w:r>
        <w:rPr>
          <w:lang w:val="vi-VN"/>
        </w:rPr>
        <w:t xml:space="preserve">ân sách nhà nước, đồng thời đẩy mạnh xã hội </w:t>
      </w:r>
      <w:r>
        <w:t xml:space="preserve">hóa giáo dục tại những vùng có điều </w:t>
      </w:r>
      <w:r>
        <w:rPr>
          <w:lang w:val="vi-VN"/>
        </w:rPr>
        <w:t>kiện kinh tế thuận lợi.</w:t>
      </w:r>
    </w:p>
    <w:p w14:paraId="4382BA24" w14:textId="77777777" w:rsidR="00000000" w:rsidRDefault="00000000">
      <w:pPr>
        <w:spacing w:before="120" w:after="280" w:afterAutospacing="1"/>
      </w:pPr>
      <w:r>
        <w:rPr>
          <w:lang w:val="vi-VN"/>
        </w:rPr>
        <w:t xml:space="preserve">e) Phối hợp với Bộ Nội vụ chỉ đạo, kiểm tra, đôn </w:t>
      </w:r>
      <w:r>
        <w:t>đố</w:t>
      </w:r>
      <w:r>
        <w:rPr>
          <w:lang w:val="vi-VN"/>
        </w:rPr>
        <w:t>c các địa phương khẩn trương thực hiện việc tuyển dụng giáo viên theo chỉ ti</w:t>
      </w:r>
      <w:r>
        <w:t>ê</w:t>
      </w:r>
      <w:r>
        <w:rPr>
          <w:lang w:val="vi-VN"/>
        </w:rPr>
        <w:t xml:space="preserve">u biên chế được phân bổ hàng năm bảo đảm về số lượng và chất lượng; </w:t>
      </w:r>
      <w:r>
        <w:t>đ</w:t>
      </w:r>
      <w:r>
        <w:rPr>
          <w:lang w:val="vi-VN"/>
        </w:rPr>
        <w:t>ồng thời có giải pháp phù hợp khắc phục tình trạng thiếu giáo viên, nhất là những môn học mới theo Chương trình giáo dục phổ thông 2018.</w:t>
      </w:r>
    </w:p>
    <w:p w14:paraId="092BC395" w14:textId="77777777" w:rsidR="00000000" w:rsidRDefault="00000000">
      <w:pPr>
        <w:spacing w:before="120" w:after="280" w:afterAutospacing="1"/>
      </w:pPr>
      <w:r>
        <w:rPr>
          <w:lang w:val="vi-VN"/>
        </w:rPr>
        <w:t xml:space="preserve">g) Chỉ đạo các địa phương triển khai thực hiện Nghị định số </w:t>
      </w:r>
      <w:r>
        <w:t>11</w:t>
      </w:r>
      <w:r>
        <w:rPr>
          <w:lang w:val="vi-VN"/>
        </w:rPr>
        <w:t xml:space="preserve">6/2020/NĐ-CP ngày 25 tháng 9 năm 2020 của Chính </w:t>
      </w:r>
      <w:r>
        <w:t xml:space="preserve">phủ quy định về chính sách </w:t>
      </w:r>
      <w:r>
        <w:rPr>
          <w:lang w:val="vi-VN"/>
        </w:rPr>
        <w:t>hỗ trợ tiền đóng học ph</w:t>
      </w:r>
      <w:r>
        <w:t>í, chi phí sinh hoạt đối với sinh viên sư phạm</w:t>
      </w:r>
      <w:r>
        <w:rPr>
          <w:lang w:val="vi-VN"/>
        </w:rPr>
        <w:t>. R</w:t>
      </w:r>
      <w:r>
        <w:t>à</w:t>
      </w:r>
      <w:r>
        <w:rPr>
          <w:lang w:val="vi-VN"/>
        </w:rPr>
        <w:t xml:space="preserve"> soát, tính toán nhu </w:t>
      </w:r>
      <w:r>
        <w:t>cầu giáo viên các cấp, nhất là vớ</w:t>
      </w:r>
      <w:r>
        <w:rPr>
          <w:lang w:val="vi-VN"/>
        </w:rPr>
        <w:t>i các môn học mới để có phương án b</w:t>
      </w:r>
      <w:r>
        <w:t>ố</w:t>
      </w:r>
      <w:r>
        <w:rPr>
          <w:lang w:val="vi-VN"/>
        </w:rPr>
        <w:t xml:space="preserve"> trí </w:t>
      </w:r>
      <w:r>
        <w:t>nguồn l</w:t>
      </w:r>
      <w:r>
        <w:rPr>
          <w:lang w:val="vi-VN"/>
        </w:rPr>
        <w:t>ực và đặt hàng đào tạo với các cơ sở đào tạo giáo viên bảo đảm nguồn tuyển dụng giáo viên hàng năm của địa phương.</w:t>
      </w:r>
    </w:p>
    <w:p w14:paraId="6EFAF00F" w14:textId="77777777" w:rsidR="00000000" w:rsidRDefault="00000000">
      <w:pPr>
        <w:spacing w:before="120" w:after="280" w:afterAutospacing="1"/>
      </w:pPr>
      <w:r>
        <w:rPr>
          <w:lang w:val="vi-VN"/>
        </w:rPr>
        <w:t>2. Bộ Nội vụ</w:t>
      </w:r>
    </w:p>
    <w:p w14:paraId="2BD873D9" w14:textId="77777777" w:rsidR="00000000" w:rsidRDefault="00000000">
      <w:pPr>
        <w:spacing w:before="120" w:after="280" w:afterAutospacing="1"/>
      </w:pPr>
      <w:r>
        <w:rPr>
          <w:lang w:val="vi-VN"/>
        </w:rPr>
        <w:t>Trên cơ sở đề xuất của Bộ Giáo dục và Đào tạo về số lượng th</w:t>
      </w:r>
      <w:r>
        <w:rPr>
          <w:lang w:val="en-GB"/>
        </w:rPr>
        <w:t>ừ</w:t>
      </w:r>
      <w:r>
        <w:rPr>
          <w:lang w:val="vi-VN"/>
        </w:rPr>
        <w:t>a, thiếu giáo viên của từng trường, từng cấp học, môn học, thực hiện rà soát cơ chế, chính sách phân bổ bi</w:t>
      </w:r>
      <w:r>
        <w:t>ê</w:t>
      </w:r>
      <w:r>
        <w:rPr>
          <w:lang w:val="vi-VN"/>
        </w:rPr>
        <w:t>n chế giáo viên phù hợp hiệu quả; tuyển dụng theo lộ trình sát thực ti</w:t>
      </w:r>
      <w:r>
        <w:t>ễ</w:t>
      </w:r>
      <w:r>
        <w:rPr>
          <w:lang w:val="vi-VN"/>
        </w:rPr>
        <w:t xml:space="preserve">n, trong </w:t>
      </w:r>
      <w:r>
        <w:t>đ</w:t>
      </w:r>
      <w:r>
        <w:rPr>
          <w:lang w:val="vi-VN"/>
        </w:rPr>
        <w:t>ó ưu tiên những khu vực có điều kiện kinh tế - xã hội khó kh</w:t>
      </w:r>
      <w:r>
        <w:t>ă</w:t>
      </w:r>
      <w:r>
        <w:rPr>
          <w:lang w:val="vi-VN"/>
        </w:rPr>
        <w:t>n, vùng sâu, vùng xa.</w:t>
      </w:r>
    </w:p>
    <w:p w14:paraId="29E1242D" w14:textId="77777777" w:rsidR="00000000" w:rsidRDefault="00000000">
      <w:pPr>
        <w:spacing w:before="120" w:after="280" w:afterAutospacing="1"/>
      </w:pPr>
      <w:r>
        <w:rPr>
          <w:lang w:val="vi-VN"/>
        </w:rPr>
        <w:t xml:space="preserve">3. Các bộ, cơ quan ngang bộ căn cứ phạm vi, chức năng, nhiệm vụ, thẩm quyền được giao, phối hợp chặt chẽ với Bộ Giáo dục và Đào tạo và các địa phương để: Xây dựng cơ chế, chính sách, phương án giải quyết, </w:t>
      </w:r>
      <w:r>
        <w:t>đ</w:t>
      </w:r>
      <w:r>
        <w:rPr>
          <w:lang w:val="vi-VN"/>
        </w:rPr>
        <w:t xml:space="preserve">ề xuất với Chính phủ, Thủ tướng Chính phủ, các cơ quan có thẩm quyền để giải quyết các khó khăn trong giáo dục; ưu tiên các nguồn lực dành cho phát triển giáo dục và đào tạo, thực hiện </w:t>
      </w:r>
      <w:r>
        <w:t>đú</w:t>
      </w:r>
      <w:r>
        <w:rPr>
          <w:lang w:val="vi-VN"/>
        </w:rPr>
        <w:t xml:space="preserve">ng quan </w:t>
      </w:r>
      <w:r>
        <w:t>đ</w:t>
      </w:r>
      <w:r>
        <w:rPr>
          <w:lang w:val="vi-VN"/>
        </w:rPr>
        <w:t xml:space="preserve">iểm “giáo dục là quốc sách hàng </w:t>
      </w:r>
      <w:r>
        <w:t>đ</w:t>
      </w:r>
      <w:r>
        <w:rPr>
          <w:lang w:val="vi-VN"/>
        </w:rPr>
        <w:t>ầu”.</w:t>
      </w:r>
    </w:p>
    <w:p w14:paraId="3D358BBE" w14:textId="77777777" w:rsidR="00000000" w:rsidRDefault="00000000">
      <w:pPr>
        <w:spacing w:before="120" w:after="280" w:afterAutospacing="1"/>
      </w:pPr>
      <w:r>
        <w:rPr>
          <w:lang w:val="vi-VN"/>
        </w:rPr>
        <w:t>4. Ủy ban nhân dân tỉnh, thành phố trực thuộc trung ương</w:t>
      </w:r>
    </w:p>
    <w:p w14:paraId="4A3ED71B" w14:textId="77777777" w:rsidR="00000000" w:rsidRDefault="00000000">
      <w:pPr>
        <w:spacing w:before="120" w:after="280" w:afterAutospacing="1"/>
      </w:pPr>
      <w:r>
        <w:rPr>
          <w:lang w:val="vi-VN"/>
        </w:rPr>
        <w:t>a) Chủ động thực hiện rà soát quy hoạch, phát triển mạng lưới cơ sở giáo dục mầm non, phổ thông báo đảm phù hợp, với thực tiễn, có các biện pháp, phương án cụ thể giải quyết vấn đề trường, lớp tại từng địa bàn, đáp ứng nhu cầu đến trường của trẻ em, học sinh không để tình trạng gây bức xúc trong nhân dân; bảo đảm trẻ em mầm non, học sinh tiểu học được học 2 buổi/ngày.</w:t>
      </w:r>
    </w:p>
    <w:p w14:paraId="67CF13E7" w14:textId="77777777" w:rsidR="00000000" w:rsidRDefault="00000000">
      <w:pPr>
        <w:spacing w:before="120" w:after="280" w:afterAutospacing="1"/>
      </w:pPr>
      <w:r>
        <w:rPr>
          <w:lang w:val="vi-VN"/>
        </w:rPr>
        <w:t>b) Tăng cường công tác quy hoạch, b</w:t>
      </w:r>
      <w:r>
        <w:t xml:space="preserve">ố </w:t>
      </w:r>
      <w:r>
        <w:rPr>
          <w:lang w:val="vi-VN"/>
        </w:rPr>
        <w:t>trí quỹ đất để xây dựng phát triển trường, lớp mầm non, phổ thông theo quy định, đáp ứng nhu cầu đến trường của trẻ em mầm non, học sinh phổ thông; thực hiện các giải pháp giải quyết v</w:t>
      </w:r>
      <w:r>
        <w:t>ấ</w:t>
      </w:r>
      <w:r>
        <w:rPr>
          <w:lang w:val="vi-VN"/>
        </w:rPr>
        <w:t xml:space="preserve">n đề trường, lớp mầm non, phổ thông </w:t>
      </w:r>
      <w:r>
        <w:t xml:space="preserve">ở </w:t>
      </w:r>
      <w:r>
        <w:rPr>
          <w:lang w:val="vi-VN"/>
        </w:rPr>
        <w:t>khu vực có khu công nghiệp, khu chế xuất (KCN, KCX); rà</w:t>
      </w:r>
      <w:r>
        <w:t xml:space="preserve"> so</w:t>
      </w:r>
      <w:r>
        <w:rPr>
          <w:lang w:val="vi-VN"/>
        </w:rPr>
        <w:t>á</w:t>
      </w:r>
      <w:r>
        <w:t>t</w:t>
      </w:r>
      <w:r>
        <w:rPr>
          <w:lang w:val="vi-VN"/>
        </w:rPr>
        <w:t>, ki</w:t>
      </w:r>
      <w:r>
        <w:t xml:space="preserve">ểm </w:t>
      </w:r>
      <w:r>
        <w:rPr>
          <w:lang w:val="vi-VN"/>
        </w:rPr>
        <w:t>tra các dự án kh</w:t>
      </w:r>
      <w:r>
        <w:t xml:space="preserve">u </w:t>
      </w:r>
      <w:r>
        <w:rPr>
          <w:lang w:val="vi-VN"/>
        </w:rPr>
        <w:t>đô thị mới, c</w:t>
      </w:r>
      <w:r>
        <w:t xml:space="preserve">ó </w:t>
      </w:r>
      <w:r>
        <w:rPr>
          <w:lang w:val="vi-VN"/>
        </w:rPr>
        <w:t xml:space="preserve">biện pháp yêu cầu các chủ đầu tư </w:t>
      </w:r>
      <w:r>
        <w:t xml:space="preserve">dành quỹ đất và xây dựng các cơ </w:t>
      </w:r>
      <w:r>
        <w:rPr>
          <w:lang w:val="vi-VN"/>
        </w:rPr>
        <w:t>sở giáo dục theo quy hoạch đã được phê duyệt; ti</w:t>
      </w:r>
      <w:r>
        <w:t>ế</w:t>
      </w:r>
      <w:r>
        <w:rPr>
          <w:lang w:val="vi-VN"/>
        </w:rPr>
        <w:t>p tục đẩy mạnh phát tri</w:t>
      </w:r>
      <w:r>
        <w:t>ể</w:t>
      </w:r>
      <w:r>
        <w:rPr>
          <w:lang w:val="vi-VN"/>
        </w:rPr>
        <w:t>n các cơ sở giáo dục mầm non, phổ thông ngoài công lập để giảm áp lực cho trường mầm non, phổ thông công lập, đặc biệt tại các địa bàn KCN, KCX, khu vực đông dân cư.</w:t>
      </w:r>
    </w:p>
    <w:p w14:paraId="0E3B70BE" w14:textId="77777777" w:rsidR="00000000" w:rsidRDefault="00000000">
      <w:pPr>
        <w:spacing w:before="120" w:after="280" w:afterAutospacing="1"/>
      </w:pPr>
      <w:r>
        <w:rPr>
          <w:lang w:val="vi-VN"/>
        </w:rPr>
        <w:t>c) Xây dựng kế hoạch và thực hiện tuyển dụng số biên chế được giao nhưng chưa tuyển dụng và số biên chế được giao bổ sung theo Quyết định số 72-Q</w:t>
      </w:r>
      <w:r>
        <w:t>Đ</w:t>
      </w:r>
      <w:r>
        <w:rPr>
          <w:lang w:val="vi-VN"/>
        </w:rPr>
        <w:t xml:space="preserve">/TW ngày 18 tháng 7 năm 2022 của Ban Chấp </w:t>
      </w:r>
      <w:r>
        <w:t xml:space="preserve">hành </w:t>
      </w:r>
      <w:r>
        <w:rPr>
          <w:lang w:val="vi-VN"/>
        </w:rPr>
        <w:t>Trung ương. Thực hiện linh hoạt, b</w:t>
      </w:r>
      <w:r>
        <w:t xml:space="preserve">ố </w:t>
      </w:r>
      <w:r>
        <w:rPr>
          <w:lang w:val="vi-VN"/>
        </w:rPr>
        <w:t xml:space="preserve">trí, sắp xếp </w:t>
      </w:r>
      <w:r>
        <w:t xml:space="preserve">đảm bảo đủ về số lượng, đồng </w:t>
      </w:r>
      <w:r>
        <w:rPr>
          <w:lang w:val="vi-VN"/>
        </w:rPr>
        <w:t xml:space="preserve">bộ về cơ cấu, trong trường </w:t>
      </w:r>
      <w:r>
        <w:t xml:space="preserve">hợp chưa thể bố trí đủ giáo viên theo định </w:t>
      </w:r>
      <w:r>
        <w:rPr>
          <w:lang w:val="vi-VN"/>
        </w:rPr>
        <w:t>mức c</w:t>
      </w:r>
      <w:r>
        <w:t>ầ</w:t>
      </w:r>
      <w:r>
        <w:rPr>
          <w:lang w:val="vi-VN"/>
        </w:rPr>
        <w:t>n c</w:t>
      </w:r>
      <w:r>
        <w:t xml:space="preserve">ó </w:t>
      </w:r>
      <w:r>
        <w:rPr>
          <w:lang w:val="vi-VN"/>
        </w:rPr>
        <w:t xml:space="preserve">các giải pháp </w:t>
      </w:r>
      <w:r>
        <w:t xml:space="preserve">hợp đồng giáo viên theo Nghị </w:t>
      </w:r>
      <w:r>
        <w:rPr>
          <w:lang w:val="vi-VN"/>
        </w:rPr>
        <w:t>quyết số 102/NQ-CP ngày 03 tháng 7 năm 2020 củ</w:t>
      </w:r>
      <w:r>
        <w:t>a C</w:t>
      </w:r>
      <w:r>
        <w:rPr>
          <w:lang w:val="vi-VN"/>
        </w:rPr>
        <w:t>hính phủ về giải pháp đối với biên chế sự nghiệp giáo dục và y tế, phù hợp với đặc điểm từng cơ sở giáo dục, từng địa phương.</w:t>
      </w:r>
    </w:p>
    <w:p w14:paraId="1960EB1D" w14:textId="77777777" w:rsidR="00000000" w:rsidRDefault="00000000">
      <w:pPr>
        <w:spacing w:before="120" w:after="280" w:afterAutospacing="1"/>
      </w:pPr>
      <w:r>
        <w:rPr>
          <w:lang w:val="vi-VN"/>
        </w:rPr>
        <w:t>d) Tổ chức thực hiện hiệu quả các nội dung được quy định tại Nghị định số 24/2021/NĐ-CP của Chính phủ quy định việc quản lý trong cơ sở giáo dục mầm non và cơ sở giáo dục phổ thông công lập và Nghị định số 105/2020/NĐ-CP của Chính phủ quy định về chính sách phát triển giáo dục mầm non; ban hành các nghị quyết của Hội đồng nhân dân để triển khai thực hiện các nội dung, chính sách theo thẩm quyền quy định.</w:t>
      </w:r>
    </w:p>
    <w:p w14:paraId="362872F4" w14:textId="77777777" w:rsidR="00000000" w:rsidRDefault="00000000">
      <w:pPr>
        <w:spacing w:before="120" w:after="280" w:afterAutospacing="1"/>
      </w:pPr>
      <w:r>
        <w:rPr>
          <w:lang w:val="vi-VN"/>
        </w:rPr>
        <w:t xml:space="preserve">đ) Tăng cường chỉ đạo, hướng dẫn các cơ sở giáo dục thực hiện đúng các quy định về quản lý thu, chi tài chính, công khai các khoản thu đầu năm học; đẩy mạnh công tác thanh tra, kiểm tra việc lựa chọn sách giáo khoa theo Chương trình giáo dục phổ thông 2018, quản lý, sử dụng sách tham khảo tại các cơ sở giáo dục. </w:t>
      </w:r>
      <w:r>
        <w:t xml:space="preserve">Có </w:t>
      </w:r>
      <w:r>
        <w:rPr>
          <w:lang w:val="vi-VN"/>
        </w:rPr>
        <w:t>phương án hỗ trợ sách giáo khoa cho các đối tượng học sinh nghèo, hoàn cảnh khó khăn, vùng vùng xa, học sinh đồng bào dân tộc thiểu s</w:t>
      </w:r>
      <w:r>
        <w:t>ố</w:t>
      </w:r>
      <w:r>
        <w:rPr>
          <w:lang w:val="vi-VN"/>
        </w:rPr>
        <w:t>, bảo đ</w:t>
      </w:r>
      <w:r>
        <w:t>ả</w:t>
      </w:r>
      <w:r>
        <w:rPr>
          <w:lang w:val="vi-VN"/>
        </w:rPr>
        <w:t>m đầy đủ, thuận lợi cho học sinh khi bước vào năm học mới.</w:t>
      </w:r>
    </w:p>
    <w:p w14:paraId="48CED60E" w14:textId="77777777" w:rsidR="00000000" w:rsidRDefault="00000000">
      <w:pPr>
        <w:spacing w:before="120" w:after="280" w:afterAutospacing="1"/>
      </w:pPr>
      <w:r>
        <w:rPr>
          <w:lang w:val="vi-VN"/>
        </w:rPr>
        <w:t>e) Bảo đảm các điều kiện về đội ngũ nhà giáo, tài chính, cơ sở vật chất, thư viện và thiết bị dạy học các cơ sở giáo dục phù hợp với điều kiện của địa phương; bảo đảm mức chi tối thiểu 20% ngân sách địa phương cho giáo dục theo quy định của Luật Giáo dục 2019 và Quyết định số 30/2021/QĐ-TTg ngày 10 tháng 10 năm 2021 của Thủ tướng Chính phủ; ưu tiên bố trí ngân sách địa phương, thực hiện lồng ghép có hiệu quả các Chương trình mục tiêu quốc gia và các đề án, dự án đã được phê duyệt để tăng cường cơ sở vật chất, thiết bị dạy học thực hiện hiệu quả chương trình giáo dục phổ thông theo lộ trình quy định để duy trì, nâng cao chất lượng phổ cập giáo dục và thực hiện các mục tiêu giáo dục theo quy định của Luật Giáo dục 2019.</w:t>
      </w:r>
    </w:p>
    <w:p w14:paraId="41F6A1A4" w14:textId="77777777" w:rsidR="00000000" w:rsidRDefault="00000000">
      <w:pPr>
        <w:spacing w:before="120" w:after="280" w:afterAutospacing="1"/>
      </w:pPr>
      <w:r>
        <w:rPr>
          <w:lang w:val="vi-VN"/>
        </w:rPr>
        <w:t>g) Chỉ đạo các cơ sở giáo dục phối hợp chặt chẽ với ngành y tế và các cơ quan chức năng tại địa phương chuẩn bị đầy đ</w:t>
      </w:r>
      <w:r>
        <w:t xml:space="preserve">ủ </w:t>
      </w:r>
      <w:r>
        <w:rPr>
          <w:lang w:val="vi-VN"/>
        </w:rPr>
        <w:t xml:space="preserve">các điều kiện để chủ động phòng, chống và ứng </w:t>
      </w:r>
      <w:r>
        <w:t xml:space="preserve">phó hiệu quả với thiên tai, dịch </w:t>
      </w:r>
      <w:r>
        <w:rPr>
          <w:lang w:val="vi-VN"/>
        </w:rPr>
        <w:t>bệnh; tổ chức hiệu q</w:t>
      </w:r>
      <w:r>
        <w:t xml:space="preserve">uả </w:t>
      </w:r>
      <w:r>
        <w:rPr>
          <w:lang w:val="vi-VN"/>
        </w:rPr>
        <w:t>việc tiêm vắc xin phò</w:t>
      </w:r>
      <w:r>
        <w:t>ng chống COVI</w:t>
      </w:r>
      <w:r>
        <w:rPr>
          <w:lang w:val="vi-VN"/>
        </w:rPr>
        <w:t>D-19 theo</w:t>
      </w:r>
      <w:r>
        <w:t xml:space="preserve"> đún</w:t>
      </w:r>
      <w:r>
        <w:rPr>
          <w:lang w:val="vi-VN"/>
        </w:rPr>
        <w:t>g hướng dẫn của Bộ Y tế bảo đảm mục tiêu và tiến độ được Chính phủ, Thủ tướng Chính phủ giao.</w:t>
      </w:r>
    </w:p>
    <w:p w14:paraId="2DA3E027" w14:textId="77777777" w:rsidR="00000000" w:rsidRDefault="00000000">
      <w:pPr>
        <w:spacing w:before="120" w:after="280" w:afterAutospacing="1"/>
      </w:pPr>
      <w:r>
        <w:rPr>
          <w:lang w:val="vi-VN"/>
        </w:rPr>
        <w:t>Bộ Giáo dục và Đào tạo ch</w:t>
      </w:r>
      <w:r>
        <w:t xml:space="preserve">ủ </w:t>
      </w:r>
      <w:r>
        <w:rPr>
          <w:lang w:val="vi-VN"/>
        </w:rPr>
        <w:t>trì theo dõi, đôn đốc, kiểm tra việc thực hiện, định kỳ hằng năm báo cáo Thủ tướng Chính phủ kết quả thực hiện Chỉ thị. Các Bộ trưởng, Thủ trưởng cơ quan ngang bộ, Th</w:t>
      </w:r>
      <w:r>
        <w:t xml:space="preserve">ủ </w:t>
      </w:r>
      <w:r>
        <w:rPr>
          <w:lang w:val="vi-VN"/>
        </w:rPr>
        <w:t>trưởng cơ quan thuộc Chính phủ, Chủ tịch Ủy ban nhân dân tỉnh, thành phố trực thuộc trung ương, các cơ sở giáo dục và đào tạo chịu trách nhiệm thi hành Chỉ thị này./.</w:t>
      </w:r>
    </w:p>
    <w:p w14:paraId="02DB0E4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55449281"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28BEEEDE"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r>
            <w:r>
              <w:rPr>
                <w:sz w:val="16"/>
                <w:lang w:val="vi-VN"/>
              </w:rPr>
              <w:t>- Văn phòng Chủ tịch nước;</w:t>
            </w:r>
            <w:r>
              <w:rPr>
                <w:sz w:val="16"/>
                <w:lang w:val="vi-VN"/>
              </w:rPr>
              <w:br/>
              <w:t>- Văn phòng Quốc hội;</w:t>
            </w:r>
            <w:r>
              <w:rPr>
                <w:sz w:val="16"/>
                <w:lang w:val="vi-VN"/>
              </w:rPr>
              <w:br/>
              <w:t>- Ủy ban Văn hóa, Giáo dục của Quốc hội;</w:t>
            </w:r>
            <w:r>
              <w:rPr>
                <w:sz w:val="16"/>
                <w:lang w:val="vi-VN"/>
              </w:rPr>
              <w:br/>
              <w:t xml:space="preserve">- </w:t>
            </w:r>
            <w:r>
              <w:rPr>
                <w:sz w:val="16"/>
              </w:rPr>
              <w:t>Ủ</w:t>
            </w:r>
            <w:r>
              <w:rPr>
                <w:sz w:val="16"/>
                <w:lang w:val="vi-VN"/>
              </w:rPr>
              <w:t>y ban trung ương Mặt trận Tổ quốc Việt Nam;</w:t>
            </w:r>
            <w:r>
              <w:rPr>
                <w:sz w:val="16"/>
                <w:lang w:val="vi-VN"/>
              </w:rPr>
              <w:br/>
              <w:t>- Cơ quan trung ương của các đoàn thể;</w:t>
            </w:r>
            <w:r>
              <w:rPr>
                <w:sz w:val="16"/>
                <w:lang w:val="vi-VN"/>
              </w:rPr>
              <w:br/>
              <w:t>- Hội Khuyến học Việt Nam;</w:t>
            </w:r>
            <w:r>
              <w:rPr>
                <w:sz w:val="16"/>
                <w:lang w:val="vi-VN"/>
              </w:rPr>
              <w:br/>
              <w:t xml:space="preserve">- VPCP: BTCN, các PCN, Trợ lý TTg, TGĐ </w:t>
            </w:r>
            <w:r>
              <w:rPr>
                <w:sz w:val="16"/>
              </w:rPr>
              <w:t>C</w:t>
            </w:r>
            <w:r>
              <w:rPr>
                <w:sz w:val="16"/>
                <w:lang w:val="vi-VN"/>
              </w:rPr>
              <w:t>ổng TTĐT,</w:t>
            </w:r>
            <w:r>
              <w:rPr>
                <w:sz w:val="16"/>
                <w:lang w:val="en-GB"/>
              </w:rPr>
              <w:br/>
            </w:r>
            <w:r>
              <w:rPr>
                <w:sz w:val="16"/>
                <w:lang w:val="vi-VN"/>
              </w:rPr>
              <w:t>các Vụ, Cục, đơn vị trực thuộc, Công báo;</w:t>
            </w:r>
            <w:r>
              <w:rPr>
                <w:sz w:val="16"/>
                <w:lang w:val="vi-VN"/>
              </w:rPr>
              <w:br/>
              <w:t>- Lưu: VT, KGVX (2b).Sơn.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3FDE7BEA"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Vũ Đức Đam</w:t>
            </w:r>
          </w:p>
        </w:tc>
      </w:tr>
    </w:tbl>
    <w:p w14:paraId="42B5382E" w14:textId="77777777" w:rsidR="00507589" w:rsidRDefault="00000000">
      <w:pPr>
        <w:spacing w:before="120" w:after="280" w:afterAutospacing="1"/>
      </w:pPr>
      <w:r>
        <w:rPr>
          <w:lang w:val="vi-VN"/>
        </w:rPr>
        <w:t> </w:t>
      </w:r>
    </w:p>
    <w:sectPr w:rsidR="005075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3F"/>
    <w:rsid w:val="00507589"/>
    <w:rsid w:val="00A360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5A10F7"/>
  <w15:chartTrackingRefBased/>
  <w15:docId w15:val="{7B2EACD3-6A1A-4050-88C0-A513D102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8471</Characters>
  <Application>Microsoft Office Word</Application>
  <DocSecurity>0</DocSecurity>
  <Lines>70</Lines>
  <Paragraphs>19</Paragraphs>
  <ScaleCrop>false</ScaleCrop>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2022-09-05T03:05:00Z</dcterms:created>
  <dcterms:modified xsi:type="dcterms:W3CDTF">2022-09-05T03:05:00Z</dcterms:modified>
</cp:coreProperties>
</file>