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8AB71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11B381"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2041D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686BC4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9F9D7E" w14:textId="77777777" w:rsidR="00000000" w:rsidRDefault="00000000">
            <w:pPr>
              <w:spacing w:before="120"/>
              <w:jc w:val="center"/>
            </w:pPr>
            <w:r>
              <w:rPr>
                <w:lang w:val="vi-VN"/>
              </w:rPr>
              <w:t>Số: 14/2022/TT-BTC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69A909" w14:textId="77777777" w:rsidR="00000000" w:rsidRDefault="00000000">
            <w:pPr>
              <w:spacing w:before="120"/>
              <w:jc w:val="right"/>
            </w:pPr>
            <w:r>
              <w:rPr>
                <w:i/>
                <w:iCs/>
                <w:lang w:val="vi-VN"/>
              </w:rPr>
              <w:t>Hà Nội, ngày 28 tháng 02 năm 2022</w:t>
            </w:r>
          </w:p>
        </w:tc>
      </w:tr>
    </w:tbl>
    <w:p w14:paraId="59F29D87" w14:textId="77777777" w:rsidR="00000000" w:rsidRDefault="00000000">
      <w:pPr>
        <w:spacing w:before="120" w:after="280" w:afterAutospacing="1"/>
      </w:pPr>
      <w:r>
        <w:t> </w:t>
      </w:r>
    </w:p>
    <w:p w14:paraId="4B922FCA" w14:textId="77777777" w:rsidR="00000000" w:rsidRDefault="00000000">
      <w:pPr>
        <w:spacing w:before="120" w:after="280" w:afterAutospacing="1"/>
        <w:jc w:val="center"/>
      </w:pPr>
      <w:bookmarkStart w:id="0" w:name="loai_1"/>
      <w:r>
        <w:rPr>
          <w:b/>
          <w:bCs/>
          <w:lang w:val="vi-VN"/>
        </w:rPr>
        <w:t>THÔNG TƯ</w:t>
      </w:r>
      <w:bookmarkEnd w:id="0"/>
    </w:p>
    <w:p w14:paraId="424039DD" w14:textId="77777777" w:rsidR="00000000" w:rsidRDefault="00000000">
      <w:pPr>
        <w:spacing w:before="120" w:after="280" w:afterAutospacing="1"/>
        <w:jc w:val="center"/>
      </w:pPr>
      <w:bookmarkStart w:id="1" w:name="loai_1_name"/>
      <w:r>
        <w:rPr>
          <w:lang w:val="vi-VN"/>
        </w:rPr>
        <w:t>SỬA ĐỔI, BỔ SUNG MỘT SỐ ĐIỀU CỦA THÔNG TƯ SỐ 50/2017/TT-BTC NGÀY 15 THÁNG 5 NĂM 2017 CỦA BỘ TÀI CHÍNH HƯỚNG DẪN THI HÀNH NGHỊ ĐỊNH SỐ 73/2016/NĐ-CP NGÀY 01 THÁNG 7 NĂM 2016 CỦA CHÍNH PHỦ QUY ĐỊNH CHI TIẾT THI HÀNH LUẬT KINH DOANH BẢO HIỂM VÀ LUẬT SỬA ĐỔI, BỔ SUNG MỘT SỐ ĐIỀU CỦA LUẬT KINH DOANH BẢO HIỂM VÀ THÔNG TƯ SỐ 04/2021/TT-BTC NGÀY 15 THÁNG 01 NĂM 2021 CỦA BỘ TÀI CHÍNH QUY ĐỊNH CHI TIẾT MỘT SỐ ĐIỀU CỦA NGHỊ ĐỊNH SỐ 03/2021/NĐ-CP NGÀY 15 THÁNG 01 NĂM 2021 CỦA CHÍNH PHỦ VỀ BẢO HIỂM BẮT BUỘC TRÁCH NHIỆM DÂN SỰ CỦA CHỦ XE CƠ GIỚI</w:t>
      </w:r>
      <w:bookmarkEnd w:id="1"/>
    </w:p>
    <w:p w14:paraId="34F8B930" w14:textId="77777777" w:rsidR="00000000" w:rsidRDefault="00000000">
      <w:pPr>
        <w:spacing w:before="120" w:after="280" w:afterAutospacing="1"/>
      </w:pPr>
      <w:r>
        <w:rPr>
          <w:i/>
          <w:iCs/>
          <w:lang w:val="vi-VN"/>
        </w:rPr>
        <w:t>Căn cứ Luật Kinh doanh bảo hi</w:t>
      </w:r>
      <w:r>
        <w:rPr>
          <w:i/>
          <w:iCs/>
        </w:rPr>
        <w:t>ể</w:t>
      </w:r>
      <w:r>
        <w:rPr>
          <w:i/>
          <w:iCs/>
          <w:lang w:val="vi-VN"/>
        </w:rPr>
        <w:t>m ngày 09 tháng 12 năm 2000; Luật sửa đổi, bổ sung một số điều của Luật Kinh doanh b</w:t>
      </w:r>
      <w:r>
        <w:rPr>
          <w:i/>
          <w:iCs/>
        </w:rPr>
        <w:t>ả</w:t>
      </w:r>
      <w:r>
        <w:rPr>
          <w:i/>
          <w:iCs/>
          <w:lang w:val="vi-VN"/>
        </w:rPr>
        <w:t>o hi</w:t>
      </w:r>
      <w:r>
        <w:rPr>
          <w:i/>
          <w:iCs/>
        </w:rPr>
        <w:t>ể</w:t>
      </w:r>
      <w:r>
        <w:rPr>
          <w:i/>
          <w:iCs/>
          <w:lang w:val="vi-VN"/>
        </w:rPr>
        <w:t xml:space="preserve">m ngày 24 tháng </w:t>
      </w:r>
      <w:r>
        <w:rPr>
          <w:i/>
          <w:iCs/>
        </w:rPr>
        <w:t xml:space="preserve">11 </w:t>
      </w:r>
      <w:r>
        <w:rPr>
          <w:i/>
          <w:iCs/>
          <w:lang w:val="vi-VN"/>
        </w:rPr>
        <w:t>năm 2010;</w:t>
      </w:r>
    </w:p>
    <w:p w14:paraId="44E5417A" w14:textId="77777777" w:rsidR="00000000" w:rsidRDefault="00000000">
      <w:pPr>
        <w:spacing w:before="120" w:after="280" w:afterAutospacing="1"/>
      </w:pPr>
      <w:r>
        <w:rPr>
          <w:i/>
          <w:iCs/>
          <w:lang w:val="vi-VN"/>
        </w:rPr>
        <w:t>Căn cứ Luật sửa đổi, bổ sung một số điều của Luật Kinh doanh b</w:t>
      </w:r>
      <w:r>
        <w:rPr>
          <w:i/>
          <w:iCs/>
        </w:rPr>
        <w:t>ả</w:t>
      </w:r>
      <w:r>
        <w:rPr>
          <w:i/>
          <w:iCs/>
          <w:lang w:val="vi-VN"/>
        </w:rPr>
        <w:t>o hi</w:t>
      </w:r>
      <w:r>
        <w:rPr>
          <w:i/>
          <w:iCs/>
        </w:rPr>
        <w:t>ể</w:t>
      </w:r>
      <w:r>
        <w:rPr>
          <w:i/>
          <w:iCs/>
          <w:lang w:val="vi-VN"/>
        </w:rPr>
        <w:t>m, Luật Sở hữu trí tuệ ngày 14 tháng 6 năm 2019;</w:t>
      </w:r>
    </w:p>
    <w:p w14:paraId="2A0DB366" w14:textId="77777777" w:rsidR="00000000" w:rsidRDefault="00000000">
      <w:pPr>
        <w:spacing w:before="120" w:after="280" w:afterAutospacing="1"/>
      </w:pPr>
      <w:r>
        <w:rPr>
          <w:i/>
          <w:iCs/>
          <w:lang w:val="vi-VN"/>
        </w:rPr>
        <w:t>C</w:t>
      </w:r>
      <w:r>
        <w:rPr>
          <w:i/>
          <w:iCs/>
        </w:rPr>
        <w:t>ă</w:t>
      </w:r>
      <w:r>
        <w:rPr>
          <w:i/>
          <w:iCs/>
          <w:lang w:val="vi-VN"/>
        </w:rPr>
        <w:t>n cứ Nghị quyết số 30/2021/QH</w:t>
      </w:r>
      <w:r>
        <w:rPr>
          <w:i/>
          <w:iCs/>
        </w:rPr>
        <w:t>1</w:t>
      </w:r>
      <w:r>
        <w:rPr>
          <w:i/>
          <w:iCs/>
          <w:lang w:val="vi-VN"/>
        </w:rPr>
        <w:t>5 ngày 28 tháng 7 năm 2021 của Quốc hội giao Chính phủ, Thủ tướng Chính phủ thực hiện một số gi</w:t>
      </w:r>
      <w:r>
        <w:rPr>
          <w:i/>
          <w:iCs/>
        </w:rPr>
        <w:t>ả</w:t>
      </w:r>
      <w:r>
        <w:rPr>
          <w:i/>
          <w:iCs/>
          <w:lang w:val="vi-VN"/>
        </w:rPr>
        <w:t>i pháp c</w:t>
      </w:r>
      <w:r>
        <w:rPr>
          <w:i/>
          <w:iCs/>
        </w:rPr>
        <w:t>ấ</w:t>
      </w:r>
      <w:r>
        <w:rPr>
          <w:i/>
          <w:iCs/>
          <w:lang w:val="vi-VN"/>
        </w:rPr>
        <w:t>p bách trong phòng, chống dịch COVID-19;</w:t>
      </w:r>
    </w:p>
    <w:p w14:paraId="6AA80DDE" w14:textId="77777777" w:rsidR="00000000" w:rsidRDefault="00000000">
      <w:pPr>
        <w:spacing w:before="120" w:after="280" w:afterAutospacing="1"/>
      </w:pPr>
      <w:r>
        <w:rPr>
          <w:i/>
          <w:iCs/>
          <w:lang w:val="vi-VN"/>
        </w:rPr>
        <w:t>Căn cứ Nghị định số 87/2017/NĐ-CP ngày 26 tháng 7 năm 2017 của Chính ph</w:t>
      </w:r>
      <w:r>
        <w:rPr>
          <w:i/>
          <w:iCs/>
        </w:rPr>
        <w:t xml:space="preserve">ủ </w:t>
      </w:r>
      <w:r>
        <w:rPr>
          <w:i/>
          <w:iCs/>
          <w:lang w:val="vi-VN"/>
        </w:rPr>
        <w:t>quy định chức n</w:t>
      </w:r>
      <w:r>
        <w:rPr>
          <w:i/>
          <w:iCs/>
        </w:rPr>
        <w:t>ă</w:t>
      </w:r>
      <w:r>
        <w:rPr>
          <w:i/>
          <w:iCs/>
          <w:lang w:val="vi-VN"/>
        </w:rPr>
        <w:t>ng, nhiệm vụ, quyền hạn và cơ c</w:t>
      </w:r>
      <w:r>
        <w:rPr>
          <w:i/>
          <w:iCs/>
        </w:rPr>
        <w:t>ấ</w:t>
      </w:r>
      <w:r>
        <w:rPr>
          <w:i/>
          <w:iCs/>
          <w:lang w:val="vi-VN"/>
        </w:rPr>
        <w:t>u t</w:t>
      </w:r>
      <w:r>
        <w:rPr>
          <w:i/>
          <w:iCs/>
        </w:rPr>
        <w:t xml:space="preserve">ổ </w:t>
      </w:r>
      <w:r>
        <w:rPr>
          <w:i/>
          <w:iCs/>
          <w:lang w:val="vi-VN"/>
        </w:rPr>
        <w:t>chức của Bộ Tài chính;</w:t>
      </w:r>
    </w:p>
    <w:p w14:paraId="4C28F83B" w14:textId="77777777" w:rsidR="00000000" w:rsidRDefault="00000000">
      <w:pPr>
        <w:spacing w:before="120" w:after="280" w:afterAutospacing="1"/>
      </w:pPr>
      <w:r>
        <w:rPr>
          <w:i/>
          <w:iCs/>
          <w:lang w:val="vi-VN"/>
        </w:rPr>
        <w:t>Căn cứ Nghị định số 73/20</w:t>
      </w:r>
      <w:r>
        <w:rPr>
          <w:i/>
          <w:iCs/>
        </w:rPr>
        <w:t>1</w:t>
      </w:r>
      <w:r>
        <w:rPr>
          <w:i/>
          <w:iCs/>
          <w:lang w:val="vi-VN"/>
        </w:rPr>
        <w:t>6/NĐ-CP ngày 01 tháng 7 năm 2016 của Chính phủ quy định chi tiết thi hành Luật Kinh doanh b</w:t>
      </w:r>
      <w:r>
        <w:rPr>
          <w:i/>
          <w:iCs/>
        </w:rPr>
        <w:t>ả</w:t>
      </w:r>
      <w:r>
        <w:rPr>
          <w:i/>
          <w:iCs/>
          <w:lang w:val="vi-VN"/>
        </w:rPr>
        <w:t>o hi</w:t>
      </w:r>
      <w:r>
        <w:rPr>
          <w:i/>
          <w:iCs/>
        </w:rPr>
        <w:t>ể</w:t>
      </w:r>
      <w:r>
        <w:rPr>
          <w:i/>
          <w:iCs/>
          <w:lang w:val="vi-VN"/>
        </w:rPr>
        <w:t>m và Luật s</w:t>
      </w:r>
      <w:r>
        <w:rPr>
          <w:i/>
          <w:iCs/>
        </w:rPr>
        <w:t>ử</w:t>
      </w:r>
      <w:r>
        <w:rPr>
          <w:i/>
          <w:iCs/>
          <w:lang w:val="vi-VN"/>
        </w:rPr>
        <w:t>a đổi, b</w:t>
      </w:r>
      <w:r>
        <w:rPr>
          <w:i/>
          <w:iCs/>
        </w:rPr>
        <w:t xml:space="preserve">ổ </w:t>
      </w:r>
      <w:r>
        <w:rPr>
          <w:i/>
          <w:iCs/>
          <w:lang w:val="vi-VN"/>
        </w:rPr>
        <w:t>sung một số điều của Luật Kinh doanh b</w:t>
      </w:r>
      <w:r>
        <w:rPr>
          <w:i/>
          <w:iCs/>
        </w:rPr>
        <w:t>ả</w:t>
      </w:r>
      <w:r>
        <w:rPr>
          <w:i/>
          <w:iCs/>
          <w:lang w:val="vi-VN"/>
        </w:rPr>
        <w:t>o hi</w:t>
      </w:r>
      <w:r>
        <w:rPr>
          <w:i/>
          <w:iCs/>
        </w:rPr>
        <w:t>ể</w:t>
      </w:r>
      <w:r>
        <w:rPr>
          <w:i/>
          <w:iCs/>
          <w:lang w:val="vi-VN"/>
        </w:rPr>
        <w:t>m;</w:t>
      </w:r>
    </w:p>
    <w:p w14:paraId="5AC7CF91" w14:textId="77777777" w:rsidR="00000000" w:rsidRDefault="00000000">
      <w:pPr>
        <w:spacing w:before="120" w:after="280" w:afterAutospacing="1"/>
      </w:pPr>
      <w:r>
        <w:rPr>
          <w:i/>
          <w:iCs/>
          <w:lang w:val="vi-VN"/>
        </w:rPr>
        <w:t>C</w:t>
      </w:r>
      <w:r>
        <w:rPr>
          <w:i/>
          <w:iCs/>
        </w:rPr>
        <w:t>ă</w:t>
      </w:r>
      <w:r>
        <w:rPr>
          <w:i/>
          <w:iCs/>
          <w:lang w:val="vi-VN"/>
        </w:rPr>
        <w:t>n c</w:t>
      </w:r>
      <w:r>
        <w:rPr>
          <w:i/>
          <w:iCs/>
        </w:rPr>
        <w:t xml:space="preserve">ứ </w:t>
      </w:r>
      <w:r>
        <w:rPr>
          <w:i/>
          <w:iCs/>
          <w:lang w:val="vi-VN"/>
        </w:rPr>
        <w:t>Nghị định số 03/202</w:t>
      </w:r>
      <w:r>
        <w:rPr>
          <w:i/>
          <w:iCs/>
        </w:rPr>
        <w:t>1</w:t>
      </w:r>
      <w:r>
        <w:rPr>
          <w:i/>
          <w:iCs/>
          <w:lang w:val="vi-VN"/>
        </w:rPr>
        <w:t>/NĐ-CP ngày 15 tháng 01 năm 2021 của Chính phủ về bảo hi</w:t>
      </w:r>
      <w:r>
        <w:rPr>
          <w:i/>
          <w:iCs/>
        </w:rPr>
        <w:t>ể</w:t>
      </w:r>
      <w:r>
        <w:rPr>
          <w:i/>
          <w:iCs/>
          <w:lang w:val="vi-VN"/>
        </w:rPr>
        <w:t>m b</w:t>
      </w:r>
      <w:r>
        <w:rPr>
          <w:i/>
          <w:iCs/>
        </w:rPr>
        <w:t>ắ</w:t>
      </w:r>
      <w:r>
        <w:rPr>
          <w:i/>
          <w:iCs/>
          <w:lang w:val="vi-VN"/>
        </w:rPr>
        <w:t>t buộc trách nhiệm d</w:t>
      </w:r>
      <w:r>
        <w:rPr>
          <w:i/>
          <w:iCs/>
        </w:rPr>
        <w:t>â</w:t>
      </w:r>
      <w:r>
        <w:rPr>
          <w:i/>
          <w:iCs/>
          <w:lang w:val="vi-VN"/>
        </w:rPr>
        <w:t>n sự của chủ xe cơ giới;</w:t>
      </w:r>
    </w:p>
    <w:p w14:paraId="3E72C93D" w14:textId="77777777" w:rsidR="00000000" w:rsidRDefault="00000000">
      <w:pPr>
        <w:spacing w:before="120" w:after="280" w:afterAutospacing="1"/>
      </w:pPr>
      <w:r>
        <w:rPr>
          <w:i/>
          <w:iCs/>
          <w:lang w:val="vi-VN"/>
        </w:rPr>
        <w:t>Theo đề nghị của Cục trưởng Cục Quản lý, giám sát b</w:t>
      </w:r>
      <w:r>
        <w:rPr>
          <w:i/>
          <w:iCs/>
        </w:rPr>
        <w:t>ả</w:t>
      </w:r>
      <w:r>
        <w:rPr>
          <w:i/>
          <w:iCs/>
          <w:lang w:val="vi-VN"/>
        </w:rPr>
        <w:t>o hi</w:t>
      </w:r>
      <w:r>
        <w:rPr>
          <w:i/>
          <w:iCs/>
        </w:rPr>
        <w:t>ể</w:t>
      </w:r>
      <w:r>
        <w:rPr>
          <w:i/>
          <w:iCs/>
          <w:lang w:val="vi-VN"/>
        </w:rPr>
        <w:t>m;</w:t>
      </w:r>
    </w:p>
    <w:p w14:paraId="549F01A6" w14:textId="77777777" w:rsidR="00000000" w:rsidRDefault="00000000">
      <w:pPr>
        <w:spacing w:before="120" w:after="280" w:afterAutospacing="1"/>
      </w:pPr>
      <w:r>
        <w:rPr>
          <w:i/>
          <w:iCs/>
          <w:lang w:val="vi-VN"/>
        </w:rPr>
        <w:t>Bộ trưởng Bộ Tài chính ban hành Thông tư s</w:t>
      </w:r>
      <w:r>
        <w:rPr>
          <w:i/>
          <w:iCs/>
        </w:rPr>
        <w:t>ử</w:t>
      </w:r>
      <w:r>
        <w:rPr>
          <w:i/>
          <w:iCs/>
          <w:lang w:val="vi-VN"/>
        </w:rPr>
        <w:t xml:space="preserve">a </w:t>
      </w:r>
      <w:r>
        <w:rPr>
          <w:i/>
          <w:iCs/>
        </w:rPr>
        <w:t>đổ</w:t>
      </w:r>
      <w:r>
        <w:rPr>
          <w:i/>
          <w:iCs/>
          <w:lang w:val="vi-VN"/>
        </w:rPr>
        <w:t>i, bổ sung một số điều của Thông tư s</w:t>
      </w:r>
      <w:r>
        <w:rPr>
          <w:i/>
          <w:iCs/>
        </w:rPr>
        <w:t xml:space="preserve">ố </w:t>
      </w:r>
      <w:r>
        <w:rPr>
          <w:i/>
          <w:iCs/>
          <w:lang w:val="vi-VN"/>
        </w:rPr>
        <w:t>50/2017/TT-BTC ngày 15 th</w:t>
      </w:r>
      <w:r>
        <w:rPr>
          <w:i/>
          <w:iCs/>
        </w:rPr>
        <w:t>á</w:t>
      </w:r>
      <w:r>
        <w:rPr>
          <w:i/>
          <w:iCs/>
          <w:lang w:val="vi-VN"/>
        </w:rPr>
        <w:t>ng 5 n</w:t>
      </w:r>
      <w:r>
        <w:rPr>
          <w:i/>
          <w:iCs/>
        </w:rPr>
        <w:t>ă</w:t>
      </w:r>
      <w:r>
        <w:rPr>
          <w:i/>
          <w:iCs/>
          <w:lang w:val="vi-VN"/>
        </w:rPr>
        <w:t>m 2017 của Bộ Tài chính hướng dẫn thi hành Nghị định số 73/2016/NĐ-CP ngày 01 tháng 7 năm 2016 của Chính phủ quy định chi tiết thi hành Luật Kinh doanh bảo hi</w:t>
      </w:r>
      <w:r>
        <w:rPr>
          <w:i/>
          <w:iCs/>
        </w:rPr>
        <w:t>ể</w:t>
      </w:r>
      <w:r>
        <w:rPr>
          <w:i/>
          <w:iCs/>
          <w:lang w:val="vi-VN"/>
        </w:rPr>
        <w:t>m và Luật s</w:t>
      </w:r>
      <w:r>
        <w:rPr>
          <w:i/>
          <w:iCs/>
        </w:rPr>
        <w:t>ử</w:t>
      </w:r>
      <w:r>
        <w:rPr>
          <w:i/>
          <w:iCs/>
          <w:lang w:val="vi-VN"/>
        </w:rPr>
        <w:t xml:space="preserve">a </w:t>
      </w:r>
      <w:r>
        <w:rPr>
          <w:i/>
          <w:iCs/>
        </w:rPr>
        <w:t>đổ</w:t>
      </w:r>
      <w:r>
        <w:rPr>
          <w:i/>
          <w:iCs/>
          <w:lang w:val="vi-VN"/>
        </w:rPr>
        <w:t>i, bổ sung một số điều của Luật Kinh doanh b</w:t>
      </w:r>
      <w:r>
        <w:rPr>
          <w:i/>
          <w:iCs/>
        </w:rPr>
        <w:t>ả</w:t>
      </w:r>
      <w:r>
        <w:rPr>
          <w:i/>
          <w:iCs/>
          <w:lang w:val="vi-VN"/>
        </w:rPr>
        <w:t>o hi</w:t>
      </w:r>
      <w:r>
        <w:rPr>
          <w:i/>
          <w:iCs/>
        </w:rPr>
        <w:t>ể</w:t>
      </w:r>
      <w:r>
        <w:rPr>
          <w:i/>
          <w:iCs/>
          <w:lang w:val="vi-VN"/>
        </w:rPr>
        <w:t>m và Thông tư s</w:t>
      </w:r>
      <w:r>
        <w:rPr>
          <w:i/>
          <w:iCs/>
        </w:rPr>
        <w:t>ố</w:t>
      </w:r>
      <w:r>
        <w:rPr>
          <w:i/>
          <w:iCs/>
          <w:lang w:val="vi-VN"/>
        </w:rPr>
        <w:t xml:space="preserve"> 04/2021/TT-BTC ngày 15 tháng 01 n</w:t>
      </w:r>
      <w:r>
        <w:rPr>
          <w:i/>
          <w:iCs/>
        </w:rPr>
        <w:t>ă</w:t>
      </w:r>
      <w:r>
        <w:rPr>
          <w:i/>
          <w:iCs/>
          <w:lang w:val="vi-VN"/>
        </w:rPr>
        <w:t>m 2021 của Bộ Tài chính quy định chi tiết một số điều của Nghị định số 03/202</w:t>
      </w:r>
      <w:r>
        <w:rPr>
          <w:i/>
          <w:iCs/>
        </w:rPr>
        <w:t>1</w:t>
      </w:r>
      <w:r>
        <w:rPr>
          <w:i/>
          <w:iCs/>
          <w:lang w:val="vi-VN"/>
        </w:rPr>
        <w:t>/NĐ-CP ngày 15 tháng 01 năm 2021 của Chính phủ v</w:t>
      </w:r>
      <w:r>
        <w:rPr>
          <w:i/>
          <w:iCs/>
        </w:rPr>
        <w:t>ề</w:t>
      </w:r>
      <w:r>
        <w:rPr>
          <w:i/>
          <w:iCs/>
          <w:lang w:val="vi-VN"/>
        </w:rPr>
        <w:t xml:space="preserve"> b</w:t>
      </w:r>
      <w:r>
        <w:rPr>
          <w:i/>
          <w:iCs/>
        </w:rPr>
        <w:t>ả</w:t>
      </w:r>
      <w:r>
        <w:rPr>
          <w:i/>
          <w:iCs/>
          <w:lang w:val="vi-VN"/>
        </w:rPr>
        <w:t>o hi</w:t>
      </w:r>
      <w:r>
        <w:rPr>
          <w:i/>
          <w:iCs/>
        </w:rPr>
        <w:t>ể</w:t>
      </w:r>
      <w:r>
        <w:rPr>
          <w:i/>
          <w:iCs/>
          <w:lang w:val="vi-VN"/>
        </w:rPr>
        <w:t>m b</w:t>
      </w:r>
      <w:r>
        <w:rPr>
          <w:i/>
          <w:iCs/>
        </w:rPr>
        <w:t>ắ</w:t>
      </w:r>
      <w:r>
        <w:rPr>
          <w:i/>
          <w:iCs/>
          <w:lang w:val="vi-VN"/>
        </w:rPr>
        <w:t>t buộc trách nhiệm d</w:t>
      </w:r>
      <w:r>
        <w:rPr>
          <w:i/>
          <w:iCs/>
        </w:rPr>
        <w:t>â</w:t>
      </w:r>
      <w:r>
        <w:rPr>
          <w:i/>
          <w:iCs/>
          <w:lang w:val="vi-VN"/>
        </w:rPr>
        <w:t>n sự của chủ xe c</w:t>
      </w:r>
      <w:r>
        <w:rPr>
          <w:i/>
          <w:iCs/>
        </w:rPr>
        <w:t xml:space="preserve">ơ </w:t>
      </w:r>
      <w:r>
        <w:rPr>
          <w:i/>
          <w:iCs/>
          <w:lang w:val="vi-VN"/>
        </w:rPr>
        <w:t>giới.</w:t>
      </w:r>
    </w:p>
    <w:p w14:paraId="730F2AFF" w14:textId="77777777" w:rsidR="00000000" w:rsidRDefault="00000000">
      <w:pPr>
        <w:spacing w:before="120" w:after="280" w:afterAutospacing="1"/>
      </w:pPr>
      <w:bookmarkStart w:id="2" w:name="dieu_1"/>
      <w:r>
        <w:rPr>
          <w:b/>
          <w:bCs/>
          <w:lang w:val="vi-VN"/>
        </w:rPr>
        <w:lastRenderedPageBreak/>
        <w:t>Điều 1. Sửa đổi, bổ sung một số điều của Thông tư số 50/2017/TT-BTC ngày 15 tháng 5 năm 2017 của Bộ Tài chính hướng dẫn thi hành Nghị định số 73/2016/NĐ-CP ngày 01 tháng 7 năm 2016 của Chính phủ quy định chi tiết thi hành Luật Kinh doanh bảo hiểm và Luật sửa đổi, bổ sung một số điều của Luật Kinh doanh bảo hiểm</w:t>
      </w:r>
      <w:bookmarkEnd w:id="2"/>
    </w:p>
    <w:p w14:paraId="27F175D8" w14:textId="77777777" w:rsidR="00000000" w:rsidRDefault="00000000">
      <w:pPr>
        <w:spacing w:before="120" w:after="280" w:afterAutospacing="1"/>
      </w:pPr>
      <w:r>
        <w:rPr>
          <w:lang w:val="vi-VN"/>
        </w:rPr>
        <w:t xml:space="preserve">Bổ sung tiết e vào sau </w:t>
      </w:r>
      <w:bookmarkStart w:id="3" w:name="dc_1"/>
      <w:r>
        <w:rPr>
          <w:lang w:val="vi-VN"/>
        </w:rPr>
        <w:t>tiết đ điểm 1.1 khoản 1 Điều 21</w:t>
      </w:r>
      <w:bookmarkEnd w:id="3"/>
      <w:r>
        <w:rPr>
          <w:lang w:val="vi-VN"/>
        </w:rPr>
        <w:t xml:space="preserve"> như sau:</w:t>
      </w:r>
    </w:p>
    <w:p w14:paraId="7542A706" w14:textId="77777777" w:rsidR="00000000" w:rsidRDefault="00000000">
      <w:pPr>
        <w:spacing w:before="120" w:after="280" w:afterAutospacing="1"/>
      </w:pPr>
      <w:r>
        <w:rPr>
          <w:lang w:val="vi-VN"/>
        </w:rPr>
        <w:t>“e. Bên mua bảo h</w:t>
      </w:r>
      <w:r>
        <w:t>i</w:t>
      </w:r>
      <w:r>
        <w:rPr>
          <w:lang w:val="vi-VN"/>
        </w:rPr>
        <w:t>ểm và doanh nghiệp bảo hiểm có thể th</w:t>
      </w:r>
      <w:r>
        <w:t>ỏ</w:t>
      </w:r>
      <w:r>
        <w:rPr>
          <w:lang w:val="vi-VN"/>
        </w:rPr>
        <w:t>a thuận thay đ</w:t>
      </w:r>
      <w:r>
        <w:t>ổ</w:t>
      </w:r>
      <w:r>
        <w:rPr>
          <w:lang w:val="vi-VN"/>
        </w:rPr>
        <w:t>i thời hạn thanh toán phí b</w:t>
      </w:r>
      <w:r>
        <w:t>ả</w:t>
      </w:r>
      <w:r>
        <w:rPr>
          <w:lang w:val="vi-VN"/>
        </w:rPr>
        <w:t>o hi</w:t>
      </w:r>
      <w:r>
        <w:t>ể</w:t>
      </w:r>
      <w:r>
        <w:rPr>
          <w:lang w:val="vi-VN"/>
        </w:rPr>
        <w:t>m hoặc thỏa thuận nợ phí b</w:t>
      </w:r>
      <w:r>
        <w:t>ả</w:t>
      </w:r>
      <w:r>
        <w:rPr>
          <w:lang w:val="vi-VN"/>
        </w:rPr>
        <w:t>o hi</w:t>
      </w:r>
      <w:r>
        <w:t>ể</w:t>
      </w:r>
      <w:r>
        <w:rPr>
          <w:lang w:val="vi-VN"/>
        </w:rPr>
        <w:t>m mà không cần tài s</w:t>
      </w:r>
      <w:r>
        <w:t>ả</w:t>
      </w:r>
      <w:r>
        <w:rPr>
          <w:lang w:val="vi-VN"/>
        </w:rPr>
        <w:t>n b</w:t>
      </w:r>
      <w:r>
        <w:t>ả</w:t>
      </w:r>
      <w:r>
        <w:rPr>
          <w:lang w:val="vi-VN"/>
        </w:rPr>
        <w:t>o đảm hoặc b</w:t>
      </w:r>
      <w:r>
        <w:t>ả</w:t>
      </w:r>
      <w:r>
        <w:rPr>
          <w:lang w:val="vi-VN"/>
        </w:rPr>
        <w:t>o l</w:t>
      </w:r>
      <w:r>
        <w:t>ã</w:t>
      </w:r>
      <w:r>
        <w:rPr>
          <w:lang w:val="vi-VN"/>
        </w:rPr>
        <w:t>nh thanh toán phí b</w:t>
      </w:r>
      <w:r>
        <w:t>ả</w:t>
      </w:r>
      <w:r>
        <w:rPr>
          <w:lang w:val="vi-VN"/>
        </w:rPr>
        <w:t>o hi</w:t>
      </w:r>
      <w:r>
        <w:t>ể</w:t>
      </w:r>
      <w:r>
        <w:rPr>
          <w:lang w:val="vi-VN"/>
        </w:rPr>
        <w:t>m khi đáp ứng đầy đủ các điều kiện sau đây:</w:t>
      </w:r>
    </w:p>
    <w:p w14:paraId="190E7CEE" w14:textId="77777777" w:rsidR="00000000" w:rsidRDefault="00000000">
      <w:pPr>
        <w:spacing w:before="120" w:after="280" w:afterAutospacing="1"/>
      </w:pPr>
      <w:r>
        <w:rPr>
          <w:lang w:val="vi-VN"/>
        </w:rPr>
        <w:t>- Bên mua bảo hi</w:t>
      </w:r>
      <w:r>
        <w:t>ể</w:t>
      </w:r>
      <w:r>
        <w:rPr>
          <w:lang w:val="vi-VN"/>
        </w:rPr>
        <w:t>m hoặc doanh nghiệp bảo hi</w:t>
      </w:r>
      <w:r>
        <w:t>ể</w:t>
      </w:r>
      <w:r>
        <w:rPr>
          <w:lang w:val="vi-VN"/>
        </w:rPr>
        <w:t xml:space="preserve">m (bao gồm trụ sở chính, chi nhánh, văn phòng đại diện, địa </w:t>
      </w:r>
      <w:r>
        <w:t>điểm</w:t>
      </w:r>
      <w:r>
        <w:rPr>
          <w:lang w:val="vi-VN"/>
        </w:rPr>
        <w:t xml:space="preserve"> kinh doanh) tại các địa phương áp dụng giãn cách xã hội theo quy định tại Chỉ thị số 15/CT-TTg ngày 27 tháng 3 năm 2020 c</w:t>
      </w:r>
      <w:r>
        <w:t>ủ</w:t>
      </w:r>
      <w:r>
        <w:rPr>
          <w:lang w:val="vi-VN"/>
        </w:rPr>
        <w:t xml:space="preserve">a Thủ tướng Chính phủ về quyết liệt thực hiện đợt cao điểm phòng, chống dịch COVID-19, Chỉ thị số 16/CT-TTg ngày 31 tháng 3 năm 2020 của Thủ tướng Chính phủ về thực hiện các biện pháp cấp bách phòng, chống dịch COVID-19 hoặc các khu vực bị cách ly y tế, phong tỏa </w:t>
      </w:r>
      <w:r>
        <w:t xml:space="preserve">ổ </w:t>
      </w:r>
      <w:r>
        <w:rPr>
          <w:lang w:val="vi-VN"/>
        </w:rPr>
        <w:t>dịch đ</w:t>
      </w:r>
      <w:r>
        <w:t xml:space="preserve">ể </w:t>
      </w:r>
      <w:r>
        <w:rPr>
          <w:lang w:val="vi-VN"/>
        </w:rPr>
        <w:t>kiểm soát dịch bệnh COVID-19 theo văn bản của cấp có thẩm quyền hoặc địa phương được xác định cấp độ dịch COVID-19 là nguy cơ rất cao, nguy cơ cao theo quy định tại Nghị quyết số 128/N</w:t>
      </w:r>
      <w:r>
        <w:t>Q</w:t>
      </w:r>
      <w:r>
        <w:rPr>
          <w:lang w:val="vi-VN"/>
        </w:rPr>
        <w:t>-CP ngày 11 tháng 10 năm 2021 của Chính phủ ban hành quy định tạm thời “Thích ứng an toàn, linh hoạt, kiểm soát hiệu quả dịch COVID-19</w:t>
      </w:r>
      <w:r>
        <w:t>”</w:t>
      </w:r>
      <w:r>
        <w:rPr>
          <w:lang w:val="vi-VN"/>
        </w:rPr>
        <w:t>.</w:t>
      </w:r>
    </w:p>
    <w:p w14:paraId="5BDB71BA" w14:textId="77777777" w:rsidR="00000000" w:rsidRDefault="00000000">
      <w:pPr>
        <w:spacing w:before="120" w:after="280" w:afterAutospacing="1"/>
      </w:pPr>
      <w:r>
        <w:rPr>
          <w:lang w:val="vi-VN"/>
        </w:rPr>
        <w:t xml:space="preserve">- Bên mua bảo hiểm phát sinh nghĩa vụ thanh toán phí bảo hiểm trong khoảng thời gian từ ngày 01 tháng 01 năm 2021 cho </w:t>
      </w:r>
      <w:r>
        <w:t>đ</w:t>
      </w:r>
      <w:r>
        <w:rPr>
          <w:lang w:val="vi-VN"/>
        </w:rPr>
        <w:t>ến khi Thủ tướng Chính phủ công bố hết dịch COVID-19. Trong mọi trường hợp, thời hạn thanh toán phí b</w:t>
      </w:r>
      <w:r>
        <w:t>ả</w:t>
      </w:r>
      <w:r>
        <w:rPr>
          <w:lang w:val="vi-VN"/>
        </w:rPr>
        <w:t>o hi</w:t>
      </w:r>
      <w:r>
        <w:t>ể</w:t>
      </w:r>
      <w:r>
        <w:rPr>
          <w:lang w:val="vi-VN"/>
        </w:rPr>
        <w:t>m không vượt quá thời hạn b</w:t>
      </w:r>
      <w:r>
        <w:t>ả</w:t>
      </w:r>
      <w:r>
        <w:rPr>
          <w:lang w:val="vi-VN"/>
        </w:rPr>
        <w:t>o hi</w:t>
      </w:r>
      <w:r>
        <w:t>ể</w:t>
      </w:r>
      <w:r>
        <w:rPr>
          <w:lang w:val="vi-VN"/>
        </w:rPr>
        <w:t>m theo hợp đồng bảo hi</w:t>
      </w:r>
      <w:r>
        <w:t>ể</w:t>
      </w:r>
      <w:r>
        <w:rPr>
          <w:lang w:val="vi-VN"/>
        </w:rPr>
        <w:t>m”.</w:t>
      </w:r>
    </w:p>
    <w:p w14:paraId="0CA6E06A" w14:textId="77777777" w:rsidR="00000000" w:rsidRDefault="00000000">
      <w:pPr>
        <w:spacing w:before="120" w:after="280" w:afterAutospacing="1"/>
      </w:pPr>
      <w:bookmarkStart w:id="4" w:name="dieu_2"/>
      <w:r>
        <w:rPr>
          <w:b/>
          <w:bCs/>
          <w:lang w:val="vi-VN"/>
        </w:rPr>
        <w:t>Điều 2. Sửa đổi, bổ sung một số điều của Thông tư số 04/2021/TT-BTC ngày 15 tháng 01 năm 2021 của Bộ Tài chính quy định chi tiết một số điều của Nghị định số 03/2021/NĐ-CP ngày 15 tháng 01 năm 2021 của Chính phủ về bảo hiểm bắt buộc trách nhiệm dân sự của chủ xe cơ giới</w:t>
      </w:r>
      <w:bookmarkEnd w:id="4"/>
    </w:p>
    <w:p w14:paraId="78FBEEF0" w14:textId="77777777" w:rsidR="00000000" w:rsidRDefault="00000000">
      <w:pPr>
        <w:spacing w:before="120" w:after="280" w:afterAutospacing="1"/>
      </w:pPr>
      <w:bookmarkStart w:id="5" w:name="khoan_1_2"/>
      <w:r>
        <w:rPr>
          <w:lang w:val="vi-VN"/>
        </w:rPr>
        <w:t>1. Sửa đổi, bổ sung</w:t>
      </w:r>
      <w:bookmarkEnd w:id="5"/>
      <w:r>
        <w:rPr>
          <w:lang w:val="vi-VN"/>
        </w:rPr>
        <w:t xml:space="preserve"> </w:t>
      </w:r>
      <w:bookmarkStart w:id="6" w:name="dc_2"/>
      <w:r>
        <w:rPr>
          <w:lang w:val="vi-VN"/>
        </w:rPr>
        <w:t>Điều 3</w:t>
      </w:r>
      <w:bookmarkEnd w:id="6"/>
      <w:r>
        <w:rPr>
          <w:lang w:val="vi-VN"/>
        </w:rPr>
        <w:t xml:space="preserve"> </w:t>
      </w:r>
      <w:bookmarkStart w:id="7" w:name="khoan_1_2_name"/>
      <w:r>
        <w:rPr>
          <w:lang w:val="vi-VN"/>
        </w:rPr>
        <w:t>như sau:</w:t>
      </w:r>
      <w:bookmarkEnd w:id="7"/>
    </w:p>
    <w:p w14:paraId="740A625F" w14:textId="77777777" w:rsidR="00000000" w:rsidRDefault="00000000">
      <w:pPr>
        <w:spacing w:before="120" w:after="280" w:afterAutospacing="1"/>
      </w:pPr>
      <w:r>
        <w:rPr>
          <w:b/>
          <w:bCs/>
          <w:lang w:val="vi-VN"/>
        </w:rPr>
        <w:t>“Điều 3. Phí bảo hiểm</w:t>
      </w:r>
    </w:p>
    <w:p w14:paraId="4D6CDA03" w14:textId="77777777" w:rsidR="00000000" w:rsidRDefault="00000000">
      <w:pPr>
        <w:spacing w:before="120" w:after="280" w:afterAutospacing="1"/>
      </w:pPr>
      <w:r>
        <w:rPr>
          <w:lang w:val="vi-VN"/>
        </w:rPr>
        <w:t>1. Phí bảo hiểm của từng loại xe cơ giới được quy định tại Phụ lục I kèm theo Thông tư số 04/2021/TT-BTC.</w:t>
      </w:r>
    </w:p>
    <w:p w14:paraId="63F47689" w14:textId="77777777" w:rsidR="00000000" w:rsidRDefault="00000000">
      <w:pPr>
        <w:spacing w:before="120" w:after="280" w:afterAutospacing="1"/>
      </w:pPr>
      <w:r>
        <w:rPr>
          <w:lang w:val="vi-VN"/>
        </w:rPr>
        <w:t>2. Ch</w:t>
      </w:r>
      <w:r>
        <w:t>ủ</w:t>
      </w:r>
      <w:r>
        <w:rPr>
          <w:lang w:val="vi-VN"/>
        </w:rPr>
        <w:t xml:space="preserve"> xe cơ giới và doanh nghiệp bảo hiểm có thể thỏa thuận kéo dài thời hạn bảo hi</w:t>
      </w:r>
      <w:r>
        <w:t>ể</w:t>
      </w:r>
      <w:r>
        <w:rPr>
          <w:lang w:val="vi-VN"/>
        </w:rPr>
        <w:t xml:space="preserve">m tương ứng thời gian xe cơ giới không tham gia giao thông, không hoạt động do áp dụng các biện pháp phòng, chống dịch COVID-19 </w:t>
      </w:r>
      <w:r>
        <w:t>đả</w:t>
      </w:r>
      <w:r>
        <w:rPr>
          <w:lang w:val="vi-VN"/>
        </w:rPr>
        <w:t>m bảo phù hợp pháp luật kinh doanh b</w:t>
      </w:r>
      <w:r>
        <w:t>ả</w:t>
      </w:r>
      <w:r>
        <w:rPr>
          <w:lang w:val="vi-VN"/>
        </w:rPr>
        <w:t xml:space="preserve">o hiểm, pháp luật dân sự và quy định pháp luật có liên quan khi đáp ứng </w:t>
      </w:r>
      <w:r>
        <w:t>điều</w:t>
      </w:r>
      <w:r>
        <w:rPr>
          <w:lang w:val="vi-VN"/>
        </w:rPr>
        <w:t xml:space="preserve"> kiện sau </w:t>
      </w:r>
      <w:r>
        <w:t>đ</w:t>
      </w:r>
      <w:r>
        <w:rPr>
          <w:lang w:val="vi-VN"/>
        </w:rPr>
        <w:t>ây:</w:t>
      </w:r>
    </w:p>
    <w:p w14:paraId="3474509E" w14:textId="77777777" w:rsidR="00000000" w:rsidRDefault="00000000">
      <w:pPr>
        <w:spacing w:before="120" w:after="280" w:afterAutospacing="1"/>
      </w:pPr>
      <w:r>
        <w:rPr>
          <w:lang w:val="vi-VN"/>
        </w:rPr>
        <w:t>Chủ xe cơ giới tại các địa phương áp dụng giãn cách xã hội theo quy định tại Chỉ thị số 15/CT-TTg, Chỉ thị số 16/CT-TTg hoặc các khu vực bị cách ly y tế, phong t</w:t>
      </w:r>
      <w:r>
        <w:t>ỏ</w:t>
      </w:r>
      <w:r>
        <w:rPr>
          <w:lang w:val="vi-VN"/>
        </w:rPr>
        <w:t xml:space="preserve">a </w:t>
      </w:r>
      <w:r>
        <w:t xml:space="preserve">ổ </w:t>
      </w:r>
      <w:r>
        <w:rPr>
          <w:lang w:val="vi-VN"/>
        </w:rPr>
        <w:t xml:space="preserve">dịch để kiểm soát dịch </w:t>
      </w:r>
      <w:r>
        <w:rPr>
          <w:lang w:val="vi-VN"/>
        </w:rPr>
        <w:lastRenderedPageBreak/>
        <w:t xml:space="preserve">bệnh COVID-19 theo văn bản của cấp có thẩm quyền hoặc địa phương được xác định cấp độ dịch COVID-19 là nguy cơ rất cao, nguy cơ cao theo quy định tại Nghị quyết số 128/NQ-CP trong khoảng thời gian từ ngày 01 tháng 01 năm 2021 cho </w:t>
      </w:r>
      <w:r>
        <w:t>đế</w:t>
      </w:r>
      <w:r>
        <w:rPr>
          <w:lang w:val="vi-VN"/>
        </w:rPr>
        <w:t>n khi Thủ tướng Chính phủ công bố hết dịch COVID-19”.</w:t>
      </w:r>
    </w:p>
    <w:p w14:paraId="6D4597FC" w14:textId="77777777" w:rsidR="00000000" w:rsidRDefault="00000000">
      <w:pPr>
        <w:spacing w:before="120" w:after="280" w:afterAutospacing="1"/>
      </w:pPr>
      <w:bookmarkStart w:id="8" w:name="khoan_2_2"/>
      <w:r>
        <w:rPr>
          <w:lang w:val="vi-VN"/>
        </w:rPr>
        <w:t>2. Bổ sung khoản 9 vào sau</w:t>
      </w:r>
      <w:bookmarkEnd w:id="8"/>
      <w:r>
        <w:rPr>
          <w:lang w:val="vi-VN"/>
        </w:rPr>
        <w:t xml:space="preserve"> </w:t>
      </w:r>
      <w:bookmarkStart w:id="9" w:name="dc_3"/>
      <w:r>
        <w:rPr>
          <w:lang w:val="vi-VN"/>
        </w:rPr>
        <w:t>khoản 8 Điều 5</w:t>
      </w:r>
      <w:bookmarkEnd w:id="9"/>
      <w:r>
        <w:rPr>
          <w:lang w:val="vi-VN"/>
        </w:rPr>
        <w:t xml:space="preserve"> </w:t>
      </w:r>
      <w:bookmarkStart w:id="10" w:name="khoan_2_2_name"/>
      <w:r>
        <w:rPr>
          <w:lang w:val="vi-VN"/>
        </w:rPr>
        <w:t>như sau:</w:t>
      </w:r>
      <w:bookmarkEnd w:id="10"/>
    </w:p>
    <w:p w14:paraId="21E48F8A" w14:textId="77777777" w:rsidR="00000000" w:rsidRDefault="00000000">
      <w:pPr>
        <w:spacing w:before="120" w:after="280" w:afterAutospacing="1"/>
      </w:pPr>
      <w:r>
        <w:rPr>
          <w:lang w:val="vi-VN"/>
        </w:rPr>
        <w:t>“9. Trong khoảng thời gian từ ngày 01 tháng 3 năm 2021 cho đến khi Th</w:t>
      </w:r>
      <w:r>
        <w:t xml:space="preserve">ủ </w:t>
      </w:r>
      <w:r>
        <w:rPr>
          <w:lang w:val="vi-VN"/>
        </w:rPr>
        <w:t>tướng Chính phủ công b</w:t>
      </w:r>
      <w:r>
        <w:t xml:space="preserve">ố </w:t>
      </w:r>
      <w:r>
        <w:rPr>
          <w:lang w:val="vi-VN"/>
        </w:rPr>
        <w:t xml:space="preserve">hết dịch COVID-19, Hội </w:t>
      </w:r>
      <w:r>
        <w:t>đ</w:t>
      </w:r>
      <w:r>
        <w:rPr>
          <w:lang w:val="vi-VN"/>
        </w:rPr>
        <w:t>ồng Qu</w:t>
      </w:r>
      <w:r>
        <w:t>ả</w:t>
      </w:r>
      <w:r>
        <w:rPr>
          <w:lang w:val="vi-VN"/>
        </w:rPr>
        <w:t>n lý Qu</w:t>
      </w:r>
      <w:r>
        <w:t>ỹ</w:t>
      </w:r>
      <w:r>
        <w:rPr>
          <w:lang w:val="vi-VN"/>
        </w:rPr>
        <w:t xml:space="preserve"> có th</w:t>
      </w:r>
      <w:r>
        <w:t xml:space="preserve">ể </w:t>
      </w:r>
      <w:r>
        <w:rPr>
          <w:lang w:val="vi-VN"/>
        </w:rPr>
        <w:t>đề xuất Hiệp hội Bảo hi</w:t>
      </w:r>
      <w:r>
        <w:t>ể</w:t>
      </w:r>
      <w:r>
        <w:rPr>
          <w:lang w:val="vi-VN"/>
        </w:rPr>
        <w:t xml:space="preserve">m Việt Nam báo cáo Bộ Tài chính xem xét, cho phép sử dụng số dư Quỹ các năm trước cho các nội dung chi quy định tại khoản 4, khoản 5, khoản 6, khoản 7 và khoản 8 Điều này; mức chi của từng nội dung này không vượt quá tỷ lệ quy định tại khoản 4, khoản 5, khoản 6, khoản 7 và khoản 8 Điều này tương ứng với mức tối đa 1% theo quy định tại </w:t>
      </w:r>
      <w:bookmarkStart w:id="11" w:name="dc_4"/>
      <w:r>
        <w:rPr>
          <w:lang w:val="vi-VN"/>
        </w:rPr>
        <w:t>khoản 1 Điều 26 Nghị định số 03/2021/NĐ-CP</w:t>
      </w:r>
      <w:bookmarkEnd w:id="11"/>
      <w:r>
        <w:rPr>
          <w:lang w:val="vi-VN"/>
        </w:rPr>
        <w:t>”.</w:t>
      </w:r>
    </w:p>
    <w:p w14:paraId="586377AC" w14:textId="77777777" w:rsidR="00000000" w:rsidRDefault="00000000">
      <w:pPr>
        <w:spacing w:before="120" w:after="280" w:afterAutospacing="1"/>
      </w:pPr>
      <w:bookmarkStart w:id="12" w:name="dieu_3"/>
      <w:r>
        <w:rPr>
          <w:b/>
          <w:bCs/>
          <w:lang w:val="vi-VN"/>
        </w:rPr>
        <w:t>Điều 3. Trách nhiệm tổ chức thực hiện</w:t>
      </w:r>
      <w:bookmarkEnd w:id="12"/>
    </w:p>
    <w:p w14:paraId="7AF2F9D1" w14:textId="77777777" w:rsidR="00000000" w:rsidRDefault="00000000">
      <w:pPr>
        <w:spacing w:before="120" w:after="280" w:afterAutospacing="1"/>
      </w:pPr>
      <w:r>
        <w:rPr>
          <w:lang w:val="vi-VN"/>
        </w:rPr>
        <w:t>Doanh nghiệp bảo hiểm phi nhân thọ, chi nhánh doanh nghiệp b</w:t>
      </w:r>
      <w:r>
        <w:t>ả</w:t>
      </w:r>
      <w:r>
        <w:rPr>
          <w:lang w:val="vi-VN"/>
        </w:rPr>
        <w:t>o hiểm phi nhân thọ nước ngoài tại Việt Nam và các tổ chức, cá nhân khác có liên quan chịu trách nhiệm thi hành Thông tư này.</w:t>
      </w:r>
    </w:p>
    <w:p w14:paraId="5666BC30" w14:textId="77777777" w:rsidR="00000000" w:rsidRDefault="00000000">
      <w:pPr>
        <w:spacing w:before="120" w:after="280" w:afterAutospacing="1"/>
      </w:pPr>
      <w:bookmarkStart w:id="13" w:name="dieu_4"/>
      <w:r>
        <w:rPr>
          <w:b/>
          <w:bCs/>
          <w:lang w:val="vi-VN"/>
        </w:rPr>
        <w:t>Điều 4. Điều khoản thi hành</w:t>
      </w:r>
      <w:bookmarkEnd w:id="13"/>
    </w:p>
    <w:p w14:paraId="3E4E619E" w14:textId="77777777" w:rsidR="00000000" w:rsidRDefault="00000000">
      <w:pPr>
        <w:spacing w:before="120" w:after="280" w:afterAutospacing="1"/>
      </w:pPr>
      <w:r>
        <w:rPr>
          <w:lang w:val="vi-VN"/>
        </w:rPr>
        <w:t>Thông tư này có hiệu lực kể từ ngày ký ban hành./.</w:t>
      </w:r>
    </w:p>
    <w:p w14:paraId="6003BE9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4A7B3995"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0AB49389" w14:textId="77777777" w:rsidR="00000000" w:rsidRDefault="00000000">
            <w:pPr>
              <w:spacing w:before="120"/>
            </w:pPr>
            <w:r>
              <w:rPr>
                <w:b/>
                <w:bCs/>
                <w:i/>
                <w:iCs/>
                <w:lang w:val="vi-VN"/>
              </w:rPr>
              <w:br/>
              <w:t>Nơi nhận:</w:t>
            </w:r>
            <w:r>
              <w:rPr>
                <w:b/>
                <w:bCs/>
                <w:i/>
                <w:iCs/>
                <w:lang w:val="vi-VN"/>
              </w:rPr>
              <w:br/>
            </w:r>
            <w:r>
              <w:rPr>
                <w:sz w:val="16"/>
                <w:lang w:val="vi-VN"/>
              </w:rPr>
              <w:t>- Thủ tướng và các Phó Thủ tướng Chính phủ;</w:t>
            </w:r>
            <w:r>
              <w:rPr>
                <w:sz w:val="16"/>
                <w:lang w:val="vi-VN"/>
              </w:rPr>
              <w:br/>
              <w:t xml:space="preserve">- Văn phòng TW và các Ban của </w:t>
            </w:r>
            <w:r>
              <w:rPr>
                <w:sz w:val="16"/>
              </w:rPr>
              <w:t>Đả</w:t>
            </w:r>
            <w:r>
              <w:rPr>
                <w:sz w:val="16"/>
                <w:lang w:val="vi-VN"/>
              </w:rPr>
              <w:t>ng;</w:t>
            </w:r>
            <w:r>
              <w:rPr>
                <w:sz w:val="16"/>
                <w:lang w:val="vi-VN"/>
              </w:rPr>
              <w:br/>
              <w:t>- Văn phòng Tổng Bí thư;</w:t>
            </w:r>
            <w:r>
              <w:rPr>
                <w:sz w:val="16"/>
                <w:lang w:val="vi-VN"/>
              </w:rPr>
              <w:br/>
              <w:t>- Văn phòn</w:t>
            </w:r>
            <w:r>
              <w:rPr>
                <w:sz w:val="16"/>
              </w:rPr>
              <w:t xml:space="preserve">g </w:t>
            </w:r>
            <w:r>
              <w:rPr>
                <w:sz w:val="16"/>
                <w:lang w:val="vi-VN"/>
              </w:rPr>
              <w:t>Quốc hội;</w:t>
            </w:r>
            <w:r>
              <w:rPr>
                <w:sz w:val="16"/>
                <w:lang w:val="vi-VN"/>
              </w:rPr>
              <w:br/>
              <w:t>- Văn phòng Chủ tịch nước;</w:t>
            </w:r>
            <w:r>
              <w:rPr>
                <w:sz w:val="16"/>
                <w:lang w:val="vi-VN"/>
              </w:rPr>
              <w:br/>
              <w:t>- Văn phò</w:t>
            </w:r>
            <w:r>
              <w:rPr>
                <w:sz w:val="16"/>
              </w:rPr>
              <w:t xml:space="preserve">ng </w:t>
            </w:r>
            <w:r>
              <w:rPr>
                <w:sz w:val="16"/>
                <w:lang w:val="vi-VN"/>
              </w:rPr>
              <w:t>Chính phủ;</w:t>
            </w:r>
            <w:r>
              <w:rPr>
                <w:sz w:val="16"/>
                <w:lang w:val="vi-VN"/>
              </w:rPr>
              <w:br/>
              <w:t>- Viện ki</w:t>
            </w:r>
            <w:r>
              <w:rPr>
                <w:sz w:val="16"/>
              </w:rPr>
              <w:t>ể</w:t>
            </w:r>
            <w:r>
              <w:rPr>
                <w:sz w:val="16"/>
                <w:lang w:val="vi-VN"/>
              </w:rPr>
              <w:t>m sát nhân dân tối cao;</w:t>
            </w:r>
            <w:r>
              <w:rPr>
                <w:sz w:val="16"/>
                <w:lang w:val="vi-VN"/>
              </w:rPr>
              <w:br/>
              <w:t>- Tòa án nhân dân tối cao;</w:t>
            </w:r>
            <w:r>
              <w:rPr>
                <w:sz w:val="16"/>
                <w:lang w:val="vi-VN"/>
              </w:rPr>
              <w:br/>
              <w:t>- Kiểm toán Nhà nước;</w:t>
            </w:r>
            <w:r>
              <w:rPr>
                <w:sz w:val="16"/>
                <w:lang w:val="vi-VN"/>
              </w:rPr>
              <w:br/>
              <w:t>- Các Bộ, cơ quan ngang Bộ, cơ quan thuộc Chính phủ;</w:t>
            </w:r>
            <w:r>
              <w:rPr>
                <w:sz w:val="16"/>
                <w:lang w:val="vi-VN"/>
              </w:rPr>
              <w:br/>
              <w:t>- UBND tỉnh, thành phố trực th</w:t>
            </w:r>
            <w:r>
              <w:rPr>
                <w:sz w:val="16"/>
              </w:rPr>
              <w:t>u</w:t>
            </w:r>
            <w:r>
              <w:rPr>
                <w:sz w:val="16"/>
                <w:lang w:val="vi-VN"/>
              </w:rPr>
              <w:t>ộc TW;</w:t>
            </w:r>
            <w:r>
              <w:rPr>
                <w:sz w:val="16"/>
                <w:lang w:val="vi-VN"/>
              </w:rPr>
              <w:br/>
              <w:t>- Văn phòn</w:t>
            </w:r>
            <w:r>
              <w:rPr>
                <w:sz w:val="16"/>
              </w:rPr>
              <w:t xml:space="preserve">g </w:t>
            </w:r>
            <w:r>
              <w:rPr>
                <w:sz w:val="16"/>
                <w:lang w:val="vi-VN"/>
              </w:rPr>
              <w:t>Ban chỉ đạo TW về phòng, chống tham nh</w:t>
            </w:r>
            <w:r>
              <w:rPr>
                <w:sz w:val="16"/>
              </w:rPr>
              <w:t>ũ</w:t>
            </w:r>
            <w:r>
              <w:rPr>
                <w:sz w:val="16"/>
                <w:lang w:val="vi-VN"/>
              </w:rPr>
              <w:t>ng;</w:t>
            </w:r>
            <w:r>
              <w:rPr>
                <w:sz w:val="16"/>
                <w:lang w:val="vi-VN"/>
              </w:rPr>
              <w:br/>
              <w:t xml:space="preserve">- Cơ quan TW của các hội và </w:t>
            </w:r>
            <w:r>
              <w:rPr>
                <w:sz w:val="16"/>
              </w:rPr>
              <w:t>đ</w:t>
            </w:r>
            <w:r>
              <w:rPr>
                <w:sz w:val="16"/>
                <w:lang w:val="vi-VN"/>
              </w:rPr>
              <w:t>oàn thể;</w:t>
            </w:r>
            <w:r>
              <w:rPr>
                <w:sz w:val="16"/>
                <w:lang w:val="vi-VN"/>
              </w:rPr>
              <w:br/>
              <w:t>- Cục Kiểm tra văn bản (Bộ Tư pháp);</w:t>
            </w:r>
            <w:r>
              <w:rPr>
                <w:sz w:val="16"/>
                <w:lang w:val="vi-VN"/>
              </w:rPr>
              <w:br/>
              <w:t>- Các đơn vị thuộc Bộ Tài chính;</w:t>
            </w:r>
            <w:r>
              <w:rPr>
                <w:sz w:val="16"/>
                <w:lang w:val="vi-VN"/>
              </w:rPr>
              <w:br/>
              <w:t>- Công báo; Website Chính phủ;</w:t>
            </w:r>
            <w:r>
              <w:rPr>
                <w:sz w:val="16"/>
                <w:lang w:val="vi-VN"/>
              </w:rPr>
              <w:br/>
              <w:t>- Website Bộ Tài chính;</w:t>
            </w:r>
            <w:r>
              <w:rPr>
                <w:sz w:val="16"/>
                <w:lang w:val="vi-VN"/>
              </w:rPr>
              <w:br/>
              <w:t>- Hiệp hội bảo hiểm, DNBH, DNTBH, DNMGBH; CNNN;</w:t>
            </w:r>
            <w:r>
              <w:rPr>
                <w:sz w:val="16"/>
                <w:lang w:val="vi-VN"/>
              </w:rPr>
              <w:br/>
              <w:t>- Lưu VT, QLBH. (170 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4C8CA3F8"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Đức Chi</w:t>
            </w:r>
          </w:p>
        </w:tc>
      </w:tr>
    </w:tbl>
    <w:p w14:paraId="745CF6D2" w14:textId="77777777" w:rsidR="00BE7B41" w:rsidRDefault="00000000">
      <w:pPr>
        <w:spacing w:before="120" w:after="280" w:afterAutospacing="1"/>
      </w:pPr>
      <w:r>
        <w:rPr>
          <w:b/>
          <w:bCs/>
        </w:rPr>
        <w:t> </w:t>
      </w:r>
    </w:p>
    <w:sectPr w:rsidR="00BE7B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B42"/>
    <w:rsid w:val="00503B42"/>
    <w:rsid w:val="00BE7B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F76B2"/>
  <w15:chartTrackingRefBased/>
  <w15:docId w15:val="{63BFC121-1799-434E-81C0-1AD0162F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5835</Characters>
  <Application>Microsoft Office Word</Application>
  <DocSecurity>0</DocSecurity>
  <Lines>48</Lines>
  <Paragraphs>13</Paragraphs>
  <ScaleCrop>false</ScaleCrop>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2022-07-14T08:18:00Z</dcterms:created>
  <dcterms:modified xsi:type="dcterms:W3CDTF">2022-07-14T08:18:00Z</dcterms:modified>
</cp:coreProperties>
</file>