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9E54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83437D"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C0F5B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0CEF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216958" w14:textId="77777777" w:rsidR="00000000" w:rsidRDefault="00000000">
            <w:pPr>
              <w:spacing w:before="120"/>
              <w:jc w:val="center"/>
            </w:pPr>
            <w:r>
              <w:t>Số: 14/2022/TT-BNNPTNT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D35266" w14:textId="77777777" w:rsidR="00000000" w:rsidRDefault="00000000">
            <w:pPr>
              <w:spacing w:before="120"/>
              <w:jc w:val="right"/>
            </w:pPr>
            <w:r>
              <w:rPr>
                <w:i/>
                <w:iCs/>
              </w:rPr>
              <w:t>Hà Nội, ngày 19 tháng 10 năm 2022</w:t>
            </w:r>
          </w:p>
        </w:tc>
      </w:tr>
    </w:tbl>
    <w:p w14:paraId="7D4A9A76" w14:textId="77777777" w:rsidR="00000000" w:rsidRDefault="00000000">
      <w:pPr>
        <w:spacing w:before="120" w:after="280" w:afterAutospacing="1"/>
        <w:jc w:val="center"/>
      </w:pPr>
      <w:r>
        <w:rPr>
          <w:b/>
          <w:bCs/>
        </w:rPr>
        <w:t> </w:t>
      </w:r>
    </w:p>
    <w:p w14:paraId="3214ADF5" w14:textId="77777777" w:rsidR="00000000" w:rsidRDefault="00000000">
      <w:pPr>
        <w:spacing w:before="120" w:after="280" w:afterAutospacing="1"/>
        <w:jc w:val="center"/>
      </w:pPr>
      <w:bookmarkStart w:id="0" w:name="loai_1"/>
      <w:r>
        <w:rPr>
          <w:b/>
          <w:bCs/>
        </w:rPr>
        <w:t>THÔNG TƯ</w:t>
      </w:r>
      <w:bookmarkEnd w:id="0"/>
    </w:p>
    <w:p w14:paraId="5E626B0A" w14:textId="77777777" w:rsidR="00000000" w:rsidRDefault="00000000">
      <w:pPr>
        <w:spacing w:before="120" w:after="280" w:afterAutospacing="1"/>
        <w:jc w:val="center"/>
      </w:pPr>
      <w:bookmarkStart w:id="1" w:name="loai_1_name"/>
      <w:r>
        <w:t>BÃI BỎ MỘT SỐ THÔNG TƯ BAN HÀNH QUY CHUẨN KỸ THUẬT QUỐC GIA LĨNH VỰC XÂY DỰNG CÔNG TRÌNH THỦY LỢI</w:t>
      </w:r>
      <w:bookmarkEnd w:id="1"/>
    </w:p>
    <w:p w14:paraId="00B15313"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2DCCBDB8" w14:textId="77777777" w:rsidR="00000000" w:rsidRDefault="00000000">
      <w:pPr>
        <w:spacing w:before="120" w:after="280" w:afterAutospacing="1"/>
      </w:pPr>
      <w:r>
        <w:rPr>
          <w:i/>
          <w:iCs/>
        </w:rPr>
        <w:t>Căn cứ Luật Tiêu chuẩn và Quy chuẩn kỹ thuật ngày 29 tháng 6 năm 2006;</w:t>
      </w:r>
    </w:p>
    <w:p w14:paraId="22971011" w14:textId="77777777" w:rsidR="00000000" w:rsidRDefault="00000000">
      <w:pPr>
        <w:spacing w:before="120" w:after="280" w:afterAutospacing="1"/>
      </w:pPr>
      <w:r>
        <w:rPr>
          <w:i/>
          <w:iCs/>
        </w:rPr>
        <w:t>Căn cứ Luật Ban hành văn bản quy phạm pháp luật ngày 22 tháng 6 năm 2015;</w:t>
      </w:r>
    </w:p>
    <w:p w14:paraId="18502173"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551FFCA0" w14:textId="77777777" w:rsidR="00000000" w:rsidRDefault="00000000">
      <w:pPr>
        <w:spacing w:before="120" w:after="280" w:afterAutospacing="1"/>
      </w:pPr>
      <w:r>
        <w:rPr>
          <w:i/>
          <w:iCs/>
        </w:rPr>
        <w:t>Căn cứ Nghị định số 127/2007/NĐ-CP ngày 01/8/2007 của Chính phủ quy định chi tiết thi hành một số điều của Luật Tiêu chuẩn và Quy chuẩn kỹ thuật và Nghị định số 78/2018/NĐ-CP ngày 16/5/2018 của Chính phủ sửa đổi, bổ sung một số điều của Nghị định số 127/2007/NĐ-CP ngày 01/8/2007 của Chính phủ quy định chi tiết thi hành một số điều của Luật Tiêu chuẩn và Quy chuẩn kỹ thuật;</w:t>
      </w:r>
    </w:p>
    <w:p w14:paraId="472B5F07"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65E96A0E" w14:textId="77777777" w:rsidR="00000000" w:rsidRDefault="00000000">
      <w:pPr>
        <w:spacing w:before="120" w:after="280" w:afterAutospacing="1"/>
      </w:pPr>
      <w:r>
        <w:rPr>
          <w:i/>
          <w:iCs/>
        </w:rPr>
        <w:t>Theo đề nghị của Cục trưởng Cục Quản lý xây dựng công trình;</w:t>
      </w:r>
    </w:p>
    <w:p w14:paraId="4696851C" w14:textId="77777777" w:rsidR="00000000" w:rsidRDefault="00000000">
      <w:pPr>
        <w:spacing w:before="120" w:after="280" w:afterAutospacing="1"/>
      </w:pPr>
      <w:r>
        <w:rPr>
          <w:i/>
          <w:iCs/>
        </w:rPr>
        <w:t>Bộ trưởng Bộ Nông nghiệp và Phát triển nông thôn ban hành Thông tư bãi bỏ một số Thông tư ban hành quy chuẩn kỹ thuật quốc gia lĩnh vực xây dựng công trình thủy lợi.</w:t>
      </w:r>
    </w:p>
    <w:p w14:paraId="177D5DD7" w14:textId="77777777" w:rsidR="00000000" w:rsidRDefault="00000000">
      <w:pPr>
        <w:spacing w:before="120" w:after="280" w:afterAutospacing="1"/>
      </w:pPr>
      <w:bookmarkStart w:id="2" w:name="dieu_1"/>
      <w:r>
        <w:rPr>
          <w:b/>
          <w:bCs/>
        </w:rPr>
        <w:t>Điều 1. Bãi bỏ toàn bộ Thông tư</w:t>
      </w:r>
      <w:bookmarkEnd w:id="2"/>
    </w:p>
    <w:p w14:paraId="3F85AC57" w14:textId="77777777" w:rsidR="00000000" w:rsidRDefault="00000000">
      <w:pPr>
        <w:spacing w:before="120" w:after="280" w:afterAutospacing="1"/>
      </w:pPr>
      <w:r>
        <w:t>Bãi bỏ toàn bộ Thông tư số 42/2010/TT-BNNPTNT ngày 06/7/2010 của Bộ Nông nghiệp và Phát triển nông thôn về việc ban hành Quy chuẩn kỹ thuật Quốc gia về công trình thủy lợi.</w:t>
      </w:r>
    </w:p>
    <w:p w14:paraId="06315808" w14:textId="77777777" w:rsidR="00000000" w:rsidRDefault="00000000">
      <w:pPr>
        <w:spacing w:before="120" w:after="280" w:afterAutospacing="1"/>
      </w:pPr>
      <w:bookmarkStart w:id="3" w:name="dieu_2"/>
      <w:r>
        <w:rPr>
          <w:b/>
          <w:bCs/>
        </w:rPr>
        <w:t>Điều 2. Bãi bỏ một phần Thông tư</w:t>
      </w:r>
      <w:bookmarkEnd w:id="3"/>
    </w:p>
    <w:p w14:paraId="2E0AD6E4" w14:textId="77777777" w:rsidR="00000000" w:rsidRDefault="00000000">
      <w:pPr>
        <w:spacing w:before="120" w:after="280" w:afterAutospacing="1"/>
      </w:pPr>
      <w:r>
        <w:lastRenderedPageBreak/>
        <w:t xml:space="preserve">Bãi bỏ </w:t>
      </w:r>
      <w:bookmarkStart w:id="4" w:name="dc_1"/>
      <w:r>
        <w:t>khoản 1 Điều 1 Thông tư số 27/2012/TT-BNNPTNT</w:t>
      </w:r>
      <w:bookmarkEnd w:id="4"/>
      <w:r>
        <w:t xml:space="preserve"> ngày 26/6/2012 của Bộ Nông nghiệp và Phát triển nông thôn về việc ban hành Quy chuẩn kỹ thuật Quốc gia về công trình thủy lợi: Quy chuẩn kỹ thuật quốc gia: Công trình thủy lợi - Khoan nổ mìn đào đá - Yêu cầu kỹ thuật. Ký hiệu: QCVN 04-04:2012/BNNPTNT.</w:t>
      </w:r>
    </w:p>
    <w:p w14:paraId="70E2B434" w14:textId="77777777" w:rsidR="00000000" w:rsidRDefault="00000000">
      <w:pPr>
        <w:spacing w:before="120" w:after="280" w:afterAutospacing="1"/>
      </w:pPr>
      <w:bookmarkStart w:id="5" w:name="dieu_3"/>
      <w:r>
        <w:rPr>
          <w:b/>
          <w:bCs/>
        </w:rPr>
        <w:t>Điều 3. Điều khoản thi hành</w:t>
      </w:r>
      <w:bookmarkEnd w:id="5"/>
    </w:p>
    <w:p w14:paraId="442824C1" w14:textId="77777777" w:rsidR="00000000" w:rsidRDefault="00000000">
      <w:pPr>
        <w:spacing w:before="120" w:after="280" w:afterAutospacing="1"/>
      </w:pPr>
      <w:r>
        <w:t>1. Thông tư này có hiệu lực thi hành kể từ ngày ký.</w:t>
      </w:r>
    </w:p>
    <w:p w14:paraId="5316CF50" w14:textId="77777777" w:rsidR="00000000" w:rsidRDefault="00000000">
      <w:pPr>
        <w:spacing w:before="120" w:after="280" w:afterAutospacing="1"/>
      </w:pPr>
      <w:r>
        <w:t>2. Đối với các dự án xây dựng công trình thủy lợi đã được phê duyệt dự án đầu tư trước ngày Thông tư này có hiệu lực thi hành mà áp dụng QCVN 04 - 01: 2010/BNNPTNT, QCVN 04 - 02: 2010/BNNPTNT, QCVN 04 - 04:2012/BNNPTNT thì tiếp tục áp dụng đến khi kết thúc./.</w:t>
      </w:r>
    </w:p>
    <w:p w14:paraId="2D1C09A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2F5F48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7AC14FB"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Các Bộ, cơ quan ngang Bộ, cơ quan thuộc Chính phủ;</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Tổng kiểm toán nhà nước;</w:t>
            </w:r>
            <w:r>
              <w:rPr>
                <w:sz w:val="16"/>
              </w:rPr>
              <w:br/>
              <w:t>- Công báo Chính phủ; Cổng thông tin điện tử CP; Cơ sở dữ liệu quốc gia về văn bản pháp luật;</w:t>
            </w:r>
            <w:r>
              <w:rPr>
                <w:sz w:val="16"/>
              </w:rPr>
              <w:br/>
              <w:t>- Cục Kiểm tra văn bản QPPL (Bộ Tư pháp);</w:t>
            </w:r>
            <w:r>
              <w:rPr>
                <w:sz w:val="16"/>
              </w:rPr>
              <w:br/>
              <w:t>- UBND, Sở NN&amp;PTNT các tỉnh, TP trực thuộc TW;</w:t>
            </w:r>
            <w:r>
              <w:rPr>
                <w:sz w:val="16"/>
              </w:rPr>
              <w:br/>
              <w:t>- Bộ NN&amp;PTNT: Bộ trưởng, các Thứ trưởng, các đơn vị thuộc Bộ; Cổng thông tin điện tử Bộ;</w:t>
            </w:r>
            <w:r>
              <w:rPr>
                <w:sz w:val="16"/>
              </w:rPr>
              <w:br/>
              <w:t>- Lưu: VT, QLXDCT.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FADA09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Hoàng Hiệp</w:t>
            </w:r>
          </w:p>
        </w:tc>
      </w:tr>
    </w:tbl>
    <w:p w14:paraId="00B1CF2F" w14:textId="77777777" w:rsidR="005E7FB2" w:rsidRDefault="00000000">
      <w:pPr>
        <w:spacing w:before="120" w:after="280" w:afterAutospacing="1"/>
      </w:pPr>
      <w:r>
        <w:t> </w:t>
      </w:r>
    </w:p>
    <w:sectPr w:rsidR="005E7F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33"/>
    <w:rsid w:val="005E7FB2"/>
    <w:rsid w:val="00806C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06F58"/>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2022-10-27T08:01:00Z</dcterms:created>
  <dcterms:modified xsi:type="dcterms:W3CDTF">2022-10-27T08:01:00Z</dcterms:modified>
</cp:coreProperties>
</file>