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12C3" w:rsidRPr="002D7BA2" w:rsidRDefault="001912C3" w:rsidP="002D7BA2">
      <w:pPr>
        <w:spacing w:before="120" w:after="120"/>
        <w:contextualSpacing/>
        <w:jc w:val="center"/>
        <w:rPr>
          <w:color w:val="000000"/>
          <w:lang w:val="nl-NL"/>
        </w:rPr>
      </w:pPr>
    </w:p>
    <w:p w:rsidR="002D7BA2" w:rsidRPr="002D7BA2" w:rsidRDefault="007B30AF" w:rsidP="002D7BA2">
      <w:pPr>
        <w:autoSpaceDE w:val="0"/>
        <w:autoSpaceDN w:val="0"/>
        <w:adjustRightInd w:val="0"/>
        <w:spacing w:before="120" w:after="120"/>
        <w:contextualSpacing/>
        <w:jc w:val="center"/>
        <w:rPr>
          <w:b/>
          <w:sz w:val="20"/>
        </w:rPr>
      </w:pPr>
      <w:r w:rsidRPr="002D7BA2">
        <w:rPr>
          <w:sz w:val="20"/>
        </w:rPr>
        <w:t xml:space="preserve">Mẫu Số: </w:t>
      </w:r>
      <w:r w:rsidRPr="002D7BA2">
        <w:rPr>
          <w:b/>
          <w:sz w:val="20"/>
        </w:rPr>
        <w:t>03/GHAN</w:t>
      </w:r>
    </w:p>
    <w:p w:rsidR="002D7BA2" w:rsidRPr="002D7BA2" w:rsidRDefault="007B30AF" w:rsidP="002D7BA2">
      <w:pPr>
        <w:spacing w:before="120" w:after="120"/>
        <w:ind w:right="30"/>
        <w:contextualSpacing/>
        <w:jc w:val="center"/>
        <w:rPr>
          <w:i/>
          <w:sz w:val="20"/>
        </w:rPr>
      </w:pPr>
      <w:r>
        <w:rPr>
          <w:i/>
          <w:sz w:val="20"/>
        </w:rPr>
        <w:t>(Ban hành kèm theo Thông Tư Số 156/2013/TT</w:t>
      </w:r>
      <w:r w:rsidRPr="002D7BA2">
        <w:rPr>
          <w:i/>
          <w:sz w:val="20"/>
        </w:rPr>
        <w:t>-BTC Ngày</w:t>
      </w:r>
    </w:p>
    <w:p w:rsidR="001912C3" w:rsidRPr="002D7BA2" w:rsidRDefault="007B30AF" w:rsidP="002D7BA2">
      <w:pPr>
        <w:spacing w:before="120" w:after="120"/>
        <w:ind w:right="30"/>
        <w:contextualSpacing/>
        <w:jc w:val="center"/>
        <w:rPr>
          <w:i/>
          <w:sz w:val="20"/>
        </w:rPr>
      </w:pPr>
      <w:r w:rsidRPr="002D7BA2">
        <w:rPr>
          <w:i/>
          <w:sz w:val="20"/>
        </w:rPr>
        <w:t>6/11/2013 Của Bộ Tài Chính)</w:t>
      </w:r>
    </w:p>
    <w:p w:rsidR="001912C3" w:rsidRPr="002D7BA2" w:rsidRDefault="001912C3" w:rsidP="002D7BA2">
      <w:pPr>
        <w:spacing w:before="120" w:after="120"/>
        <w:contextualSpacing/>
        <w:rPr>
          <w:color w:val="000000"/>
          <w:lang w:val="nl-NL"/>
        </w:rPr>
      </w:pPr>
    </w:p>
    <w:tbl>
      <w:tblPr>
        <w:tblW w:w="9018" w:type="dxa"/>
        <w:jc w:val="center"/>
        <w:tblLayout w:type="fixed"/>
        <w:tblLook w:val="0000" w:firstRow="0" w:lastRow="0" w:firstColumn="0" w:lastColumn="0" w:noHBand="0" w:noVBand="0"/>
      </w:tblPr>
      <w:tblGrid>
        <w:gridCol w:w="3240"/>
        <w:gridCol w:w="5778"/>
      </w:tblGrid>
      <w:tr w:rsidR="001912C3" w:rsidRPr="002D7BA2" w:rsidTr="002D7BA2">
        <w:trPr>
          <w:trHeight w:val="521"/>
          <w:jc w:val="center"/>
        </w:trPr>
        <w:tc>
          <w:tcPr>
            <w:tcW w:w="3240" w:type="dxa"/>
          </w:tcPr>
          <w:p w:rsidR="001912C3" w:rsidRPr="005D015C" w:rsidRDefault="005D015C" w:rsidP="002D7BA2">
            <w:pPr>
              <w:spacing w:before="120" w:after="120"/>
              <w:ind w:left="-108"/>
              <w:contextualSpacing/>
              <w:jc w:val="center"/>
              <w:rPr>
                <w:i/>
                <w:color w:val="000000"/>
                <w:lang w:val="nl-NL"/>
              </w:rPr>
            </w:pPr>
            <w:bookmarkStart w:id="0" w:name="MUC0_19"/>
            <w:r>
              <w:rPr>
                <w:i/>
                <w:color w:val="000000"/>
                <w:lang w:val="nl-NL"/>
              </w:rPr>
              <w:t>...</w:t>
            </w:r>
            <w:r w:rsidR="001912C3" w:rsidRPr="005D015C">
              <w:rPr>
                <w:i/>
                <w:color w:val="000000"/>
                <w:lang w:val="nl-NL"/>
              </w:rPr>
              <w:t>TÊN CƠ QUAN CẤP TRÊN</w:t>
            </w:r>
          </w:p>
          <w:p w:rsidR="006B3743" w:rsidRPr="005D015C" w:rsidRDefault="005D015C" w:rsidP="002D7BA2">
            <w:pPr>
              <w:spacing w:before="120" w:after="120"/>
              <w:contextualSpacing/>
              <w:jc w:val="center"/>
              <w:rPr>
                <w:b/>
                <w:i/>
                <w:color w:val="000000"/>
                <w:lang w:val="nl-NL"/>
              </w:rPr>
            </w:pPr>
            <w:bookmarkStart w:id="1" w:name="MUC0_20"/>
            <w:bookmarkEnd w:id="0"/>
            <w:r>
              <w:rPr>
                <w:b/>
                <w:i/>
                <w:color w:val="000000"/>
                <w:lang w:val="nl-NL"/>
              </w:rPr>
              <w:t>...</w:t>
            </w:r>
            <w:r w:rsidR="001912C3" w:rsidRPr="005D015C">
              <w:rPr>
                <w:b/>
                <w:i/>
                <w:color w:val="000000"/>
                <w:lang w:val="nl-NL"/>
              </w:rPr>
              <w:t xml:space="preserve">TÊN CƠ QUAN THUẾ </w:t>
            </w:r>
          </w:p>
          <w:p w:rsidR="001912C3" w:rsidRPr="002D7BA2" w:rsidRDefault="001912C3" w:rsidP="002D7BA2">
            <w:pPr>
              <w:spacing w:before="120" w:after="120"/>
              <w:contextualSpacing/>
              <w:jc w:val="center"/>
              <w:rPr>
                <w:b/>
                <w:color w:val="000000"/>
                <w:lang w:val="nl-NL"/>
              </w:rPr>
            </w:pPr>
            <w:r w:rsidRPr="005D015C">
              <w:rPr>
                <w:b/>
                <w:i/>
                <w:color w:val="000000"/>
                <w:lang w:val="nl-NL"/>
              </w:rPr>
              <w:t>BAN HÀNH THÔNG BÁO</w:t>
            </w:r>
            <w:bookmarkEnd w:id="1"/>
          </w:p>
        </w:tc>
        <w:tc>
          <w:tcPr>
            <w:tcW w:w="5778" w:type="dxa"/>
          </w:tcPr>
          <w:p w:rsidR="001912C3" w:rsidRPr="002D7BA2" w:rsidRDefault="001912C3" w:rsidP="002D7BA2">
            <w:pPr>
              <w:spacing w:before="120" w:after="120"/>
              <w:contextualSpacing/>
              <w:jc w:val="center"/>
              <w:rPr>
                <w:b/>
                <w:color w:val="000000"/>
                <w:lang w:val="nl-NL"/>
              </w:rPr>
            </w:pPr>
            <w:r w:rsidRPr="002D7BA2">
              <w:rPr>
                <w:b/>
                <w:color w:val="000000"/>
                <w:lang w:val="nl-NL"/>
              </w:rPr>
              <w:t>CỘNG HOÀ XÃ HỘI CHỦ NGHĨA VIỆT NAM</w:t>
            </w:r>
          </w:p>
          <w:p w:rsidR="001912C3" w:rsidRPr="002D7BA2" w:rsidRDefault="001912C3" w:rsidP="002D7BA2">
            <w:pPr>
              <w:spacing w:before="120" w:after="120"/>
              <w:contextualSpacing/>
              <w:jc w:val="center"/>
              <w:rPr>
                <w:b/>
                <w:color w:val="000000"/>
                <w:lang w:val="nl-NL"/>
              </w:rPr>
            </w:pPr>
            <w:r w:rsidRPr="002D7BA2">
              <w:rPr>
                <w:b/>
                <w:color w:val="000000"/>
                <w:lang w:val="nl-NL"/>
              </w:rPr>
              <w:t>Độc lập - Tự do - Hạnh phúc</w:t>
            </w:r>
          </w:p>
        </w:tc>
      </w:tr>
      <w:tr w:rsidR="001912C3" w:rsidRPr="002D7BA2" w:rsidTr="002D7BA2">
        <w:trPr>
          <w:jc w:val="center"/>
        </w:trPr>
        <w:tc>
          <w:tcPr>
            <w:tcW w:w="3240" w:type="dxa"/>
          </w:tcPr>
          <w:p w:rsidR="001912C3" w:rsidRPr="002D7BA2" w:rsidRDefault="001912C3" w:rsidP="002D7BA2">
            <w:pPr>
              <w:spacing w:before="120" w:after="120"/>
              <w:contextualSpacing/>
              <w:jc w:val="center"/>
              <w:rPr>
                <w:color w:val="000000"/>
                <w:lang w:val="nl-NL"/>
              </w:rPr>
            </w:pPr>
            <w:r w:rsidRPr="002D7BA2">
              <w:rPr>
                <w:color w:val="000000"/>
                <w:lang w:val="nl-NL"/>
              </w:rPr>
              <w:t xml:space="preserve">Số: </w:t>
            </w:r>
            <w:bookmarkStart w:id="2" w:name="MUC0_1"/>
            <w:r w:rsidRPr="002D7BA2">
              <w:rPr>
                <w:color w:val="000000"/>
                <w:lang w:val="nl-NL"/>
              </w:rPr>
              <w:t>…….</w:t>
            </w:r>
            <w:r w:rsidR="0037347B">
              <w:rPr>
                <w:color w:val="000000"/>
                <w:lang w:val="nl-NL"/>
              </w:rPr>
              <w:t xml:space="preserve"> </w:t>
            </w:r>
            <w:bookmarkEnd w:id="2"/>
            <w:r w:rsidRPr="002D7BA2">
              <w:rPr>
                <w:color w:val="000000"/>
                <w:lang w:val="nl-NL"/>
              </w:rPr>
              <w:t>/TB-</w:t>
            </w:r>
            <w:r w:rsidR="0037347B">
              <w:rPr>
                <w:color w:val="000000"/>
                <w:lang w:val="nl-NL"/>
              </w:rPr>
              <w:t xml:space="preserve"> </w:t>
            </w:r>
            <w:bookmarkStart w:id="3" w:name="MUC0_2"/>
            <w:r w:rsidRPr="002D7BA2">
              <w:rPr>
                <w:color w:val="000000"/>
                <w:lang w:val="nl-NL"/>
              </w:rPr>
              <w:t xml:space="preserve">............….          </w:t>
            </w:r>
            <w:bookmarkEnd w:id="3"/>
          </w:p>
        </w:tc>
        <w:tc>
          <w:tcPr>
            <w:tcW w:w="5778" w:type="dxa"/>
          </w:tcPr>
          <w:p w:rsidR="001912C3" w:rsidRPr="002D7BA2" w:rsidRDefault="0071575F" w:rsidP="002D7BA2">
            <w:pPr>
              <w:spacing w:before="120" w:after="120"/>
              <w:contextualSpacing/>
              <w:jc w:val="center"/>
              <w:rPr>
                <w:i/>
                <w:color w:val="000000"/>
                <w:lang w:val="nl-NL"/>
              </w:rPr>
            </w:pPr>
            <w:r w:rsidRPr="002D7BA2">
              <w:rPr>
                <w:i/>
                <w:color w:val="000000"/>
                <w:lang w:val="nl-NL"/>
              </w:rPr>
              <w:t xml:space="preserve">             </w:t>
            </w:r>
            <w:bookmarkStart w:id="4" w:name="MUC0_3"/>
            <w:r w:rsidR="001912C3" w:rsidRPr="002D7BA2">
              <w:rPr>
                <w:i/>
                <w:color w:val="000000"/>
                <w:lang w:val="nl-NL"/>
              </w:rPr>
              <w:t>..........</w:t>
            </w:r>
            <w:r w:rsidR="002D7BA2" w:rsidRPr="002D7BA2">
              <w:rPr>
                <w:i/>
                <w:color w:val="000000"/>
                <w:lang w:val="nl-NL"/>
              </w:rPr>
              <w:t xml:space="preserve"> </w:t>
            </w:r>
            <w:bookmarkEnd w:id="4"/>
            <w:r w:rsidR="001912C3" w:rsidRPr="002D7BA2">
              <w:rPr>
                <w:i/>
                <w:color w:val="000000"/>
                <w:lang w:val="nl-NL"/>
              </w:rPr>
              <w:t>, ngày</w:t>
            </w:r>
            <w:bookmarkStart w:id="5" w:name="MUC0_4"/>
            <w:r w:rsidR="001912C3" w:rsidRPr="002D7BA2">
              <w:rPr>
                <w:i/>
                <w:color w:val="000000"/>
                <w:lang w:val="nl-NL"/>
              </w:rPr>
              <w:t>..........</w:t>
            </w:r>
            <w:bookmarkEnd w:id="5"/>
            <w:r w:rsidR="001912C3" w:rsidRPr="002D7BA2">
              <w:rPr>
                <w:i/>
                <w:color w:val="000000"/>
                <w:lang w:val="nl-NL"/>
              </w:rPr>
              <w:t xml:space="preserve">tháng </w:t>
            </w:r>
            <w:bookmarkStart w:id="6" w:name="MUC0_5"/>
            <w:r w:rsidR="001912C3" w:rsidRPr="002D7BA2">
              <w:rPr>
                <w:i/>
                <w:color w:val="000000"/>
                <w:lang w:val="nl-NL"/>
              </w:rPr>
              <w:t>........</w:t>
            </w:r>
            <w:bookmarkEnd w:id="6"/>
            <w:r w:rsidR="001912C3" w:rsidRPr="002D7BA2">
              <w:rPr>
                <w:i/>
                <w:color w:val="000000"/>
                <w:lang w:val="nl-NL"/>
              </w:rPr>
              <w:t xml:space="preserve">năm </w:t>
            </w:r>
            <w:bookmarkStart w:id="7" w:name="MUC0_6"/>
            <w:r w:rsidR="001912C3" w:rsidRPr="002D7BA2">
              <w:rPr>
                <w:i/>
                <w:color w:val="000000"/>
                <w:lang w:val="nl-NL"/>
              </w:rPr>
              <w:t>......</w:t>
            </w:r>
            <w:bookmarkEnd w:id="7"/>
          </w:p>
          <w:p w:rsidR="001912C3" w:rsidRPr="002D7BA2" w:rsidRDefault="002D7BA2" w:rsidP="002D7BA2">
            <w:pPr>
              <w:spacing w:before="120" w:after="120"/>
              <w:contextualSpacing/>
              <w:jc w:val="center"/>
              <w:rPr>
                <w:i/>
                <w:color w:val="000000"/>
                <w:lang w:val="nl-NL"/>
              </w:rPr>
            </w:pPr>
            <w:r w:rsidRPr="002D7BA2">
              <w:rPr>
                <w:i/>
                <w:color w:val="000000"/>
                <w:lang w:val="nl-NL"/>
              </w:rPr>
              <w:t xml:space="preserve"> </w:t>
            </w:r>
          </w:p>
        </w:tc>
      </w:tr>
    </w:tbl>
    <w:p w:rsidR="001912C3" w:rsidRPr="002D7BA2" w:rsidRDefault="002D7BA2" w:rsidP="002D7BA2">
      <w:pPr>
        <w:spacing w:before="120" w:after="120"/>
        <w:contextualSpacing/>
        <w:jc w:val="center"/>
        <w:rPr>
          <w:b/>
        </w:rPr>
      </w:pPr>
      <w:r w:rsidRPr="002D7BA2">
        <w:rPr>
          <w:b/>
        </w:rPr>
        <w:t>THÔNG BÁO</w:t>
      </w:r>
    </w:p>
    <w:p w:rsidR="00A06322" w:rsidRPr="002D7BA2" w:rsidRDefault="007B30AF" w:rsidP="002D7BA2">
      <w:pPr>
        <w:spacing w:before="120" w:after="120"/>
        <w:ind w:right="-335"/>
        <w:contextualSpacing/>
        <w:jc w:val="center"/>
        <w:rPr>
          <w:lang w:eastAsia="ko-KR"/>
        </w:rPr>
      </w:pPr>
      <w:r w:rsidRPr="002D7BA2">
        <w:rPr>
          <w:lang w:eastAsia="ko-KR"/>
        </w:rPr>
        <w:t>Về việc bổ sung giải trình hồ sơ gia hạn nộp tiền thuế, tiền phạt chậm nộp,</w:t>
      </w:r>
    </w:p>
    <w:p w:rsidR="00F7177A" w:rsidRPr="002D7BA2" w:rsidRDefault="007B30AF" w:rsidP="002D7BA2">
      <w:pPr>
        <w:spacing w:before="120" w:after="120"/>
        <w:contextualSpacing/>
        <w:jc w:val="center"/>
        <w:rPr>
          <w:lang w:eastAsia="ko-KR"/>
        </w:rPr>
      </w:pPr>
      <w:r>
        <w:rPr>
          <w:lang w:eastAsia="ko-KR"/>
        </w:rPr>
        <w:t>t</w:t>
      </w:r>
      <w:r w:rsidRPr="002D7BA2">
        <w:rPr>
          <w:lang w:eastAsia="ko-KR"/>
        </w:rPr>
        <w:t>iền chậm nộp tiền thuế, tiền phạt, tiền chậm nộp tiền phạt</w:t>
      </w:r>
    </w:p>
    <w:p w:rsidR="001912C3" w:rsidRDefault="00B71710" w:rsidP="002D7BA2">
      <w:pPr>
        <w:spacing w:before="120" w:after="120"/>
        <w:contextualSpacing/>
        <w:jc w:val="both"/>
      </w:pPr>
      <w:r w:rsidRPr="002D7BA2">
        <w:tab/>
      </w:r>
      <w:r w:rsidRPr="002D7BA2">
        <w:tab/>
      </w:r>
    </w:p>
    <w:tbl>
      <w:tblPr>
        <w:tblW w:w="8100" w:type="dxa"/>
        <w:jc w:val="center"/>
        <w:tblLook w:val="04A0" w:firstRow="1" w:lastRow="0" w:firstColumn="1" w:lastColumn="0" w:noHBand="0" w:noVBand="1"/>
      </w:tblPr>
      <w:tblGrid>
        <w:gridCol w:w="8100"/>
      </w:tblGrid>
      <w:tr w:rsidR="002D7BA2" w:rsidTr="00F03E78">
        <w:trPr>
          <w:trHeight w:val="432"/>
          <w:jc w:val="center"/>
        </w:trPr>
        <w:tc>
          <w:tcPr>
            <w:tcW w:w="8100" w:type="dxa"/>
            <w:shd w:val="clear" w:color="auto" w:fill="auto"/>
          </w:tcPr>
          <w:p w:rsidR="002D7BA2" w:rsidRDefault="002D7BA2" w:rsidP="00F03E78">
            <w:pPr>
              <w:spacing w:before="120" w:after="120"/>
              <w:contextualSpacing/>
              <w:jc w:val="both"/>
              <w:rPr>
                <w:lang w:eastAsia="ko-KR"/>
              </w:rPr>
            </w:pPr>
            <w:r w:rsidRPr="002D7BA2">
              <w:tab/>
            </w:r>
            <w:r w:rsidRPr="002D7BA2">
              <w:rPr>
                <w:lang w:eastAsia="ko-KR"/>
              </w:rPr>
              <w:t xml:space="preserve"> Căn cứ Luật Quản lý thuế số 78/2006/QH11 ngày 29/11/2006 và Luật sửa đổi, bổ sung một số điều của Luật Quản lý thuế số 21/2012/QH13 ngày 20/11/2012;</w:t>
            </w:r>
          </w:p>
        </w:tc>
      </w:tr>
      <w:tr w:rsidR="002D7BA2" w:rsidTr="00F03E78">
        <w:trPr>
          <w:trHeight w:val="720"/>
          <w:jc w:val="center"/>
        </w:trPr>
        <w:tc>
          <w:tcPr>
            <w:tcW w:w="8100" w:type="dxa"/>
            <w:shd w:val="clear" w:color="auto" w:fill="auto"/>
          </w:tcPr>
          <w:p w:rsidR="002D7BA2" w:rsidRDefault="002D7BA2" w:rsidP="00F03E78">
            <w:pPr>
              <w:spacing w:before="120" w:after="120"/>
              <w:ind w:firstLine="720"/>
              <w:contextualSpacing/>
              <w:jc w:val="both"/>
              <w:rPr>
                <w:lang w:eastAsia="ko-KR"/>
              </w:rPr>
            </w:pPr>
            <w:r w:rsidRPr="002D7BA2">
              <w:rPr>
                <w:lang w:eastAsia="ko-KR"/>
              </w:rPr>
              <w:t>Căn cứ Điều 31 Thông tư số 156/2013/TT-BTC ngày 6/11/2013 của Bộ Tài chính hướng dẫn thi hành một số điều của Luật Quản lý thuế; Luật sửa đổi, bổ sung một số điều của Luật Quản lý thuế và Nghị định số 83/2013/NĐ-CP ngày 22/7/2013 của Chính phủ;</w:t>
            </w:r>
          </w:p>
        </w:tc>
      </w:tr>
      <w:tr w:rsidR="002D7BA2" w:rsidTr="00F03E78">
        <w:trPr>
          <w:trHeight w:val="720"/>
          <w:jc w:val="center"/>
        </w:trPr>
        <w:tc>
          <w:tcPr>
            <w:tcW w:w="8100" w:type="dxa"/>
            <w:shd w:val="clear" w:color="auto" w:fill="auto"/>
          </w:tcPr>
          <w:p w:rsidR="002D7BA2" w:rsidRDefault="002D7BA2" w:rsidP="00F03E78">
            <w:pPr>
              <w:spacing w:before="120" w:after="120"/>
              <w:ind w:firstLine="720"/>
              <w:contextualSpacing/>
              <w:jc w:val="both"/>
              <w:rPr>
                <w:lang w:eastAsia="ko-KR"/>
              </w:rPr>
            </w:pPr>
            <w:r w:rsidRPr="00F03E78">
              <w:rPr>
                <w:color w:val="000000"/>
              </w:rPr>
              <w:t xml:space="preserve">Sau khi xem xét văn bản </w:t>
            </w:r>
            <w:r w:rsidRPr="002D7BA2">
              <w:rPr>
                <w:lang w:eastAsia="ko-KR"/>
              </w:rPr>
              <w:t xml:space="preserve">số </w:t>
            </w:r>
            <w:bookmarkStart w:id="8" w:name="MUC0_7"/>
            <w:r w:rsidRPr="002D7BA2">
              <w:rPr>
                <w:lang w:eastAsia="ko-KR"/>
              </w:rPr>
              <w:t xml:space="preserve">..... </w:t>
            </w:r>
            <w:bookmarkEnd w:id="8"/>
            <w:r w:rsidRPr="002D7BA2">
              <w:rPr>
                <w:lang w:eastAsia="ko-KR"/>
              </w:rPr>
              <w:t>ngày</w:t>
            </w:r>
            <w:bookmarkStart w:id="9" w:name="MUC0_8"/>
            <w:r w:rsidRPr="002D7BA2">
              <w:rPr>
                <w:lang w:eastAsia="ko-KR"/>
              </w:rPr>
              <w:t>../../…</w:t>
            </w:r>
            <w:bookmarkEnd w:id="9"/>
            <w:r w:rsidRPr="002D7BA2">
              <w:rPr>
                <w:lang w:eastAsia="ko-KR"/>
              </w:rPr>
              <w:t xml:space="preserve"> kèm theo hồ sơ nghị gi</w:t>
            </w:r>
            <w:smartTag w:uri="urn:schemas-microsoft-com:office:smarttags" w:element="PersonName">
              <w:r w:rsidRPr="002D7BA2">
                <w:rPr>
                  <w:lang w:eastAsia="ko-KR"/>
                </w:rPr>
                <w:t>a</w:t>
              </w:r>
            </w:smartTag>
            <w:r w:rsidRPr="002D7BA2">
              <w:rPr>
                <w:lang w:eastAsia="ko-KR"/>
              </w:rPr>
              <w:t xml:space="preserve"> hạn nộp thuế của</w:t>
            </w:r>
            <w:r>
              <w:rPr>
                <w:lang w:eastAsia="ko-KR"/>
              </w:rPr>
              <w:t xml:space="preserve"> </w:t>
            </w:r>
            <w:bookmarkStart w:id="10" w:name="MUC0_9"/>
            <w:r w:rsidRPr="00F03E78">
              <w:rPr>
                <w:i/>
                <w:lang w:eastAsia="ko-KR"/>
              </w:rPr>
              <w:t>......(tên người nộp thuế)</w:t>
            </w:r>
            <w:bookmarkEnd w:id="10"/>
            <w:r w:rsidRPr="00F03E78">
              <w:rPr>
                <w:i/>
                <w:lang w:eastAsia="ko-KR"/>
              </w:rPr>
              <w:t>,</w:t>
            </w:r>
            <w:r w:rsidRPr="002D7BA2">
              <w:rPr>
                <w:lang w:eastAsia="ko-KR"/>
              </w:rPr>
              <w:t xml:space="preserve"> MST </w:t>
            </w:r>
            <w:bookmarkStart w:id="11" w:name="MUC0_10"/>
            <w:r w:rsidRPr="002D7BA2">
              <w:rPr>
                <w:lang w:eastAsia="ko-KR"/>
              </w:rPr>
              <w:t xml:space="preserve">....  </w:t>
            </w:r>
            <w:bookmarkEnd w:id="11"/>
            <w:r w:rsidRPr="002D7BA2">
              <w:rPr>
                <w:lang w:eastAsia="ko-KR"/>
              </w:rPr>
              <w:t>, địa chỉ nhận thông báo:</w:t>
            </w:r>
            <w:r w:rsidR="005D015C">
              <w:rPr>
                <w:lang w:eastAsia="ko-KR"/>
              </w:rPr>
              <w:t xml:space="preserve"> </w:t>
            </w:r>
            <w:bookmarkStart w:id="12" w:name="MUC0_11"/>
            <w:r w:rsidRPr="002D7BA2">
              <w:rPr>
                <w:lang w:eastAsia="ko-KR"/>
              </w:rPr>
              <w:t>......</w:t>
            </w:r>
            <w:bookmarkEnd w:id="12"/>
          </w:p>
        </w:tc>
      </w:tr>
      <w:tr w:rsidR="002D7BA2" w:rsidTr="00F03E78">
        <w:trPr>
          <w:trHeight w:val="288"/>
          <w:jc w:val="center"/>
        </w:trPr>
        <w:tc>
          <w:tcPr>
            <w:tcW w:w="8100" w:type="dxa"/>
            <w:shd w:val="clear" w:color="auto" w:fill="auto"/>
          </w:tcPr>
          <w:p w:rsidR="002D7BA2" w:rsidRDefault="002D7BA2" w:rsidP="00F03E78">
            <w:pPr>
              <w:spacing w:before="120" w:after="120"/>
              <w:ind w:firstLine="720"/>
              <w:contextualSpacing/>
              <w:jc w:val="both"/>
            </w:pPr>
            <w:bookmarkStart w:id="13" w:name="MUC0_12"/>
            <w:r w:rsidRPr="002D7BA2">
              <w:t xml:space="preserve">.... </w:t>
            </w:r>
            <w:r w:rsidRPr="00F03E78">
              <w:rPr>
                <w:i/>
              </w:rPr>
              <w:t>(Tên cơ quan thuế)................</w:t>
            </w:r>
            <w:r w:rsidRPr="002D7BA2">
              <w:t xml:space="preserve"> </w:t>
            </w:r>
            <w:bookmarkEnd w:id="13"/>
            <w:r w:rsidRPr="002D7BA2">
              <w:t>thông báo:</w:t>
            </w:r>
          </w:p>
        </w:tc>
      </w:tr>
      <w:tr w:rsidR="002D7BA2" w:rsidTr="00F03E78">
        <w:trPr>
          <w:trHeight w:val="720"/>
          <w:jc w:val="center"/>
        </w:trPr>
        <w:tc>
          <w:tcPr>
            <w:tcW w:w="8100" w:type="dxa"/>
            <w:shd w:val="clear" w:color="auto" w:fill="auto"/>
          </w:tcPr>
          <w:p w:rsidR="002D7BA2" w:rsidRPr="00F03E78" w:rsidRDefault="002D7BA2" w:rsidP="00F03E78">
            <w:pPr>
              <w:spacing w:before="120" w:after="120"/>
              <w:ind w:firstLine="720"/>
              <w:contextualSpacing/>
              <w:jc w:val="both"/>
              <w:rPr>
                <w:color w:val="000000"/>
              </w:rPr>
            </w:pPr>
            <w:r w:rsidRPr="00F03E78">
              <w:rPr>
                <w:color w:val="000000"/>
              </w:rPr>
              <w:t>Hồ sơ đề nghị gi</w:t>
            </w:r>
            <w:smartTag w:uri="urn:schemas-microsoft-com:office:smarttags" w:element="PersonName">
              <w:r w:rsidRPr="00F03E78">
                <w:rPr>
                  <w:color w:val="000000"/>
                </w:rPr>
                <w:t>a</w:t>
              </w:r>
            </w:smartTag>
            <w:r w:rsidRPr="00F03E78">
              <w:rPr>
                <w:color w:val="000000"/>
              </w:rPr>
              <w:t xml:space="preserve"> hạn nộp thuế của</w:t>
            </w:r>
            <w:r w:rsidR="005D015C" w:rsidRPr="00F03E78">
              <w:rPr>
                <w:color w:val="000000"/>
              </w:rPr>
              <w:t xml:space="preserve"> </w:t>
            </w:r>
            <w:bookmarkStart w:id="14" w:name="MUC0_13"/>
            <w:r w:rsidRPr="00F03E78">
              <w:rPr>
                <w:color w:val="000000"/>
              </w:rPr>
              <w:t xml:space="preserve">.......... </w:t>
            </w:r>
            <w:r w:rsidRPr="00F03E78">
              <w:rPr>
                <w:i/>
                <w:color w:val="000000"/>
              </w:rPr>
              <w:t>(tên người nộp thuế)</w:t>
            </w:r>
            <w:bookmarkEnd w:id="14"/>
            <w:r w:rsidRPr="00F03E78">
              <w:rPr>
                <w:color w:val="000000"/>
              </w:rPr>
              <w:t xml:space="preserve"> </w:t>
            </w:r>
            <w:r w:rsidRPr="002D7BA2">
              <w:t>còn thiếu/chưa rõ ràng đối với những tài liệu/nội dung sau đây</w:t>
            </w:r>
            <w:r w:rsidRPr="00F03E78">
              <w:rPr>
                <w:color w:val="000000"/>
              </w:rPr>
              <w:t xml:space="preserve">: </w:t>
            </w:r>
          </w:p>
        </w:tc>
      </w:tr>
      <w:tr w:rsidR="002D7BA2" w:rsidTr="00F03E78">
        <w:trPr>
          <w:trHeight w:val="288"/>
          <w:jc w:val="center"/>
        </w:trPr>
        <w:tc>
          <w:tcPr>
            <w:tcW w:w="8100" w:type="dxa"/>
            <w:shd w:val="clear" w:color="auto" w:fill="auto"/>
          </w:tcPr>
          <w:p w:rsidR="002D7BA2" w:rsidRDefault="002D7BA2" w:rsidP="00F03E78">
            <w:pPr>
              <w:spacing w:before="120" w:after="120"/>
              <w:contextualSpacing/>
              <w:jc w:val="center"/>
            </w:pPr>
            <w:r w:rsidRPr="00F03E78">
              <w:rPr>
                <w:color w:val="000000"/>
              </w:rPr>
              <w:t>1</w:t>
            </w:r>
            <w:bookmarkStart w:id="15" w:name="MUC0_14"/>
            <w:r w:rsidRPr="00F03E78">
              <w:rPr>
                <w:color w:val="000000"/>
              </w:rPr>
              <w:t>.....................................................................................................</w:t>
            </w:r>
            <w:bookmarkEnd w:id="15"/>
          </w:p>
        </w:tc>
      </w:tr>
      <w:tr w:rsidR="002D7BA2" w:rsidTr="00F03E78">
        <w:trPr>
          <w:trHeight w:val="288"/>
          <w:jc w:val="center"/>
        </w:trPr>
        <w:tc>
          <w:tcPr>
            <w:tcW w:w="8100" w:type="dxa"/>
            <w:shd w:val="clear" w:color="auto" w:fill="auto"/>
          </w:tcPr>
          <w:p w:rsidR="002D7BA2" w:rsidRDefault="002D7BA2" w:rsidP="00F03E78">
            <w:pPr>
              <w:spacing w:before="120" w:after="120"/>
              <w:contextualSpacing/>
              <w:jc w:val="center"/>
            </w:pPr>
            <w:r w:rsidRPr="00F03E78">
              <w:rPr>
                <w:color w:val="000000"/>
              </w:rPr>
              <w:t>2</w:t>
            </w:r>
            <w:bookmarkStart w:id="16" w:name="MUC0_15"/>
            <w:r w:rsidRPr="00F03E78">
              <w:rPr>
                <w:color w:val="000000"/>
              </w:rPr>
              <w:t>.…………………………………………………………………</w:t>
            </w:r>
            <w:bookmarkEnd w:id="16"/>
          </w:p>
        </w:tc>
      </w:tr>
      <w:tr w:rsidR="002D7BA2" w:rsidTr="00F03E78">
        <w:trPr>
          <w:trHeight w:val="720"/>
          <w:jc w:val="center"/>
        </w:trPr>
        <w:tc>
          <w:tcPr>
            <w:tcW w:w="8100" w:type="dxa"/>
            <w:shd w:val="clear" w:color="auto" w:fill="auto"/>
          </w:tcPr>
          <w:p w:rsidR="002D7BA2" w:rsidRDefault="002D7BA2" w:rsidP="00F03E78">
            <w:pPr>
              <w:spacing w:before="120" w:after="120"/>
              <w:ind w:firstLine="720"/>
              <w:contextualSpacing/>
              <w:jc w:val="both"/>
            </w:pPr>
            <w:r w:rsidRPr="002D7BA2">
              <w:t xml:space="preserve">Đề nghị </w:t>
            </w:r>
            <w:bookmarkStart w:id="17" w:name="MUC0_16"/>
            <w:r w:rsidRPr="002D7BA2">
              <w:t xml:space="preserve">... </w:t>
            </w:r>
            <w:r w:rsidRPr="00F03E78">
              <w:rPr>
                <w:i/>
              </w:rPr>
              <w:t>(tên người nộp thuế)</w:t>
            </w:r>
            <w:r w:rsidRPr="002D7BA2">
              <w:t xml:space="preserve"> </w:t>
            </w:r>
            <w:bookmarkEnd w:id="17"/>
            <w:r w:rsidRPr="002D7BA2">
              <w:t xml:space="preserve">giải trình hoặc bổ sung hồ sơ. Trường hợp người nộp thuế không bổ sung hồ sơ thì cơ quan thuế sẽ không giải quyết đề nghị gia hạn nộp thuế.  </w:t>
            </w:r>
          </w:p>
        </w:tc>
      </w:tr>
      <w:tr w:rsidR="002D7BA2" w:rsidTr="00F03E78">
        <w:trPr>
          <w:trHeight w:val="432"/>
          <w:jc w:val="center"/>
        </w:trPr>
        <w:tc>
          <w:tcPr>
            <w:tcW w:w="8100" w:type="dxa"/>
            <w:shd w:val="clear" w:color="auto" w:fill="auto"/>
          </w:tcPr>
          <w:p w:rsidR="002D7BA2" w:rsidRDefault="002D7BA2" w:rsidP="00F03E78">
            <w:pPr>
              <w:spacing w:before="120" w:after="120"/>
              <w:ind w:firstLine="720"/>
              <w:contextualSpacing/>
              <w:jc w:val="both"/>
            </w:pPr>
            <w:r w:rsidRPr="002D7BA2">
              <w:t xml:space="preserve">Cơ quan thuế thông báo để </w:t>
            </w:r>
            <w:bookmarkStart w:id="18" w:name="MUC0_17"/>
            <w:r w:rsidRPr="00F03E78">
              <w:rPr>
                <w:i/>
                <w:color w:val="000000"/>
              </w:rPr>
              <w:t>....(tên người nộp thuế)</w:t>
            </w:r>
            <w:bookmarkEnd w:id="18"/>
            <w:r w:rsidRPr="00F03E78">
              <w:rPr>
                <w:color w:val="000000"/>
              </w:rPr>
              <w:t xml:space="preserve"> </w:t>
            </w:r>
            <w:r w:rsidRPr="002D7BA2">
              <w:t>được biết và thực hiện./.</w:t>
            </w:r>
          </w:p>
        </w:tc>
      </w:tr>
    </w:tbl>
    <w:p w:rsidR="002D7BA2" w:rsidRPr="002D7BA2" w:rsidRDefault="002D7BA2" w:rsidP="002D7BA2">
      <w:pPr>
        <w:spacing w:before="120" w:after="120"/>
        <w:contextualSpacing/>
        <w:jc w:val="both"/>
      </w:pPr>
    </w:p>
    <w:p w:rsidR="001912C3" w:rsidRPr="002D7BA2" w:rsidRDefault="001912C3" w:rsidP="002D7BA2">
      <w:pPr>
        <w:spacing w:before="120" w:after="120"/>
        <w:contextualSpacing/>
        <w:jc w:val="both"/>
        <w:rPr>
          <w:i/>
        </w:rPr>
      </w:pPr>
    </w:p>
    <w:tbl>
      <w:tblPr>
        <w:tblW w:w="8280" w:type="dxa"/>
        <w:jc w:val="center"/>
        <w:tblLook w:val="01E0" w:firstRow="1" w:lastRow="1" w:firstColumn="1" w:lastColumn="1" w:noHBand="0" w:noVBand="0"/>
      </w:tblPr>
      <w:tblGrid>
        <w:gridCol w:w="2790"/>
        <w:gridCol w:w="5490"/>
      </w:tblGrid>
      <w:tr w:rsidR="001912C3" w:rsidRPr="002D7BA2" w:rsidTr="002D7BA2">
        <w:trPr>
          <w:jc w:val="center"/>
        </w:trPr>
        <w:tc>
          <w:tcPr>
            <w:tcW w:w="2790" w:type="dxa"/>
          </w:tcPr>
          <w:p w:rsidR="001912C3" w:rsidRPr="002D7BA2" w:rsidRDefault="001912C3" w:rsidP="002D7BA2">
            <w:pPr>
              <w:spacing w:before="120" w:after="120"/>
              <w:contextualSpacing/>
              <w:rPr>
                <w:b/>
                <w:bCs/>
              </w:rPr>
            </w:pPr>
            <w:r w:rsidRPr="002D7BA2">
              <w:rPr>
                <w:b/>
                <w:bCs/>
                <w:i/>
              </w:rPr>
              <w:t>Nơi nhận</w:t>
            </w:r>
            <w:r w:rsidRPr="002D7BA2">
              <w:rPr>
                <w:b/>
                <w:bCs/>
              </w:rPr>
              <w:t xml:space="preserve">:                    </w:t>
            </w:r>
          </w:p>
          <w:p w:rsidR="001912C3" w:rsidRPr="002D7BA2" w:rsidRDefault="001912C3" w:rsidP="002D7BA2">
            <w:pPr>
              <w:spacing w:before="120" w:after="120"/>
              <w:contextualSpacing/>
            </w:pPr>
            <w:r w:rsidRPr="002D7BA2">
              <w:t xml:space="preserve">- </w:t>
            </w:r>
            <w:bookmarkStart w:id="19" w:name="MUC0_18"/>
            <w:r w:rsidR="00FC588B" w:rsidRPr="002D7BA2">
              <w:t>...</w:t>
            </w:r>
            <w:r w:rsidR="001301AA" w:rsidRPr="002D7BA2">
              <w:rPr>
                <w:i/>
              </w:rPr>
              <w:t>(</w:t>
            </w:r>
            <w:r w:rsidR="00FC588B" w:rsidRPr="002D7BA2">
              <w:rPr>
                <w:i/>
              </w:rPr>
              <w:t>t</w:t>
            </w:r>
            <w:r w:rsidR="001301AA" w:rsidRPr="002D7BA2">
              <w:rPr>
                <w:i/>
              </w:rPr>
              <w:t xml:space="preserve">ên </w:t>
            </w:r>
            <w:r w:rsidR="00FC588B" w:rsidRPr="002D7BA2">
              <w:rPr>
                <w:i/>
              </w:rPr>
              <w:t>người nộp thuế</w:t>
            </w:r>
            <w:r w:rsidR="001301AA" w:rsidRPr="002D7BA2">
              <w:rPr>
                <w:i/>
              </w:rPr>
              <w:t>...)</w:t>
            </w:r>
            <w:bookmarkEnd w:id="19"/>
            <w:r w:rsidR="00B24800" w:rsidRPr="002D7BA2">
              <w:rPr>
                <w:i/>
              </w:rPr>
              <w:t>;</w:t>
            </w:r>
          </w:p>
          <w:p w:rsidR="00B71710" w:rsidRPr="002D7BA2" w:rsidRDefault="00B71710" w:rsidP="002D7BA2">
            <w:pPr>
              <w:spacing w:before="120" w:after="120"/>
              <w:contextualSpacing/>
            </w:pPr>
            <w:r w:rsidRPr="002D7BA2">
              <w:t>-…..</w:t>
            </w:r>
          </w:p>
          <w:p w:rsidR="001912C3" w:rsidRPr="002D7BA2" w:rsidRDefault="001912C3" w:rsidP="002D7BA2">
            <w:pPr>
              <w:spacing w:before="120" w:after="120"/>
              <w:contextualSpacing/>
            </w:pPr>
            <w:r w:rsidRPr="002D7BA2">
              <w:t>- Lưu</w:t>
            </w:r>
            <w:r w:rsidR="00B24800" w:rsidRPr="002D7BA2">
              <w:t>: VT</w:t>
            </w:r>
            <w:r w:rsidRPr="002D7BA2">
              <w:t xml:space="preserve">.... </w:t>
            </w:r>
          </w:p>
          <w:p w:rsidR="001912C3" w:rsidRPr="002D7BA2" w:rsidRDefault="001912C3" w:rsidP="002D7BA2">
            <w:pPr>
              <w:spacing w:before="120" w:after="120"/>
              <w:contextualSpacing/>
              <w:jc w:val="both"/>
            </w:pPr>
          </w:p>
        </w:tc>
        <w:tc>
          <w:tcPr>
            <w:tcW w:w="5490" w:type="dxa"/>
          </w:tcPr>
          <w:p w:rsidR="001912C3" w:rsidRPr="002D7BA2" w:rsidRDefault="00137AD9" w:rsidP="002D7BA2">
            <w:pPr>
              <w:spacing w:before="120" w:after="120"/>
              <w:contextualSpacing/>
              <w:jc w:val="center"/>
              <w:rPr>
                <w:b/>
                <w:bCs/>
              </w:rPr>
            </w:pPr>
            <w:r w:rsidRPr="002D7BA2">
              <w:rPr>
                <w:b/>
                <w:bCs/>
              </w:rPr>
              <w:lastRenderedPageBreak/>
              <w:t xml:space="preserve">                         </w:t>
            </w:r>
            <w:r w:rsidR="001912C3" w:rsidRPr="002D7BA2">
              <w:rPr>
                <w:b/>
                <w:bCs/>
              </w:rPr>
              <w:t xml:space="preserve">THỦ TRƯỞNG CƠ QUAN THUẾ </w:t>
            </w:r>
          </w:p>
          <w:p w:rsidR="001912C3" w:rsidRPr="002D7BA2" w:rsidRDefault="00137AD9" w:rsidP="002D7BA2">
            <w:pPr>
              <w:spacing w:before="120" w:after="120"/>
              <w:contextualSpacing/>
              <w:jc w:val="center"/>
              <w:rPr>
                <w:i/>
                <w:iCs/>
              </w:rPr>
            </w:pPr>
            <w:r w:rsidRPr="002D7BA2">
              <w:rPr>
                <w:iCs/>
              </w:rPr>
              <w:t xml:space="preserve">                          </w:t>
            </w:r>
            <w:r w:rsidR="001912C3" w:rsidRPr="002D7BA2">
              <w:rPr>
                <w:i/>
                <w:iCs/>
              </w:rPr>
              <w:t>(Ký, ghi rõ họ tên, đóng dấu)</w:t>
            </w:r>
          </w:p>
          <w:p w:rsidR="001912C3" w:rsidRPr="002D7BA2" w:rsidRDefault="001912C3" w:rsidP="002D7BA2">
            <w:pPr>
              <w:spacing w:before="120" w:after="120"/>
              <w:contextualSpacing/>
              <w:jc w:val="center"/>
              <w:rPr>
                <w:i/>
              </w:rPr>
            </w:pPr>
          </w:p>
          <w:p w:rsidR="001912C3" w:rsidRPr="002D7BA2" w:rsidRDefault="001912C3" w:rsidP="002D7BA2">
            <w:pPr>
              <w:spacing w:before="120" w:after="120"/>
              <w:contextualSpacing/>
              <w:jc w:val="center"/>
              <w:rPr>
                <w:i/>
              </w:rPr>
            </w:pPr>
          </w:p>
          <w:p w:rsidR="001912C3" w:rsidRPr="002D7BA2" w:rsidRDefault="001912C3" w:rsidP="002D7BA2">
            <w:pPr>
              <w:spacing w:before="120" w:after="120"/>
              <w:contextualSpacing/>
              <w:jc w:val="center"/>
              <w:rPr>
                <w:i/>
              </w:rPr>
            </w:pPr>
          </w:p>
          <w:p w:rsidR="001912C3" w:rsidRPr="002D7BA2" w:rsidRDefault="001912C3" w:rsidP="002D7BA2">
            <w:pPr>
              <w:spacing w:before="120" w:after="120"/>
              <w:contextualSpacing/>
              <w:jc w:val="center"/>
              <w:rPr>
                <w:i/>
              </w:rPr>
            </w:pPr>
          </w:p>
          <w:p w:rsidR="001912C3" w:rsidRPr="002D7BA2" w:rsidRDefault="001912C3" w:rsidP="002D7BA2">
            <w:pPr>
              <w:spacing w:before="120" w:after="120"/>
              <w:contextualSpacing/>
              <w:jc w:val="center"/>
            </w:pPr>
          </w:p>
        </w:tc>
      </w:tr>
    </w:tbl>
    <w:p w:rsidR="001912C3" w:rsidRPr="002D7BA2" w:rsidRDefault="001912C3" w:rsidP="002D7BA2">
      <w:pPr>
        <w:spacing w:before="120" w:after="120"/>
        <w:contextualSpacing/>
        <w:jc w:val="both"/>
      </w:pPr>
    </w:p>
    <w:p w:rsidR="00DA40D2" w:rsidRPr="002D7BA2" w:rsidRDefault="00DA40D2" w:rsidP="002D7BA2">
      <w:pPr>
        <w:spacing w:before="120" w:after="120"/>
        <w:contextualSpacing/>
      </w:pPr>
    </w:p>
    <w:p w:rsidR="006C6292" w:rsidRPr="002D7BA2" w:rsidRDefault="006C6292" w:rsidP="002D7BA2">
      <w:pPr>
        <w:spacing w:before="120" w:after="120"/>
        <w:contextualSpacing/>
      </w:pPr>
    </w:p>
    <w:p w:rsidR="006C6292" w:rsidRPr="002D7BA2" w:rsidRDefault="006C6292" w:rsidP="002D7BA2">
      <w:pPr>
        <w:spacing w:before="120" w:after="120"/>
        <w:contextualSpacing/>
      </w:pPr>
    </w:p>
    <w:p w:rsidR="006C6292" w:rsidRPr="002D7BA2" w:rsidRDefault="006C6292" w:rsidP="002D7BA2">
      <w:pPr>
        <w:spacing w:before="120" w:after="120"/>
        <w:contextualSpacing/>
      </w:pPr>
    </w:p>
    <w:p w:rsidR="006C6292" w:rsidRPr="002D7BA2" w:rsidRDefault="006C6292" w:rsidP="002D7BA2">
      <w:pPr>
        <w:spacing w:before="120" w:after="120"/>
        <w:contextualSpacing/>
      </w:pPr>
    </w:p>
    <w:sectPr w:rsidR="006C6292" w:rsidRPr="002D7BA2" w:rsidSect="002D7BA2">
      <w:headerReference w:type="even" r:id="rId7"/>
      <w:headerReference w:type="default" r:id="rId8"/>
      <w:footerReference w:type="even" r:id="rId9"/>
      <w:footerReference w:type="default" r:id="rId10"/>
      <w:headerReference w:type="first" r:id="rId11"/>
      <w:footerReference w:type="first" r:id="rId12"/>
      <w:pgSz w:w="9792" w:h="16834" w:code="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0DCC" w:rsidRDefault="00CF0DCC">
      <w:r>
        <w:separator/>
      </w:r>
    </w:p>
  </w:endnote>
  <w:endnote w:type="continuationSeparator" w:id="0">
    <w:p w:rsidR="00CF0DCC" w:rsidRDefault="00CF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2E3" w:rsidRDefault="00277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2E3" w:rsidRPr="002772E3" w:rsidRDefault="002772E3" w:rsidP="00277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2E3" w:rsidRDefault="00277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0DCC" w:rsidRDefault="00CF0DCC">
      <w:r>
        <w:separator/>
      </w:r>
    </w:p>
  </w:footnote>
  <w:footnote w:type="continuationSeparator" w:id="0">
    <w:p w:rsidR="00CF0DCC" w:rsidRDefault="00CF0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2E3" w:rsidRDefault="00277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2E3" w:rsidRPr="002772E3" w:rsidRDefault="002772E3" w:rsidP="00277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2E3" w:rsidRDefault="00277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C6389"/>
    <w:multiLevelType w:val="singleLevel"/>
    <w:tmpl w:val="9904C376"/>
    <w:lvl w:ilvl="0">
      <w:numFmt w:val="bullet"/>
      <w:lvlText w:val="-"/>
      <w:lvlJc w:val="left"/>
      <w:pPr>
        <w:tabs>
          <w:tab w:val="num" w:pos="1080"/>
        </w:tabs>
        <w:ind w:left="1080" w:hanging="360"/>
      </w:pPr>
      <w:rPr>
        <w:rFonts w:ascii="Times New Roman" w:hAnsi="Times New Roman" w:hint="default"/>
      </w:rPr>
    </w:lvl>
  </w:abstractNum>
  <w:num w:numId="1" w16cid:durableId="32547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AD3"/>
    <w:rsid w:val="000079AC"/>
    <w:rsid w:val="00011D90"/>
    <w:rsid w:val="00057711"/>
    <w:rsid w:val="00063404"/>
    <w:rsid w:val="000635C0"/>
    <w:rsid w:val="00074569"/>
    <w:rsid w:val="000A2163"/>
    <w:rsid w:val="000B16E9"/>
    <w:rsid w:val="000B487F"/>
    <w:rsid w:val="00116234"/>
    <w:rsid w:val="00122809"/>
    <w:rsid w:val="00127031"/>
    <w:rsid w:val="001301AA"/>
    <w:rsid w:val="00137AD9"/>
    <w:rsid w:val="00163FB8"/>
    <w:rsid w:val="001912C3"/>
    <w:rsid w:val="00191396"/>
    <w:rsid w:val="001A76F6"/>
    <w:rsid w:val="001B7B23"/>
    <w:rsid w:val="00201ABB"/>
    <w:rsid w:val="00211FD2"/>
    <w:rsid w:val="0022152A"/>
    <w:rsid w:val="002222C8"/>
    <w:rsid w:val="002339D5"/>
    <w:rsid w:val="00234C73"/>
    <w:rsid w:val="0025008D"/>
    <w:rsid w:val="002526C9"/>
    <w:rsid w:val="0025616C"/>
    <w:rsid w:val="00273D16"/>
    <w:rsid w:val="002772E3"/>
    <w:rsid w:val="002A77F6"/>
    <w:rsid w:val="002B73B4"/>
    <w:rsid w:val="002D7BA2"/>
    <w:rsid w:val="002D7D96"/>
    <w:rsid w:val="002F3AB3"/>
    <w:rsid w:val="002F6021"/>
    <w:rsid w:val="00310113"/>
    <w:rsid w:val="0032737A"/>
    <w:rsid w:val="00330BE5"/>
    <w:rsid w:val="00346879"/>
    <w:rsid w:val="0037347B"/>
    <w:rsid w:val="003767E1"/>
    <w:rsid w:val="003815B7"/>
    <w:rsid w:val="00390421"/>
    <w:rsid w:val="00395B90"/>
    <w:rsid w:val="003961CD"/>
    <w:rsid w:val="003B32A5"/>
    <w:rsid w:val="003E6912"/>
    <w:rsid w:val="003F5233"/>
    <w:rsid w:val="00407DDB"/>
    <w:rsid w:val="00421A09"/>
    <w:rsid w:val="00446014"/>
    <w:rsid w:val="00452BFE"/>
    <w:rsid w:val="00471368"/>
    <w:rsid w:val="004B1F35"/>
    <w:rsid w:val="004B3C99"/>
    <w:rsid w:val="004D3F25"/>
    <w:rsid w:val="004E61F2"/>
    <w:rsid w:val="004F64D1"/>
    <w:rsid w:val="005078C7"/>
    <w:rsid w:val="005157D2"/>
    <w:rsid w:val="00515A89"/>
    <w:rsid w:val="005253EC"/>
    <w:rsid w:val="00577958"/>
    <w:rsid w:val="0059557D"/>
    <w:rsid w:val="005B1793"/>
    <w:rsid w:val="005D015C"/>
    <w:rsid w:val="005E6102"/>
    <w:rsid w:val="005F7D99"/>
    <w:rsid w:val="00600353"/>
    <w:rsid w:val="0061152F"/>
    <w:rsid w:val="0063145A"/>
    <w:rsid w:val="006440F6"/>
    <w:rsid w:val="0069559B"/>
    <w:rsid w:val="00696C50"/>
    <w:rsid w:val="006A0B0B"/>
    <w:rsid w:val="006B3743"/>
    <w:rsid w:val="006C6292"/>
    <w:rsid w:val="006E3707"/>
    <w:rsid w:val="00713B2E"/>
    <w:rsid w:val="0071575F"/>
    <w:rsid w:val="00720765"/>
    <w:rsid w:val="00723A7E"/>
    <w:rsid w:val="007441A3"/>
    <w:rsid w:val="00754F8F"/>
    <w:rsid w:val="0076098A"/>
    <w:rsid w:val="00774708"/>
    <w:rsid w:val="007769F0"/>
    <w:rsid w:val="0078706E"/>
    <w:rsid w:val="007B30AF"/>
    <w:rsid w:val="007B3609"/>
    <w:rsid w:val="007C1C90"/>
    <w:rsid w:val="007D2EEA"/>
    <w:rsid w:val="007E77CA"/>
    <w:rsid w:val="00803394"/>
    <w:rsid w:val="008108F1"/>
    <w:rsid w:val="0081517C"/>
    <w:rsid w:val="00825C8E"/>
    <w:rsid w:val="00851173"/>
    <w:rsid w:val="008524A9"/>
    <w:rsid w:val="00853D24"/>
    <w:rsid w:val="00876840"/>
    <w:rsid w:val="00897D34"/>
    <w:rsid w:val="008A5384"/>
    <w:rsid w:val="008C6C51"/>
    <w:rsid w:val="008D32B0"/>
    <w:rsid w:val="00906A15"/>
    <w:rsid w:val="00946394"/>
    <w:rsid w:val="00956BBB"/>
    <w:rsid w:val="00963732"/>
    <w:rsid w:val="00984A9F"/>
    <w:rsid w:val="009957B9"/>
    <w:rsid w:val="009A088B"/>
    <w:rsid w:val="009C6A2D"/>
    <w:rsid w:val="009D3AD3"/>
    <w:rsid w:val="009D78A4"/>
    <w:rsid w:val="009F4DB3"/>
    <w:rsid w:val="00A06322"/>
    <w:rsid w:val="00A22B24"/>
    <w:rsid w:val="00A27528"/>
    <w:rsid w:val="00A53E15"/>
    <w:rsid w:val="00A6087C"/>
    <w:rsid w:val="00A7213C"/>
    <w:rsid w:val="00A7301A"/>
    <w:rsid w:val="00A9156B"/>
    <w:rsid w:val="00A979BC"/>
    <w:rsid w:val="00AC3C20"/>
    <w:rsid w:val="00AE23C6"/>
    <w:rsid w:val="00AF71BC"/>
    <w:rsid w:val="00AF78B4"/>
    <w:rsid w:val="00B24800"/>
    <w:rsid w:val="00B529B6"/>
    <w:rsid w:val="00B5405D"/>
    <w:rsid w:val="00B71710"/>
    <w:rsid w:val="00B740B0"/>
    <w:rsid w:val="00B8102F"/>
    <w:rsid w:val="00BA1FD8"/>
    <w:rsid w:val="00BA2153"/>
    <w:rsid w:val="00BD29DF"/>
    <w:rsid w:val="00BF582B"/>
    <w:rsid w:val="00C11156"/>
    <w:rsid w:val="00C20B54"/>
    <w:rsid w:val="00C24C81"/>
    <w:rsid w:val="00C26A5A"/>
    <w:rsid w:val="00C42086"/>
    <w:rsid w:val="00C5733C"/>
    <w:rsid w:val="00C6254A"/>
    <w:rsid w:val="00C63E4A"/>
    <w:rsid w:val="00C64CD4"/>
    <w:rsid w:val="00C66786"/>
    <w:rsid w:val="00CA4EA8"/>
    <w:rsid w:val="00CA680D"/>
    <w:rsid w:val="00CC05C6"/>
    <w:rsid w:val="00CC2E86"/>
    <w:rsid w:val="00CD5C02"/>
    <w:rsid w:val="00CF0DCC"/>
    <w:rsid w:val="00D01B1C"/>
    <w:rsid w:val="00D1247B"/>
    <w:rsid w:val="00D461A1"/>
    <w:rsid w:val="00D74687"/>
    <w:rsid w:val="00D770DA"/>
    <w:rsid w:val="00D77633"/>
    <w:rsid w:val="00D864DF"/>
    <w:rsid w:val="00DA2D60"/>
    <w:rsid w:val="00DA40D2"/>
    <w:rsid w:val="00E05281"/>
    <w:rsid w:val="00E652FB"/>
    <w:rsid w:val="00E91C77"/>
    <w:rsid w:val="00EA5F35"/>
    <w:rsid w:val="00EB4193"/>
    <w:rsid w:val="00EC356C"/>
    <w:rsid w:val="00ED5A77"/>
    <w:rsid w:val="00ED6113"/>
    <w:rsid w:val="00EF32DA"/>
    <w:rsid w:val="00EF6DF5"/>
    <w:rsid w:val="00F03E78"/>
    <w:rsid w:val="00F30808"/>
    <w:rsid w:val="00F7095A"/>
    <w:rsid w:val="00F7177A"/>
    <w:rsid w:val="00F776F7"/>
    <w:rsid w:val="00F9323E"/>
    <w:rsid w:val="00FC588B"/>
    <w:rsid w:val="00FE4A24"/>
    <w:rsid w:val="00FE578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078779E-D2FE-41EF-BBCB-9B5414D8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7">
    <w:name w:val="heading 7"/>
    <w:basedOn w:val="Normal"/>
    <w:next w:val="Normal"/>
    <w:qFormat/>
    <w:rsid w:val="004D3F25"/>
    <w:pPr>
      <w:keepNext/>
      <w:ind w:firstLine="5103"/>
      <w:jc w:val="both"/>
      <w:outlineLvl w:val="6"/>
    </w:pPr>
    <w:rPr>
      <w:rFonts w:ascii=".VnTime" w:hAnsi=".VnTime"/>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3AD3"/>
    <w:pPr>
      <w:tabs>
        <w:tab w:val="center" w:pos="4320"/>
        <w:tab w:val="right" w:pos="8640"/>
      </w:tabs>
    </w:pPr>
  </w:style>
  <w:style w:type="paragraph" w:styleId="Footer">
    <w:name w:val="footer"/>
    <w:basedOn w:val="Normal"/>
    <w:rsid w:val="009D3AD3"/>
    <w:pPr>
      <w:tabs>
        <w:tab w:val="center" w:pos="4320"/>
        <w:tab w:val="right" w:pos="8640"/>
      </w:tabs>
    </w:pPr>
  </w:style>
  <w:style w:type="table" w:styleId="TableGrid">
    <w:name w:val="Table Grid"/>
    <w:basedOn w:val="TableNormal"/>
    <w:rsid w:val="0019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6292"/>
    <w:rPr>
      <w:color w:val="0000FF"/>
      <w:u w:val="single"/>
    </w:rPr>
  </w:style>
  <w:style w:type="character" w:styleId="FollowedHyperlink">
    <w:name w:val="FollowedHyperlink"/>
    <w:rsid w:val="006C62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TỔNG CỤC THUẾ                           CỘNG HOÀ XÃ HỘI CHỦ NGHĨA VIỆT NAM</vt:lpstr>
    </vt:vector>
  </TitlesOfParts>
  <Company>TONG CUC THUE</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THUẾ                           CỘNG HOÀ XÃ HỘI CHỦ NGHĨA VIỆT NAM</dc:title>
  <dc:subject/>
  <dc:creator>ntanguyet</dc:creator>
  <cp:keywords/>
  <dc:description/>
  <cp:lastModifiedBy>huan nguyen</cp:lastModifiedBy>
  <cp:revision>3</cp:revision>
  <cp:lastPrinted>2013-11-20T07:22:00Z</cp:lastPrinted>
  <dcterms:created xsi:type="dcterms:W3CDTF">2022-09-12T15:52:00Z</dcterms:created>
  <dcterms:modified xsi:type="dcterms:W3CDTF">2022-09-12T16:23:00Z</dcterms:modified>
</cp:coreProperties>
</file>