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122C4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590223"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B3BAC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06FA6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389508" w14:textId="77777777" w:rsidR="00000000" w:rsidRDefault="00000000">
            <w:pPr>
              <w:spacing w:before="120"/>
              <w:jc w:val="center"/>
            </w:pPr>
            <w:r>
              <w:t>Số: 1473/QĐ-BGTVT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B9F819" w14:textId="77777777" w:rsidR="00000000" w:rsidRDefault="00000000">
            <w:pPr>
              <w:spacing w:before="120"/>
              <w:jc w:val="right"/>
            </w:pPr>
            <w:r>
              <w:rPr>
                <w:i/>
                <w:iCs/>
              </w:rPr>
              <w:t>Hà Nội, ngày 09 tháng 11 năm 2022</w:t>
            </w:r>
          </w:p>
        </w:tc>
      </w:tr>
    </w:tbl>
    <w:p w14:paraId="6659511F" w14:textId="77777777" w:rsidR="00000000" w:rsidRDefault="00000000">
      <w:pPr>
        <w:spacing w:before="120" w:after="280" w:afterAutospacing="1"/>
      </w:pPr>
      <w:r>
        <w:t> </w:t>
      </w:r>
    </w:p>
    <w:p w14:paraId="0B8A0727" w14:textId="77777777" w:rsidR="00000000" w:rsidRDefault="00000000">
      <w:pPr>
        <w:spacing w:before="120" w:after="280" w:afterAutospacing="1"/>
        <w:jc w:val="center"/>
      </w:pPr>
      <w:r>
        <w:rPr>
          <w:b/>
          <w:bCs/>
        </w:rPr>
        <w:t>QUYẾT ĐỊNH</w:t>
      </w:r>
    </w:p>
    <w:p w14:paraId="4941246E" w14:textId="77777777" w:rsidR="00000000" w:rsidRDefault="00000000">
      <w:pPr>
        <w:spacing w:before="120" w:after="280" w:afterAutospacing="1"/>
        <w:jc w:val="center"/>
      </w:pPr>
      <w:r>
        <w:t>VỀ VIỆC ĐIỀU CHỈNH QUỐC LỘ 32 ĐOẠN KM103+271 - KM103+434 VÀ ĐOẠN KM106+312 - KM106+406; QUỐC LỘ 32B ĐOẠN KM5+662 - KM5+840; QUỐC LỘ 70B ĐOẠN KM26+541 - KM26+648 VÀ CẦU LẠC ĐÌNH CŨ QUA ĐỊA BÀN TỈNH PHÚ THỌ THÀNH ĐƯỜNG ĐỊA PHƯƠNG</w:t>
      </w:r>
    </w:p>
    <w:p w14:paraId="631F71D1" w14:textId="77777777" w:rsidR="00000000" w:rsidRDefault="00000000">
      <w:pPr>
        <w:spacing w:before="120" w:after="280" w:afterAutospacing="1"/>
        <w:jc w:val="center"/>
      </w:pPr>
      <w:r>
        <w:rPr>
          <w:b/>
          <w:bCs/>
        </w:rPr>
        <w:t>BỘ TRƯỞNG BỘ GIAO THÔNG VẬN TẢI</w:t>
      </w:r>
    </w:p>
    <w:p w14:paraId="485E414E" w14:textId="77777777" w:rsidR="00000000" w:rsidRDefault="00000000">
      <w:pPr>
        <w:spacing w:before="120" w:after="280" w:afterAutospacing="1"/>
      </w:pPr>
      <w:r>
        <w:rPr>
          <w:i/>
          <w:iCs/>
        </w:rPr>
        <w:t>Căn cứ Luật Giao thông đường bộ ngày 13 tháng 11 năm 2008;</w:t>
      </w:r>
    </w:p>
    <w:p w14:paraId="62FC3A21"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014EFA4E" w14:textId="77777777" w:rsidR="00000000" w:rsidRDefault="00000000">
      <w:pPr>
        <w:spacing w:before="120" w:after="280" w:afterAutospacing="1"/>
      </w:pPr>
      <w:r>
        <w:rPr>
          <w:i/>
          <w:iCs/>
        </w:rPr>
        <w:t>Căn cứ Nghị định số 11/2010/NĐ-CP ngày 24 tháng 02 năm 2010 của Chính phủ quy định về quản lý và bảo vệ kết cấu hạ tầng giao thông đường bộ;</w:t>
      </w:r>
    </w:p>
    <w:p w14:paraId="4DE52E8B" w14:textId="77777777" w:rsidR="00000000" w:rsidRDefault="00000000">
      <w:pPr>
        <w:spacing w:before="120" w:after="280" w:afterAutospacing="1"/>
      </w:pPr>
      <w:r>
        <w:rPr>
          <w:i/>
          <w:iCs/>
        </w:rPr>
        <w:t>Căn cứ Quyết định số 1454/QĐ-TTg ngày 01 tháng 9 năm 2021 của Thủ tướng Chính phủ về phê duyệt Quy hoạch mạng lưới đường bộ thời kỳ 2021-2030, tầm nhìn đến năm 2050;</w:t>
      </w:r>
    </w:p>
    <w:p w14:paraId="6C376AC7" w14:textId="77777777" w:rsidR="00000000" w:rsidRDefault="00000000">
      <w:pPr>
        <w:spacing w:before="120" w:after="280" w:afterAutospacing="1"/>
      </w:pPr>
      <w:r>
        <w:rPr>
          <w:i/>
          <w:iCs/>
        </w:rPr>
        <w:t>Xét đề nghị của Ủy ban nhân dân tỉnh Phú Thọ tại Văn bản số 4115/UBND-KTTH ngày 14 tháng 10 năm 2022 về việc tiếp nhận một số đoạn tuyến cũ trên QL.32, QL.32B và QL.70B; Báo cáo của Cục Đường bộ Việt Nam (trước đây là Tổng cục Đường bộ Việt Nam) tại Văn bản số 5598/TCĐBVN-QLBTĐB ngày 15 tháng 9 năm 2022;</w:t>
      </w:r>
    </w:p>
    <w:p w14:paraId="25084942" w14:textId="77777777" w:rsidR="00000000" w:rsidRDefault="00000000">
      <w:pPr>
        <w:spacing w:before="120" w:after="280" w:afterAutospacing="1"/>
      </w:pPr>
      <w:r>
        <w:rPr>
          <w:i/>
          <w:iCs/>
        </w:rPr>
        <w:t>Theo đề nghị của Vụ trưởng Vụ Kết cấu hạ tầng giao thông.</w:t>
      </w:r>
    </w:p>
    <w:p w14:paraId="49EF3148" w14:textId="77777777" w:rsidR="00000000" w:rsidRDefault="00000000">
      <w:pPr>
        <w:spacing w:before="120" w:after="280" w:afterAutospacing="1"/>
        <w:jc w:val="center"/>
      </w:pPr>
      <w:r>
        <w:rPr>
          <w:b/>
          <w:bCs/>
        </w:rPr>
        <w:t>QUYẾT ĐỊNH:</w:t>
      </w:r>
    </w:p>
    <w:p w14:paraId="78427BDB" w14:textId="77777777" w:rsidR="00000000" w:rsidRDefault="00000000">
      <w:pPr>
        <w:spacing w:before="120" w:after="280" w:afterAutospacing="1"/>
      </w:pPr>
      <w:r>
        <w:rPr>
          <w:b/>
          <w:bCs/>
        </w:rPr>
        <w:t>Điều 1.</w:t>
      </w:r>
      <w:r>
        <w:t xml:space="preserve"> Điều chỉnh các đoạn tuyến quốc lộ qua địa bàn tỉnh Phú Thọ thành đường địa phương và bàn giao Ủy ban nhân dân tỉnh Phú Thọ quản lý khai thác và bảo trì theo quy định. Cụ thể như sau: (i) Quốc lộ 32 đoạn Km103+271 - Km103+434 với chiều dài 163m, đoạn Km106+312 - Km106+406 với chiều dài 94m; (ii) Quốc lộ 32B đoạn Km5+662 - Km5+840 với chiều dài 178m; (iii) Quốc lộ 70B đoạn Km26+541 - Km26+648 và cầu Lạc Đình cũ với chiều dài 107m</w:t>
      </w:r>
    </w:p>
    <w:p w14:paraId="2996858F" w14:textId="77777777" w:rsidR="00000000" w:rsidRDefault="00000000">
      <w:pPr>
        <w:spacing w:before="120" w:after="280" w:afterAutospacing="1"/>
      </w:pPr>
      <w:r>
        <w:rPr>
          <w:b/>
          <w:bCs/>
        </w:rPr>
        <w:t>Điều 2.</w:t>
      </w:r>
      <w:r>
        <w:t xml:space="preserve"> Giao Cục Đường bộ Việt Nam chủ trì, phối hợp với các cơ quan chức năng của tỉnh Phú Thọ thực hiện các thủ tục điều chuyển tài sản kết cấu hạ tầng giao thông đường bộ theo quy định; tổ chức bàn giao, giải quyết các vấn đề liên quan, đảm bảo công tác quản lý khai thác được thực hiện liên tục và không ảnh hưởng đến giao thông trên tuyến.</w:t>
      </w:r>
    </w:p>
    <w:p w14:paraId="0E8E8250" w14:textId="77777777" w:rsidR="00000000" w:rsidRDefault="00000000">
      <w:pPr>
        <w:spacing w:before="120" w:after="280" w:afterAutospacing="1"/>
      </w:pPr>
      <w:r>
        <w:rPr>
          <w:b/>
          <w:bCs/>
        </w:rPr>
        <w:lastRenderedPageBreak/>
        <w:t xml:space="preserve">Điều 3. </w:t>
      </w:r>
      <w:r>
        <w:t>Ủy ban nhân dân tỉnh Phú Thọ chỉ đạo các cơ quan chức năng của địa phương phối hợp với Cục Đường bộ Việt Nam thực hiện các thủ tục điều chuyển tài sản kết cấu hạ tầng giao thông đường bộ theo quy định; tiếp nhận các đoạn tuyến nêu trên sau khi có quyết định điều chuyển tài sản kết cấu hạ tầng giao thông đường bộ; giải quyết các vấn đề liên quan, đảm bảo công tác quản lý khai thác được thực hiện liên tục và không ảnh hưởng đến giao thông trên tuyến.</w:t>
      </w:r>
    </w:p>
    <w:p w14:paraId="0C29F5DB" w14:textId="77777777" w:rsidR="00000000" w:rsidRDefault="00000000">
      <w:pPr>
        <w:spacing w:before="120" w:after="280" w:afterAutospacing="1"/>
      </w:pPr>
      <w:r>
        <w:rPr>
          <w:b/>
          <w:bCs/>
        </w:rPr>
        <w:t xml:space="preserve">Điều 4. </w:t>
      </w:r>
      <w:r>
        <w:t>Chủ tịch Ủy ban nhân dân tỉnh Phú Thọ; Chánh Văn phòng Bộ; Vụ trưởng các Vụ: Kết cấu hạ tầng giao thông, Kế hoạch đầu tư, Tài chính, Vận tải; Cục trưởng Cục Đường bộ Việt Nam; Giám đốc Sở Giao thông vận tải Phú Thọ và Thủ trưởng các cơ quan, đơn vị liên quan chịu trách nhiệm thi hành Quyết định này./.</w:t>
      </w:r>
    </w:p>
    <w:p w14:paraId="40C98E4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09581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640AB8" w14:textId="77777777" w:rsidR="00000000" w:rsidRDefault="00000000">
            <w:pPr>
              <w:spacing w:before="120"/>
            </w:pPr>
            <w:r>
              <w:rPr>
                <w:b/>
                <w:bCs/>
                <w:i/>
                <w:iCs/>
              </w:rPr>
              <w:br/>
              <w:t>Nơi nhận:</w:t>
            </w:r>
            <w:r>
              <w:rPr>
                <w:b/>
                <w:bCs/>
                <w:i/>
                <w:iCs/>
              </w:rPr>
              <w:br/>
            </w:r>
            <w:r>
              <w:rPr>
                <w:sz w:val="16"/>
              </w:rPr>
              <w:t>- Như Điều 4;</w:t>
            </w:r>
            <w:r>
              <w:rPr>
                <w:sz w:val="16"/>
              </w:rPr>
              <w:br/>
              <w:t>- Bộ trưởng (để b/c);</w:t>
            </w:r>
            <w:r>
              <w:rPr>
                <w:sz w:val="16"/>
              </w:rPr>
              <w:br/>
              <w:t>- Các Bộ: KHĐT, TC;</w:t>
            </w:r>
            <w:r>
              <w:rPr>
                <w:sz w:val="16"/>
              </w:rPr>
              <w:br/>
              <w:t>- Kho bạc NN trung ương;</w:t>
            </w:r>
            <w:r>
              <w:rPr>
                <w:sz w:val="16"/>
              </w:rPr>
              <w:br/>
              <w:t>- Kho bạc NN tỉnh Phú Thọ;</w:t>
            </w:r>
            <w:r>
              <w:rPr>
                <w:sz w:val="16"/>
              </w:rPr>
              <w:br/>
              <w:t xml:space="preserve">- Lưu: VT, KCHT </w:t>
            </w:r>
            <w:r>
              <w:rPr>
                <w:sz w:val="12"/>
              </w:rPr>
              <w:t>(hoalx-3b)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FBEEEB"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Đình Thọ</w:t>
            </w:r>
          </w:p>
        </w:tc>
      </w:tr>
    </w:tbl>
    <w:p w14:paraId="1084E5A3" w14:textId="77777777" w:rsidR="00B47279" w:rsidRDefault="00000000">
      <w:pPr>
        <w:spacing w:before="120" w:after="280" w:afterAutospacing="1"/>
      </w:pPr>
      <w:r>
        <w:rPr>
          <w:b/>
          <w:bCs/>
        </w:rPr>
        <w:t> </w:t>
      </w:r>
    </w:p>
    <w:sectPr w:rsidR="00B472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63"/>
    <w:rsid w:val="00720363"/>
    <w:rsid w:val="00B472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00001D"/>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2022-11-10T08:14:00Z</dcterms:created>
  <dcterms:modified xsi:type="dcterms:W3CDTF">2022-11-10T08:14:00Z</dcterms:modified>
</cp:coreProperties>
</file>