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593A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89F43C"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6B744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52341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286D92" w14:textId="77777777" w:rsidR="00000000" w:rsidRDefault="00000000">
            <w:pPr>
              <w:spacing w:before="120"/>
              <w:jc w:val="center"/>
            </w:pPr>
            <w:r>
              <w:t>Số: 1392/QĐ-BGTVT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0049FC" w14:textId="77777777" w:rsidR="00000000" w:rsidRDefault="00000000">
            <w:pPr>
              <w:spacing w:before="120"/>
              <w:jc w:val="right"/>
            </w:pPr>
            <w:r>
              <w:rPr>
                <w:i/>
                <w:iCs/>
              </w:rPr>
              <w:t>Hà Nội, ngày 24 tháng 10 năm 2022</w:t>
            </w:r>
          </w:p>
        </w:tc>
      </w:tr>
    </w:tbl>
    <w:p w14:paraId="3493EC1E" w14:textId="77777777" w:rsidR="00000000" w:rsidRDefault="00000000">
      <w:pPr>
        <w:spacing w:before="120" w:after="280" w:afterAutospacing="1"/>
      </w:pPr>
      <w:r>
        <w:t> </w:t>
      </w:r>
    </w:p>
    <w:p w14:paraId="29D60BF9" w14:textId="77777777" w:rsidR="00000000" w:rsidRDefault="00000000">
      <w:pPr>
        <w:spacing w:before="120" w:after="280" w:afterAutospacing="1"/>
        <w:jc w:val="center"/>
      </w:pPr>
      <w:r>
        <w:rPr>
          <w:b/>
          <w:bCs/>
        </w:rPr>
        <w:t>QUYẾT ĐỊNH</w:t>
      </w:r>
    </w:p>
    <w:p w14:paraId="13961777" w14:textId="77777777" w:rsidR="00000000" w:rsidRDefault="00000000">
      <w:pPr>
        <w:spacing w:before="120" w:after="280" w:afterAutospacing="1"/>
        <w:jc w:val="center"/>
      </w:pPr>
      <w:r>
        <w:t>VỀ VIỆC ĐIỀU CHỈNH CHỦ TRƯƠNG ĐẦU TƯ DỰ ÁN CẢI TẠO, NÂNG CẤP QUỐC LỘ 26 CÁC ĐOẠN CÒN LẠI CHƯA ĐẦU TƯ TRÊN ĐỊA BÀN TỈNH KHÁNH HOÀ</w:t>
      </w:r>
    </w:p>
    <w:p w14:paraId="000EF911" w14:textId="77777777" w:rsidR="00000000" w:rsidRDefault="00000000">
      <w:pPr>
        <w:spacing w:before="120" w:after="280" w:afterAutospacing="1"/>
        <w:jc w:val="center"/>
      </w:pPr>
      <w:r>
        <w:rPr>
          <w:b/>
          <w:bCs/>
        </w:rPr>
        <w:t>BỘ TRƯỞNG BỘ GIAO THÔNG VẬN TẢI</w:t>
      </w:r>
    </w:p>
    <w:p w14:paraId="5975A391" w14:textId="77777777" w:rsidR="00000000" w:rsidRDefault="00000000">
      <w:pPr>
        <w:spacing w:before="120" w:after="280" w:afterAutospacing="1"/>
      </w:pPr>
      <w:r>
        <w:rPr>
          <w:i/>
          <w:iCs/>
        </w:rPr>
        <w:t>Căn cứ Luật Đầu tư công số 39/2019/QH14 ngày 16 tháng 6 năm 2019; Luật số 03/2022/QH15 sửa đổi, bổ sung một số điều của Luật Đầu tư công;</w:t>
      </w:r>
    </w:p>
    <w:p w14:paraId="1110D9D5" w14:textId="77777777" w:rsidR="00000000" w:rsidRDefault="00000000">
      <w:pPr>
        <w:spacing w:before="120" w:after="280" w:afterAutospacing="1"/>
      </w:pPr>
      <w:r>
        <w:rPr>
          <w:i/>
          <w:iCs/>
        </w:rPr>
        <w:t>Căn cứ Luật Xây dựng số 50/2014/QH14 ngày 18/6/2014; Luật số 62/2020/QH14 ngày 17/6/2020 sửa đổi, bổ sung một số điều của Luật Xây dựng số 50/2014/QH14 ngày 18/6/2014;</w:t>
      </w:r>
    </w:p>
    <w:p w14:paraId="4E816D8F"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5654F518" w14:textId="77777777" w:rsidR="00000000" w:rsidRDefault="00000000">
      <w:pPr>
        <w:spacing w:before="120" w:after="280" w:afterAutospacing="1"/>
      </w:pPr>
      <w:r>
        <w:rPr>
          <w:i/>
          <w:iCs/>
        </w:rPr>
        <w:t>Căn cứ Nghị định số 40/2020/NĐ-CP ngày 06/4/2020 của Chính phủ quy định chi tiết thi hành một số điều của Luật Đầu tư công;</w:t>
      </w:r>
    </w:p>
    <w:p w14:paraId="144B7403" w14:textId="77777777" w:rsidR="00000000" w:rsidRDefault="00000000">
      <w:pPr>
        <w:spacing w:before="120" w:after="280" w:afterAutospacing="1"/>
      </w:pPr>
      <w:r>
        <w:rPr>
          <w:i/>
          <w:iCs/>
        </w:rPr>
        <w:t>Căn cứ các Nghị định của Chính phủ về quản lý dự án đầu tư xây dựng: số 15/2021/NĐ-CP ngày 03/3/2021, số 10/2021/NĐ-CP ngày 09/02/2021 và số 06/2021/NĐ-CP ngày 26/01/2021;</w:t>
      </w:r>
    </w:p>
    <w:p w14:paraId="2DAE45D9" w14:textId="77777777" w:rsidR="00000000" w:rsidRDefault="00000000">
      <w:pPr>
        <w:spacing w:before="120" w:after="280" w:afterAutospacing="1"/>
      </w:pPr>
      <w:r>
        <w:rPr>
          <w:i/>
          <w:iCs/>
        </w:rPr>
        <w:t>Căn cứ Quyết định số 1454/QĐ-TTg ngày 01/9/2021 của Thủ tướng Chính phủ phê duyệt Quy hoạch mạng lưới đường bộ thời kỳ 2021 - 2030, tầm nhìn đến năm 2050;</w:t>
      </w:r>
    </w:p>
    <w:p w14:paraId="11BA5680" w14:textId="77777777" w:rsidR="00000000" w:rsidRDefault="00000000">
      <w:pPr>
        <w:spacing w:before="120" w:after="280" w:afterAutospacing="1"/>
      </w:pPr>
      <w:r>
        <w:rPr>
          <w:i/>
          <w:iCs/>
        </w:rPr>
        <w:t>Căn cứ Quyết định số 1539/QĐ-BGTVT ngày 18/8/2021 của Bộ trưởng Bộ GTVT về việc phê duyệt chủ trương đầu tư Dự án cải tạo, nâng cấp Quốc lộ 26 các đoạn còn lại chưa đầu tư trên địa bàn tỉnh Khánh Hoà;</w:t>
      </w:r>
    </w:p>
    <w:p w14:paraId="3495169C" w14:textId="77777777" w:rsidR="00000000" w:rsidRDefault="00000000">
      <w:pPr>
        <w:spacing w:before="120" w:after="280" w:afterAutospacing="1"/>
      </w:pPr>
      <w:r>
        <w:rPr>
          <w:i/>
          <w:iCs/>
        </w:rPr>
        <w:t>Xét đề nghị của Cục Đường bộ Việt Nam (trước đây là Tổng cục Đường bộ Việt Nam) tại các Tờ trình số 86/TTr-TCĐBVN ngày 15/7/2022 và số 125/TTr-TCĐBVN ngày 28/9/2022 về việc phê duyệt điều chỉnh chủ trương đầu tư Dự án cải tạo, nâng cấp Quốc lộ 26 các đoạn còn lại chưa đầu tư trên địa bàn tỉnh Khánh Hoà;</w:t>
      </w:r>
    </w:p>
    <w:p w14:paraId="56913BA8" w14:textId="77777777" w:rsidR="00000000" w:rsidRDefault="00000000">
      <w:pPr>
        <w:spacing w:before="120" w:after="280" w:afterAutospacing="1"/>
      </w:pPr>
      <w:r>
        <w:rPr>
          <w:i/>
          <w:iCs/>
        </w:rPr>
        <w:t>Theo đề nghị của Vụ trưởng Vụ Kế hoạch - Đầu tư tại Báo cáo thẩm định số 1301/KHĐT ngày 03/10/2022.</w:t>
      </w:r>
    </w:p>
    <w:p w14:paraId="1CAA85D5" w14:textId="77777777" w:rsidR="00000000" w:rsidRDefault="00000000">
      <w:pPr>
        <w:spacing w:before="120" w:after="280" w:afterAutospacing="1"/>
        <w:jc w:val="center"/>
      </w:pPr>
      <w:r>
        <w:rPr>
          <w:b/>
          <w:bCs/>
        </w:rPr>
        <w:t>QUYẾT ĐỊNH:</w:t>
      </w:r>
    </w:p>
    <w:p w14:paraId="54DD0223" w14:textId="77777777" w:rsidR="00000000" w:rsidRDefault="00000000">
      <w:pPr>
        <w:spacing w:before="120" w:after="280" w:afterAutospacing="1"/>
      </w:pPr>
      <w:r>
        <w:rPr>
          <w:b/>
          <w:bCs/>
        </w:rPr>
        <w:lastRenderedPageBreak/>
        <w:t>Điều 1.</w:t>
      </w:r>
      <w:r>
        <w:t xml:space="preserve"> Phê duyệt điều chỉnh chủ trương đầu tư Dự án cải tạo, nâng cấp Quốc lộ 26 các đoạn còn lại chưa đầu tư trên địa bàn tỉnh Khánh Hoà với các nội dung chủ yếu như sau:</w:t>
      </w:r>
    </w:p>
    <w:p w14:paraId="3DA7D6AD" w14:textId="77777777" w:rsidR="00000000" w:rsidRDefault="00000000">
      <w:pPr>
        <w:spacing w:before="120" w:after="280" w:afterAutospacing="1"/>
      </w:pPr>
      <w:r>
        <w:t>1. Điều chỉnh phạm vi dự án</w:t>
      </w:r>
    </w:p>
    <w:p w14:paraId="6AE37C24" w14:textId="77777777" w:rsidR="00000000" w:rsidRDefault="00000000">
      <w:pPr>
        <w:spacing w:before="120" w:after="280" w:afterAutospacing="1"/>
      </w:pPr>
      <w:r>
        <w:t>Điểm đầu tại lý trình khoảng Km15+350, thuộc xã Ninh Sim, thị xã Ninh Hòa, tỉnh Khánh Hòa. Điểm cuối tại lý trình khoảng Km31+255 (ranh giới hành chính giữa tỉnh Khánh Hòa và Đắk Lắk). Tổng chiều dài khoảng 15,68 km</w:t>
      </w:r>
    </w:p>
    <w:p w14:paraId="341E745B" w14:textId="77777777" w:rsidR="00000000" w:rsidRDefault="00000000">
      <w:pPr>
        <w:spacing w:before="120" w:after="280" w:afterAutospacing="1"/>
      </w:pPr>
      <w:r>
        <w:t>2. Điều chỉnh quy mô, tiêu chuẩn kỹ thuật</w:t>
      </w:r>
    </w:p>
    <w:p w14:paraId="0F628387" w14:textId="77777777" w:rsidR="00000000" w:rsidRDefault="00000000">
      <w:pPr>
        <w:spacing w:before="120" w:after="280" w:afterAutospacing="1"/>
      </w:pPr>
      <w:r>
        <w:t>- Quy mô, tiêu chuẩn kỹ thuật: đường ô tô cấp III (TCVN 4054-2005), tốc độ thiết kế 80km/h, đoạn qua đèo Phượng Hoàng châm chước tốc độ thiết kế 40km/h; phần cầu theo tiêu chuẩn thiết kế cầu đường bộ TCVN 11823-1:2017 đến TCVN 11823-14:2017.</w:t>
      </w:r>
    </w:p>
    <w:p w14:paraId="515C9BEC" w14:textId="77777777" w:rsidR="00000000" w:rsidRDefault="00000000">
      <w:pPr>
        <w:spacing w:before="120" w:after="280" w:afterAutospacing="1"/>
      </w:pPr>
      <w:r>
        <w:t>- Mặt cắt ngang: bề rộng nền đường 12m, bề rộng mặt đường 11,0m, 02 làn xe cơ giới; đoạn qua trung tâm xã Ninh Sim từ Km15+350 - Km16+000 giữ nguyên theo hiện trạng đã đầu tư, từ Km16+000 - Km16+600 bề rộng nền đường 12m, bề rộng mặt đường 11,0m, 02 làn xe cơ giới; đoạn qua địa hình khó khăn (đèo Phượng Hoàng) bề rộng nền đường tối thiểu 9,0m phù hợp nền đường hiện trạng; khổ cầu bằng khổ nền đường.</w:t>
      </w:r>
    </w:p>
    <w:p w14:paraId="68D68A51" w14:textId="77777777" w:rsidR="00000000" w:rsidRDefault="00000000">
      <w:pPr>
        <w:spacing w:before="120" w:after="280" w:afterAutospacing="1"/>
      </w:pPr>
      <w:r>
        <w:t>3. Điều chỉnh giải pháp thiết kế chủ yếu</w:t>
      </w:r>
    </w:p>
    <w:p w14:paraId="0985409D" w14:textId="77777777" w:rsidR="00000000" w:rsidRDefault="00000000">
      <w:pPr>
        <w:spacing w:before="120" w:after="280" w:afterAutospacing="1"/>
      </w:pPr>
      <w:r>
        <w:t>Thiết kế công trình phòng hộ và an toàn giao thông: thiết kế hoàn chỉnh hệ thống công trình phòng hộ và an toàn giao thông theo tiêu chuẩn kỹ thuật dự án và quy chuẩn kỹ thuật quốc gia QCVN 41:2019/BGTVT. Riêng đoạn qua đèo Phượng Hoàng chỉ thực hiện kiên cố hóa các vị trí trọng yếu có nguy cơ sạt lở, mất an toàn giao thông công trình.</w:t>
      </w:r>
    </w:p>
    <w:p w14:paraId="580C6BD3" w14:textId="77777777" w:rsidR="00000000" w:rsidRDefault="00000000">
      <w:pPr>
        <w:spacing w:before="120" w:after="280" w:afterAutospacing="1"/>
      </w:pPr>
      <w:r>
        <w:t>4. Điều chỉnh tổng mức đầu tư: 268,0 tỷ đồng.</w:t>
      </w:r>
    </w:p>
    <w:p w14:paraId="6F915E9B" w14:textId="77777777" w:rsidR="00000000" w:rsidRDefault="00000000">
      <w:pPr>
        <w:spacing w:before="120" w:after="280" w:afterAutospacing="1"/>
      </w:pPr>
      <w:r>
        <w:t>5. Các nội dung khác giữ nguyên theo Quyết định số 1539/QĐ-BGTVT ngày 18/8/2021.</w:t>
      </w:r>
    </w:p>
    <w:p w14:paraId="36E76229" w14:textId="77777777" w:rsidR="00000000" w:rsidRDefault="00000000">
      <w:pPr>
        <w:spacing w:before="120" w:after="280" w:afterAutospacing="1"/>
      </w:pPr>
      <w:r>
        <w:rPr>
          <w:b/>
          <w:bCs/>
        </w:rPr>
        <w:t>Điều 2. Tổ chức thực hiện</w:t>
      </w:r>
    </w:p>
    <w:p w14:paraId="65AD907D" w14:textId="77777777" w:rsidR="00000000" w:rsidRDefault="00000000">
      <w:pPr>
        <w:spacing w:before="120" w:after="280" w:afterAutospacing="1"/>
      </w:pPr>
      <w:r>
        <w:t>Cục Đường bộ Việt Nam khẩn trương hoàn thiện thủ tục để phê duyệt điều chỉnh dự án theo quy định hiện hành, đáp ứng tiến độ yêu cầu. Tiếp thu ý kiến của cơ quan, đơn vị liên quan, ý kiến thẩm định của Vụ Kế hoạch - Đầu tư để triển khai bước tiếp theo.</w:t>
      </w:r>
    </w:p>
    <w:p w14:paraId="4E8D0432" w14:textId="77777777" w:rsidR="00000000" w:rsidRDefault="00000000">
      <w:pPr>
        <w:spacing w:before="120" w:after="280" w:afterAutospacing="1"/>
      </w:pPr>
      <w:r>
        <w:rPr>
          <w:b/>
          <w:bCs/>
        </w:rPr>
        <w:t>Điều 3. Điều khoản thi hành</w:t>
      </w:r>
    </w:p>
    <w:p w14:paraId="12E6C483" w14:textId="77777777" w:rsidR="00000000" w:rsidRDefault="00000000">
      <w:pPr>
        <w:spacing w:before="120" w:after="280" w:afterAutospacing="1"/>
      </w:pPr>
      <w:r>
        <w:t>- Quyết định này có hiệu lực kể từ ngày ký.</w:t>
      </w:r>
    </w:p>
    <w:p w14:paraId="3A0DA0F8" w14:textId="77777777" w:rsidR="00000000" w:rsidRDefault="00000000">
      <w:pPr>
        <w:spacing w:before="120" w:after="280" w:afterAutospacing="1"/>
      </w:pPr>
      <w:r>
        <w:t>- Thủ trưởng các đơn vị: Vụ Kế hoạch - Đầu tư, Vụ Tài chính, Cục Quản lý đầu tư xây dựng, Cục Đường bộ Việt Nam và các đơn vị liên quan chịu trách nhiệm thi hành Quyết định này./.</w:t>
      </w:r>
    </w:p>
    <w:p w14:paraId="37E5199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936B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13AB57" w14:textId="77777777" w:rsidR="00000000" w:rsidRDefault="00000000">
            <w:pPr>
              <w:spacing w:before="120"/>
            </w:pPr>
            <w:r>
              <w:rPr>
                <w:b/>
                <w:bCs/>
                <w:i/>
                <w:iCs/>
              </w:rPr>
              <w:br/>
              <w:t>Nơi nhận:</w:t>
            </w:r>
            <w:r>
              <w:rPr>
                <w:b/>
                <w:bCs/>
                <w:i/>
                <w:iCs/>
              </w:rPr>
              <w:br/>
            </w:r>
            <w:r>
              <w:rPr>
                <w:sz w:val="16"/>
              </w:rPr>
              <w:t>- Như Điều 3;</w:t>
            </w:r>
            <w:r>
              <w:rPr>
                <w:sz w:val="16"/>
              </w:rPr>
              <w:br/>
              <w:t>- Bộ trưởng (để báo cáo);</w:t>
            </w:r>
            <w:r>
              <w:rPr>
                <w:sz w:val="16"/>
              </w:rPr>
              <w:br/>
              <w:t>- Các Bộ: KH&amp;ĐT, TC;</w:t>
            </w:r>
            <w:r>
              <w:rPr>
                <w:sz w:val="16"/>
              </w:rPr>
              <w:br/>
              <w:t>- Kho bạc Nhà nước;</w:t>
            </w:r>
            <w:r>
              <w:rPr>
                <w:sz w:val="16"/>
              </w:rPr>
              <w:br/>
              <w:t>- UBND tỉnh Khánh Hoà;</w:t>
            </w:r>
            <w:r>
              <w:rPr>
                <w:sz w:val="16"/>
              </w:rPr>
              <w:br/>
              <w:t>- Lưu: VT, KHĐT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A1219D"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3E8A94D8" w14:textId="77777777" w:rsidR="00000000" w:rsidRDefault="00000000">
      <w:pPr>
        <w:spacing w:before="120" w:after="280" w:afterAutospacing="1"/>
      </w:pPr>
      <w:r>
        <w:t> </w:t>
      </w:r>
    </w:p>
    <w:p w14:paraId="657CF603" w14:textId="77777777" w:rsidR="007E4843" w:rsidRDefault="00000000">
      <w:pPr>
        <w:spacing w:before="120" w:after="280" w:afterAutospacing="1"/>
      </w:pPr>
      <w:r>
        <w:rPr>
          <w:b/>
          <w:bCs/>
        </w:rPr>
        <w:t> </w:t>
      </w:r>
    </w:p>
    <w:sectPr w:rsidR="007E48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6E"/>
    <w:rsid w:val="0063396E"/>
    <w:rsid w:val="007E48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33B15"/>
  <w15:chartTrackingRefBased/>
  <w15:docId w15:val="{D13F757B-A469-4F86-8339-F835BB5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2022-10-26T08:02:00Z</dcterms:created>
  <dcterms:modified xsi:type="dcterms:W3CDTF">2022-10-26T08:02:00Z</dcterms:modified>
</cp:coreProperties>
</file>