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6EDEB1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B1B7293" w14:textId="77777777" w:rsidR="00000000" w:rsidRDefault="00000000">
            <w:pPr>
              <w:spacing w:before="120"/>
              <w:jc w:val="center"/>
            </w:pPr>
            <w:r>
              <w:rPr>
                <w:b/>
                <w:bCs/>
                <w:lang w:val="vi-VN"/>
              </w:rPr>
              <w:t>BỘ TÀI CHÍNH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7071CF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306C44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061C620" w14:textId="77777777" w:rsidR="00000000" w:rsidRDefault="00000000">
            <w:pPr>
              <w:spacing w:before="120"/>
            </w:pPr>
            <w:r>
              <w:rPr>
                <w:lang w:val="vi-VN"/>
              </w:rPr>
              <w:t>Số: 12389/BTC-TCNH</w:t>
            </w:r>
            <w:r>
              <w:rPr>
                <w:lang w:val="vi-VN"/>
              </w:rPr>
              <w:br/>
            </w:r>
            <w:r>
              <w:rPr>
                <w:i/>
                <w:iCs/>
                <w:sz w:val="16"/>
                <w:lang w:val="vi-VN"/>
              </w:rPr>
              <w:t>V/v thanh toán đầy đủ, đúng hạn nợ lãi, gốc trái phiếu</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1FA8681" w14:textId="77777777" w:rsidR="00000000" w:rsidRDefault="00000000">
            <w:pPr>
              <w:spacing w:before="120"/>
              <w:jc w:val="right"/>
            </w:pPr>
            <w:r>
              <w:rPr>
                <w:i/>
                <w:iCs/>
                <w:lang w:val="vi-VN"/>
              </w:rPr>
              <w:t>Hà Nội, ngày 25 tháng 11 năm 2022</w:t>
            </w:r>
          </w:p>
        </w:tc>
      </w:tr>
    </w:tbl>
    <w:p w14:paraId="45A4A139" w14:textId="77777777" w:rsidR="00000000" w:rsidRDefault="00000000">
      <w:pPr>
        <w:spacing w:before="120" w:after="280" w:afterAutospacing="1"/>
      </w:pPr>
      <w:r>
        <w:rPr>
          <w:lang w:val="vi-VN"/>
        </w:rPr>
        <w:t> </w:t>
      </w:r>
    </w:p>
    <w:p w14:paraId="57C9E1D8" w14:textId="77777777" w:rsidR="00000000" w:rsidRDefault="00000000">
      <w:pPr>
        <w:spacing w:before="120" w:after="280" w:afterAutospacing="1"/>
        <w:jc w:val="center"/>
      </w:pPr>
      <w:r>
        <w:rPr>
          <w:b/>
          <w:bCs/>
          <w:lang w:val="vi-VN"/>
        </w:rPr>
        <w:t>Kính gửi:</w:t>
      </w:r>
      <w:r>
        <w:rPr>
          <w:lang w:val="vi-VN"/>
        </w:rPr>
        <w:t xml:space="preserve"> Các doanh nghiệp phát hành trái phiếu doanh nghiệp.</w:t>
      </w:r>
    </w:p>
    <w:p w14:paraId="76EA0903" w14:textId="77777777" w:rsidR="00000000" w:rsidRDefault="00000000">
      <w:pPr>
        <w:spacing w:before="120" w:after="280" w:afterAutospacing="1"/>
      </w:pPr>
      <w:r>
        <w:rPr>
          <w:lang w:val="vi-VN"/>
        </w:rPr>
        <w:t>Ngày 29/9/2022, Bộ Tài chính đã có công văn số 9916/BTC-TCNH gửi các doanh nghiệp phát hành đề nghị triển khai và tuân thủ pháp luật khi phát hành trái phiếu doanh nghiệp (TPDN), đồng thời đảm bảo việc thanh toán gốc lãi trái phiếu đến hạn. Ngày 23/11/2022, Bộ trưởng Bộ Tài chính đã chủ trì cuộc họp với các doanh nghiệp phát hành lớn trên thị trường TPDN và một số công ty chứng khoán thực hiện hoạt động tư vấn phát hành TPDN có thị phần môi giới lớn để trao đổi về tình hình thị trường chứng khoán, TPDN. Đối với các kiến nghị của doanh nghiệp về khôi phục lại niềm tin của thị trường, tháo gỡ khó khăn thanh khoản và hoàn thiện khung pháp lý, Bộ Tài chính sẽ tổng hợp và làm việc với Bộ, ngành, báo cáo Thủ tướng Chính phủ và cấp có thẩm quyền để chỉ đạo triển khai. Để đảm bảo ổn định thị trường, Bộ Tài chính đề nghị các doanh nghiệp phát hành trái phiếu:</w:t>
      </w:r>
    </w:p>
    <w:p w14:paraId="0B68A75D" w14:textId="77777777" w:rsidR="00000000" w:rsidRDefault="00000000">
      <w:pPr>
        <w:spacing w:before="120" w:after="280" w:afterAutospacing="1"/>
      </w:pPr>
      <w:r>
        <w:rPr>
          <w:lang w:val="vi-VN"/>
        </w:rPr>
        <w:t>1. Thực hiện trách nhiệm đảm bảo thanh toán đầy đủ, đúng hạn gốc, lãi trái phiếu cho nhà đầu tư, ưu tiên sử dụng mọi nguồn lực của chính doanh nghiệp để thực hiện đúng các cam kết với nhà đầu tư khi phát hành trái phiếu, đảm bảo giữ uy tín của doanh nghiệp với nhà đầu tư và trên thị trường.</w:t>
      </w:r>
    </w:p>
    <w:p w14:paraId="48E94438" w14:textId="77777777" w:rsidR="00000000" w:rsidRDefault="00000000">
      <w:pPr>
        <w:spacing w:before="120" w:after="280" w:afterAutospacing="1"/>
      </w:pPr>
      <w:r>
        <w:rPr>
          <w:lang w:val="vi-VN"/>
        </w:rPr>
        <w:t>Trường hợp có khó khăn trong việc cân đối nguồn thực hiện chi trả, doanh nghiệp chủ động có kế hoạch làm việc với nhà đầu tư để có phương án thanh toán gốc, lãi trái phiếu phù hợp, đảm bảo quyền, lợi ích hợp pháp của nhà đầu tư; không gây mất trật tự xã hội. Các hành vi vi phạm tùy theo tính chất và mức độ sẽ bị xử lý theo quy định của pháp luật.</w:t>
      </w:r>
    </w:p>
    <w:p w14:paraId="37EB0358" w14:textId="77777777" w:rsidR="00000000" w:rsidRDefault="00000000">
      <w:pPr>
        <w:spacing w:before="120" w:after="280" w:afterAutospacing="1"/>
      </w:pPr>
      <w:r>
        <w:rPr>
          <w:lang w:val="vi-VN"/>
        </w:rPr>
        <w:t>2. Tuân thủ chế độ công bố thông tin về phát hành TPDN riêng lẻ theo quy định tại Nghị định số 153/2020/NĐ-CP ngày 31/12/2020 của Chính phủ quy định về chào bán và giao dịch trái phiếu doanh nghiệp riêng lẻ tại thị trường trong nước, chào bán trái phiếu doanh nghiệp ra thị trường quốc tế, Nghị định số 65/2022/NĐ-CP ngày 16/9/2022 của Chính phủ về sửa đổi, bổ sung một số điều của Nghị định số 153/2020/NĐ-CP và các văn bản hướng dẫn.</w:t>
      </w:r>
    </w:p>
    <w:p w14:paraId="4DEC0921" w14:textId="77777777" w:rsidR="00000000" w:rsidRDefault="00000000">
      <w:pPr>
        <w:spacing w:before="120" w:after="280" w:afterAutospacing="1"/>
      </w:pPr>
      <w:r>
        <w:rPr>
          <w:lang w:val="vi-VN"/>
        </w:rPr>
        <w:t>3. Thời gian vừa qua, thị trường chứng khoán, thị trường TPDN có nhiều biến động; thị trường xuất hiện nhiều thông tin không chính thống về các doanh nghiệp phát hành mà không xuất phát từ chính doanh nghiệp. Bộ Công an thời gian qua đã xử lý các trường hợp vi phạm trong việc thông tin sai sự thật gây ảnh hưởng tiêu cực đến thị trường. Về phía doanh nghiệp, Bộ Tài chính đề nghị các doanh nghiệp chủ động, kịp thời cung cấp thông tin để nhà đầu tư có thông tin chính thống về hoạt động của doanh nghiệp; xem xét sử dụng dịch vụ kiểm toán, xếp hạng tín nhiệm, định giá tài sản để đánh giá tình hình sản xuất kinh doanh, tài chính của doanh nghiệp và công bố kết quả cho các nhà đầu tư để hiểu tình hình của doanh nghiệp.</w:t>
      </w:r>
    </w:p>
    <w:p w14:paraId="73271FBC" w14:textId="77777777" w:rsidR="00000000" w:rsidRDefault="00000000">
      <w:pPr>
        <w:spacing w:before="120" w:after="280" w:afterAutospacing="1"/>
      </w:pPr>
      <w:r>
        <w:rPr>
          <w:lang w:val="vi-VN"/>
        </w:rPr>
        <w:lastRenderedPageBreak/>
        <w:t>Đề nghị các doanh nghiệp triển khai thực hiện, đảm bảo tuân thủ đúng quy định của pháp luật./.</w:t>
      </w:r>
    </w:p>
    <w:p w14:paraId="3EF96CF4"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308"/>
        <w:gridCol w:w="4548"/>
      </w:tblGrid>
      <w:tr w:rsidR="00000000" w14:paraId="54CC2C19" w14:textId="77777777">
        <w:tc>
          <w:tcPr>
            <w:tcW w:w="4308" w:type="dxa"/>
            <w:tcBorders>
              <w:top w:val="nil"/>
              <w:left w:val="nil"/>
              <w:bottom w:val="nil"/>
              <w:right w:val="nil"/>
              <w:tl2br w:val="nil"/>
              <w:tr2bl w:val="nil"/>
            </w:tcBorders>
            <w:shd w:val="clear" w:color="auto" w:fill="auto"/>
            <w:tcMar>
              <w:top w:w="0" w:type="dxa"/>
              <w:left w:w="108" w:type="dxa"/>
              <w:bottom w:w="0" w:type="dxa"/>
              <w:right w:w="108" w:type="dxa"/>
            </w:tcMar>
          </w:tcPr>
          <w:p w14:paraId="01D597A6" w14:textId="77777777" w:rsidR="00000000" w:rsidRDefault="00000000">
            <w:pPr>
              <w:spacing w:before="120"/>
            </w:pPr>
            <w:r>
              <w:rPr>
                <w:b/>
                <w:bCs/>
                <w:i/>
                <w:iCs/>
                <w:lang w:val="vi-VN"/>
              </w:rPr>
              <w:br/>
              <w:t>Nơi nhận:</w:t>
            </w:r>
            <w:r>
              <w:rPr>
                <w:b/>
                <w:bCs/>
                <w:i/>
                <w:iCs/>
                <w:lang w:val="vi-VN"/>
              </w:rPr>
              <w:br/>
            </w:r>
            <w:r>
              <w:rPr>
                <w:sz w:val="16"/>
                <w:lang w:val="vi-VN"/>
              </w:rPr>
              <w:t>- Như trên;</w:t>
            </w:r>
            <w:r>
              <w:rPr>
                <w:sz w:val="16"/>
                <w:lang w:val="vi-VN"/>
              </w:rPr>
              <w:br/>
              <w:t>- Thủ tướng Chính phủ (để báo cáo);</w:t>
            </w:r>
            <w:r>
              <w:rPr>
                <w:sz w:val="16"/>
                <w:lang w:val="vi-VN"/>
              </w:rPr>
              <w:br/>
              <w:t>- Phó Thủ tướng Lê Minh Khái (để báo cáo);</w:t>
            </w:r>
            <w:r>
              <w:rPr>
                <w:sz w:val="16"/>
                <w:lang w:val="vi-VN"/>
              </w:rPr>
              <w:br/>
              <w:t>- Bộ trưởng Hồ Đức Phớc (để báo cáo);</w:t>
            </w:r>
            <w:r>
              <w:rPr>
                <w:sz w:val="16"/>
                <w:lang w:val="vi-VN"/>
              </w:rPr>
              <w:br/>
              <w:t>- VPCP (để phối hợp);</w:t>
            </w:r>
            <w:r>
              <w:rPr>
                <w:sz w:val="16"/>
                <w:lang w:val="vi-VN"/>
              </w:rPr>
              <w:br/>
              <w:t>- NHNN (để phối hợp);</w:t>
            </w:r>
            <w:r>
              <w:rPr>
                <w:sz w:val="16"/>
                <w:lang w:val="vi-VN"/>
              </w:rPr>
              <w:br/>
              <w:t>- Bộ Công an, KH&amp;ĐT (để phối hợp);</w:t>
            </w:r>
            <w:r>
              <w:rPr>
                <w:sz w:val="16"/>
                <w:lang w:val="vi-VN"/>
              </w:rPr>
              <w:br/>
              <w:t>- UBND các tỉnh, thành phố (để phối hợp);</w:t>
            </w:r>
            <w:r>
              <w:rPr>
                <w:sz w:val="16"/>
                <w:lang w:val="vi-VN"/>
              </w:rPr>
              <w:br/>
              <w:t>- Sở GDCK Hà Nội (để phối hợp thông báo; đăng tải trên Chuyên trang thông tin về trái phiếu doanh nghiệp)</w:t>
            </w:r>
            <w:r>
              <w:rPr>
                <w:sz w:val="16"/>
                <w:lang w:val="vi-VN"/>
              </w:rPr>
              <w:br/>
              <w:t>- Lưu VT, TCNH (10b)</w:t>
            </w:r>
          </w:p>
        </w:tc>
        <w:tc>
          <w:tcPr>
            <w:tcW w:w="4548" w:type="dxa"/>
            <w:tcBorders>
              <w:top w:val="nil"/>
              <w:left w:val="nil"/>
              <w:bottom w:val="nil"/>
              <w:right w:val="nil"/>
              <w:tl2br w:val="nil"/>
              <w:tr2bl w:val="nil"/>
            </w:tcBorders>
            <w:shd w:val="clear" w:color="auto" w:fill="auto"/>
            <w:tcMar>
              <w:top w:w="0" w:type="dxa"/>
              <w:left w:w="108" w:type="dxa"/>
              <w:bottom w:w="0" w:type="dxa"/>
              <w:right w:w="108" w:type="dxa"/>
            </w:tcMar>
          </w:tcPr>
          <w:p w14:paraId="7A2767F5" w14:textId="77777777" w:rsidR="00000000" w:rsidRDefault="00000000">
            <w:pPr>
              <w:spacing w:before="120"/>
              <w:jc w:val="center"/>
            </w:pPr>
            <w:r>
              <w:rPr>
                <w:b/>
                <w:bCs/>
                <w:lang w:val="vi-VN"/>
              </w:rPr>
              <w:t>KT. BỘ TRƯỞNG</w:t>
            </w:r>
            <w:r>
              <w:rPr>
                <w:b/>
                <w:bCs/>
                <w:lang w:val="vi-VN"/>
              </w:rPr>
              <w:br/>
              <w:t>THỨ TRƯỞNG</w:t>
            </w:r>
            <w:r>
              <w:rPr>
                <w:b/>
                <w:bCs/>
                <w:lang w:val="vi-VN"/>
              </w:rPr>
              <w:br/>
            </w:r>
            <w:r>
              <w:rPr>
                <w:b/>
                <w:bCs/>
                <w:lang w:val="vi-VN"/>
              </w:rPr>
              <w:br/>
            </w:r>
            <w:r>
              <w:rPr>
                <w:b/>
                <w:bCs/>
                <w:lang w:val="vi-VN"/>
              </w:rPr>
              <w:br/>
            </w:r>
            <w:r>
              <w:rPr>
                <w:b/>
                <w:bCs/>
                <w:lang w:val="vi-VN"/>
              </w:rPr>
              <w:br/>
            </w:r>
            <w:r>
              <w:rPr>
                <w:b/>
                <w:bCs/>
                <w:lang w:val="vi-VN"/>
              </w:rPr>
              <w:br/>
              <w:t>Nguyễn Đức Chi</w:t>
            </w:r>
          </w:p>
        </w:tc>
      </w:tr>
    </w:tbl>
    <w:p w14:paraId="37C4A2DC" w14:textId="77777777" w:rsidR="006B32B4" w:rsidRDefault="00000000">
      <w:pPr>
        <w:spacing w:before="120" w:after="280" w:afterAutospacing="1"/>
      </w:pPr>
      <w:r>
        <w:rPr>
          <w:b/>
          <w:bCs/>
          <w:lang w:val="vi-VN"/>
        </w:rPr>
        <w:t> </w:t>
      </w:r>
    </w:p>
    <w:sectPr w:rsidR="006B32B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56B"/>
    <w:rsid w:val="0011256B"/>
    <w:rsid w:val="006B32B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5CA5D6"/>
  <w15:chartTrackingRefBased/>
  <w15:docId w15:val="{51EBACF1-A8AB-49A9-80CC-B25519971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2952</Characters>
  <Application>Microsoft Office Word</Application>
  <DocSecurity>0</DocSecurity>
  <Lines>24</Lines>
  <Paragraphs>6</Paragraphs>
  <ScaleCrop>false</ScaleCrop>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2022-11-30T09:49:00Z</dcterms:created>
  <dcterms:modified xsi:type="dcterms:W3CDTF">2022-11-30T09:49:00Z</dcterms:modified>
</cp:coreProperties>
</file>