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0A6F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122E81"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8F004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46BD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633A1D" w14:textId="77777777" w:rsidR="00000000" w:rsidRDefault="00000000">
            <w:pPr>
              <w:spacing w:before="120"/>
              <w:jc w:val="center"/>
            </w:pPr>
            <w:r>
              <w:rPr>
                <w:lang w:val="vi-VN"/>
              </w:rPr>
              <w:t xml:space="preserve">Số: </w:t>
            </w:r>
            <w:r>
              <w:t>118/NQ-CP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B95D8E" w14:textId="77777777" w:rsidR="00000000" w:rsidRDefault="00000000">
            <w:pPr>
              <w:spacing w:before="120"/>
              <w:jc w:val="right"/>
            </w:pPr>
            <w:r>
              <w:rPr>
                <w:i/>
                <w:iCs/>
              </w:rPr>
              <w:t>Hà Nội</w:t>
            </w:r>
            <w:r>
              <w:rPr>
                <w:i/>
                <w:iCs/>
                <w:lang w:val="vi-VN"/>
              </w:rPr>
              <w:t xml:space="preserve">, ngày </w:t>
            </w:r>
            <w:r>
              <w:rPr>
                <w:i/>
                <w:iCs/>
              </w:rPr>
              <w:t>06</w:t>
            </w:r>
            <w:r>
              <w:rPr>
                <w:i/>
                <w:iCs/>
                <w:lang w:val="vi-VN"/>
              </w:rPr>
              <w:t xml:space="preserve"> tháng </w:t>
            </w:r>
            <w:r>
              <w:rPr>
                <w:i/>
                <w:iCs/>
              </w:rPr>
              <w:t>9</w:t>
            </w:r>
            <w:r>
              <w:rPr>
                <w:i/>
                <w:iCs/>
                <w:lang w:val="vi-VN"/>
              </w:rPr>
              <w:t xml:space="preserve"> năm </w:t>
            </w:r>
            <w:r>
              <w:rPr>
                <w:i/>
                <w:iCs/>
              </w:rPr>
              <w:t>2022</w:t>
            </w:r>
          </w:p>
        </w:tc>
      </w:tr>
    </w:tbl>
    <w:p w14:paraId="04D3F763" w14:textId="77777777" w:rsidR="00000000" w:rsidRDefault="00000000">
      <w:pPr>
        <w:spacing w:before="120" w:after="280" w:afterAutospacing="1"/>
      </w:pPr>
      <w:r>
        <w:t> </w:t>
      </w:r>
    </w:p>
    <w:p w14:paraId="52C63F7F" w14:textId="77777777" w:rsidR="00000000" w:rsidRDefault="00000000">
      <w:pPr>
        <w:spacing w:before="120" w:after="280" w:afterAutospacing="1"/>
        <w:jc w:val="center"/>
      </w:pPr>
      <w:r>
        <w:rPr>
          <w:b/>
          <w:bCs/>
          <w:lang w:val="vi-VN"/>
        </w:rPr>
        <w:t>NGHỊ QUYẾT</w:t>
      </w:r>
    </w:p>
    <w:p w14:paraId="1A7EBD43" w14:textId="77777777" w:rsidR="00000000" w:rsidRDefault="00000000">
      <w:pPr>
        <w:spacing w:before="120" w:after="280" w:afterAutospacing="1"/>
        <w:jc w:val="center"/>
      </w:pPr>
      <w:r>
        <w:rPr>
          <w:lang w:val="vi-VN"/>
        </w:rPr>
        <w:t>PHÊ DUYỆT KẾT QUẢ PHÁP ĐIỂN HỆ THỐNG QUY PHẠM PHÁP LUẬT ĐỐI VỚI CÁC CHỦ ĐỀ: QUỐC PHÒNG; TỔ CHỨC CHÍNH TRỊ - XÃ HỘI, HỘI VÀ 29 ĐỀ MỤC</w:t>
      </w:r>
    </w:p>
    <w:p w14:paraId="0B2F69D1" w14:textId="77777777" w:rsidR="00000000" w:rsidRDefault="00000000">
      <w:pPr>
        <w:spacing w:before="120" w:after="280" w:afterAutospacing="1"/>
        <w:jc w:val="center"/>
      </w:pPr>
      <w:r>
        <w:rPr>
          <w:b/>
          <w:bCs/>
          <w:lang w:val="vi-VN"/>
        </w:rPr>
        <w:t>CHÍNH PHỦ</w:t>
      </w:r>
    </w:p>
    <w:p w14:paraId="34FB2C6D" w14:textId="77777777" w:rsidR="00000000" w:rsidRDefault="00000000">
      <w:pPr>
        <w:spacing w:before="120" w:after="280" w:afterAutospacing="1"/>
      </w:pPr>
      <w:r>
        <w:rPr>
          <w:i/>
          <w:iCs/>
          <w:lang w:val="vi-VN"/>
        </w:rPr>
        <w:t xml:space="preserve">Căn cứ Luật Tổ chức Chính phủ ngày 19 tháng 6 năm 2015; Luật sửa đổi, bổ sung một số điều của Luật Tổ chức Chính phủ và Luật Tổ chức chính quyền địa phương ngày 22 tháng </w:t>
      </w:r>
      <w:r>
        <w:rPr>
          <w:i/>
          <w:iCs/>
        </w:rPr>
        <w:t>11</w:t>
      </w:r>
      <w:r>
        <w:rPr>
          <w:i/>
          <w:iCs/>
          <w:lang w:val="vi-VN"/>
        </w:rPr>
        <w:t xml:space="preserve"> năm 2019;</w:t>
      </w:r>
    </w:p>
    <w:p w14:paraId="22E41F9A" w14:textId="77777777" w:rsidR="00000000" w:rsidRDefault="00000000">
      <w:pPr>
        <w:spacing w:before="120" w:after="280" w:afterAutospacing="1"/>
      </w:pPr>
      <w:r>
        <w:rPr>
          <w:i/>
          <w:iCs/>
          <w:lang w:val="vi-VN"/>
        </w:rPr>
        <w:t>Căn cứ Pháp lệnh Pháp điển hệ thống quy phạm pháp luật ngày 16 tháng 4 năm 2012;</w:t>
      </w:r>
    </w:p>
    <w:p w14:paraId="249D0DCB" w14:textId="77777777" w:rsidR="00000000" w:rsidRDefault="00000000">
      <w:pPr>
        <w:spacing w:before="120" w:after="280" w:afterAutospacing="1"/>
      </w:pPr>
      <w:r>
        <w:rPr>
          <w:i/>
          <w:iCs/>
          <w:lang w:val="vi-VN"/>
        </w:rPr>
        <w:t>Căn cứ Nghị định số 63/2013/NĐ-CP ngày 27 tháng 6 năm 2013 của Chính phủ quy định chi tiết thi hành Pháp lệnh Pháp điển hệ thống quy phạm pháp luật;</w:t>
      </w:r>
    </w:p>
    <w:p w14:paraId="3826FD16" w14:textId="77777777" w:rsidR="00000000" w:rsidRDefault="00000000">
      <w:pPr>
        <w:spacing w:before="120" w:after="280" w:afterAutospacing="1"/>
      </w:pPr>
      <w:r>
        <w:rPr>
          <w:i/>
          <w:iCs/>
          <w:lang w:val="vi-VN"/>
        </w:rPr>
        <w:t>Theo đề nghị của Bộ trưởng Bộ Tư pháp.</w:t>
      </w:r>
    </w:p>
    <w:p w14:paraId="4AC814C0" w14:textId="77777777" w:rsidR="00000000" w:rsidRDefault="00000000">
      <w:pPr>
        <w:spacing w:before="120" w:after="280" w:afterAutospacing="1"/>
        <w:jc w:val="center"/>
      </w:pPr>
      <w:r>
        <w:rPr>
          <w:b/>
          <w:bCs/>
          <w:lang w:val="vi-VN"/>
        </w:rPr>
        <w:t>QUYẾT NGHỊ:</w:t>
      </w:r>
    </w:p>
    <w:p w14:paraId="78D0E8D5" w14:textId="77777777" w:rsidR="00000000" w:rsidRDefault="00000000">
      <w:pPr>
        <w:spacing w:before="120" w:after="280" w:afterAutospacing="1"/>
      </w:pPr>
      <w:r>
        <w:rPr>
          <w:b/>
          <w:bCs/>
          <w:lang w:val="vi-VN"/>
        </w:rPr>
        <w:t>Điều 1.</w:t>
      </w:r>
      <w:r>
        <w:rPr>
          <w:lang w:val="vi-VN"/>
        </w:rPr>
        <w:t xml:space="preserve"> Phê duyệt kết quả pháp điển hệ thống quy phạm pháp luật đối với các chủ đề: Quốc phòng; Tổ chức chính trị - xã hội, hội và 29 đề mục (Danh mục kèm theo và kết quả pháp đi</w:t>
      </w:r>
      <w:r>
        <w:t>ể</w:t>
      </w:r>
      <w:r>
        <w:rPr>
          <w:lang w:val="vi-VN"/>
        </w:rPr>
        <w:t xml:space="preserve">n đăng trên </w:t>
      </w:r>
      <w:r>
        <w:t>C</w:t>
      </w:r>
      <w:r>
        <w:rPr>
          <w:lang w:val="vi-VN"/>
        </w:rPr>
        <w:t>ổng thông tin điện tử pháp điển).</w:t>
      </w:r>
    </w:p>
    <w:p w14:paraId="0181207B" w14:textId="77777777" w:rsidR="00000000" w:rsidRDefault="00000000">
      <w:pPr>
        <w:spacing w:before="120" w:after="280" w:afterAutospacing="1"/>
      </w:pPr>
      <w:r>
        <w:rPr>
          <w:b/>
          <w:bCs/>
          <w:lang w:val="vi-VN"/>
        </w:rPr>
        <w:t>Điều 2.</w:t>
      </w:r>
      <w:r>
        <w:rPr>
          <w:lang w:val="vi-VN"/>
        </w:rPr>
        <w:t xml:space="preserve"> Trách nhiệm của các bộ, cơ quan ngang bộ và cơ quan liên quan</w:t>
      </w:r>
    </w:p>
    <w:p w14:paraId="51C7ADC7" w14:textId="77777777" w:rsidR="00000000" w:rsidRDefault="00000000">
      <w:pPr>
        <w:spacing w:before="120" w:after="280" w:afterAutospacing="1"/>
      </w:pPr>
      <w:r>
        <w:rPr>
          <w:lang w:val="vi-VN"/>
        </w:rPr>
        <w:t>1. Bộ T</w:t>
      </w:r>
      <w:r>
        <w:t xml:space="preserve">ư </w:t>
      </w:r>
      <w:r>
        <w:rPr>
          <w:lang w:val="vi-VN"/>
        </w:rPr>
        <w:t>pháp chủ trì, phối hợp với các bộ, cơ quan ngang bộ và cơ quan liên quan thực hiện việc sắp xếp các chủ đề: Quốc phòng; Tổ chức chính trị - xã hội, hội và 29 đề mục nêu trên vào Bộ pháp điển; đăng tải kết quả pháp điển điện tử lên Cổng thông tin điện tử pháp điển; phổ biến, tuyên truyền về kết quả pháp điển.</w:t>
      </w:r>
    </w:p>
    <w:p w14:paraId="746293BE" w14:textId="77777777" w:rsidR="00000000" w:rsidRDefault="00000000">
      <w:pPr>
        <w:spacing w:before="120" w:after="280" w:afterAutospacing="1"/>
      </w:pPr>
      <w:r>
        <w:rPr>
          <w:lang w:val="vi-VN"/>
        </w:rPr>
        <w:t>2. Các bộ, cơ quan ngang bộ và cơ quan liên quan trong phạm vi lĩnh vực quản lý nhà nước của cơ quan mình thực hiện phổ biến, tuyên truyền, giới thiệu kết quả pháp điển đến đối tượng chịu sự tác động của các quy phạm pháp luật thuộc các chủ đề: Quốc phòng; Tổ chức chính trị - xã hội, hội và 29 đề mục nêu trên.</w:t>
      </w:r>
    </w:p>
    <w:p w14:paraId="04CACD46" w14:textId="77777777" w:rsidR="00000000" w:rsidRDefault="00000000">
      <w:pPr>
        <w:spacing w:before="120" w:after="280" w:afterAutospacing="1"/>
      </w:pPr>
      <w:r>
        <w:rPr>
          <w:lang w:val="vi-VN"/>
        </w:rPr>
        <w:t xml:space="preserve">3. Trường hợp có văn bản quy phạm pháp luật sửa đổi, bổ sung, thay thế, bãi bỏ hoặc ban hành mới thuộc các chủ đề: Quốc phòng; Tổ chức chính trị - xã hội, hội và 29 đề mục nêu trên, cơ </w:t>
      </w:r>
      <w:r>
        <w:rPr>
          <w:lang w:val="vi-VN"/>
        </w:rPr>
        <w:lastRenderedPageBreak/>
        <w:t>quan thực hiện pháp điển phối hợp với Bộ Tư pháp kịp thời cập nhật quy phạm pháp luật mới và loại bỏ những quy phạm pháp luật hết hiệu lực ra khỏi Bộ pháp điển theo quy định.</w:t>
      </w:r>
    </w:p>
    <w:p w14:paraId="7331A39C" w14:textId="77777777" w:rsidR="00000000" w:rsidRDefault="00000000">
      <w:pPr>
        <w:spacing w:before="120" w:after="280" w:afterAutospacing="1"/>
      </w:pPr>
      <w:r>
        <w:rPr>
          <w:b/>
          <w:bCs/>
          <w:lang w:val="vi-VN"/>
        </w:rPr>
        <w:t>Điều 3.</w:t>
      </w:r>
      <w:r>
        <w:rPr>
          <w:lang w:val="vi-VN"/>
        </w:rPr>
        <w:t xml:space="preserve"> Nghị quyết này có hiệu lực thi hành kể từ ngày ký ban hành.</w:t>
      </w:r>
    </w:p>
    <w:p w14:paraId="525E85D1" w14:textId="77777777" w:rsidR="00000000" w:rsidRDefault="00000000">
      <w:pPr>
        <w:spacing w:before="120" w:after="280" w:afterAutospacing="1"/>
      </w:pPr>
      <w:r>
        <w:rPr>
          <w:b/>
          <w:bCs/>
          <w:lang w:val="vi-VN"/>
        </w:rPr>
        <w:t>Điều 4.</w:t>
      </w:r>
      <w:r>
        <w:rPr>
          <w:lang w:val="vi-VN"/>
        </w:rPr>
        <w:t xml:space="preserve"> Bộ trưởng các bộ, Thủ trưởng cơ quan ngang bộ, Thủ trưởng cơ quan thuộc Chính phủ, Chủ tịch Ủy ban nhân dân các tỉnh, thành phố trực thuộc trung ương và tổ chức, cá nhân có liên quan chịu trách nhiệm thi hành Nghị quyết này.</w:t>
      </w:r>
    </w:p>
    <w:p w14:paraId="0F407D5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3D74D0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8163BD7"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w:t>
            </w:r>
            <w:r>
              <w:rPr>
                <w:sz w:val="16"/>
              </w:rPr>
              <w:t xml:space="preserve">ủ </w:t>
            </w:r>
            <w:r>
              <w:rPr>
                <w:sz w:val="16"/>
                <w:lang w:val="vi-VN"/>
              </w:rPr>
              <w:t>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PL (</w:t>
            </w:r>
            <w:r>
              <w:rPr>
                <w:sz w:val="16"/>
              </w:rPr>
              <w:t>2</w:t>
            </w:r>
            <w:r>
              <w:rPr>
                <w:sz w:val="16"/>
                <w:lang w:val="vi-VN"/>
              </w:rPr>
              <w:t>b)</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80285E4"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15B3C1AB" w14:textId="77777777" w:rsidR="00000000" w:rsidRDefault="00000000">
      <w:pPr>
        <w:spacing w:before="120" w:after="280" w:afterAutospacing="1"/>
      </w:pPr>
      <w:r>
        <w:t> </w:t>
      </w:r>
    </w:p>
    <w:p w14:paraId="2C197DB6" w14:textId="77777777" w:rsidR="00000000" w:rsidRDefault="00000000">
      <w:pPr>
        <w:spacing w:before="120" w:after="280" w:afterAutospacing="1"/>
        <w:jc w:val="center"/>
      </w:pPr>
      <w:r>
        <w:rPr>
          <w:b/>
          <w:bCs/>
          <w:lang w:val="vi-VN"/>
        </w:rPr>
        <w:t>DANH MỤC</w:t>
      </w:r>
    </w:p>
    <w:p w14:paraId="68F8789F" w14:textId="77777777" w:rsidR="00000000" w:rsidRDefault="00000000">
      <w:pPr>
        <w:spacing w:before="120" w:after="280" w:afterAutospacing="1"/>
        <w:jc w:val="center"/>
      </w:pPr>
      <w:r>
        <w:t>CÁC CHỦ ĐỀ: QUỐC PHÒNG; TỔ CHỨC CHÍNH TRỊ - XÃ HỘI, HỘI VÀ 29 ĐỀ MỤC</w:t>
      </w:r>
      <w:r>
        <w:br/>
      </w:r>
      <w:r>
        <w:rPr>
          <w:i/>
          <w:iCs/>
        </w:rPr>
        <w:t>(Kèm t</w:t>
      </w:r>
      <w:r>
        <w:rPr>
          <w:i/>
          <w:iCs/>
          <w:lang w:val="vi-VN"/>
        </w:rPr>
        <w:t>heo Nghị quyết số 118/NQ-CP</w:t>
      </w:r>
      <w:r>
        <w:rPr>
          <w:i/>
          <w:iCs/>
        </w:rPr>
        <w:t xml:space="preserve"> ngày 06</w:t>
      </w:r>
      <w:r>
        <w:rPr>
          <w:i/>
          <w:iCs/>
          <w:lang w:val="vi-VN"/>
        </w:rPr>
        <w:t xml:space="preserve"> tháng </w:t>
      </w:r>
      <w:r>
        <w:rPr>
          <w:i/>
          <w:iCs/>
        </w:rPr>
        <w:t xml:space="preserve">9 </w:t>
      </w:r>
      <w:r>
        <w:rPr>
          <w:i/>
          <w:iCs/>
          <w:lang w:val="vi-VN"/>
        </w:rPr>
        <w:t>năm 2022 của Chính phủ)</w:t>
      </w:r>
    </w:p>
    <w:p w14:paraId="1F384CDF" w14:textId="77777777" w:rsidR="00000000" w:rsidRDefault="00000000">
      <w:pPr>
        <w:spacing w:before="120" w:after="280" w:afterAutospacing="1"/>
      </w:pPr>
      <w:r>
        <w:rPr>
          <w:b/>
          <w:bCs/>
          <w:lang w:val="vi-VN"/>
        </w:rPr>
        <w:t>I. CHỦ Đ</w:t>
      </w:r>
      <w:r>
        <w:rPr>
          <w:b/>
          <w:bCs/>
        </w:rPr>
        <w:t xml:space="preserve">Ề </w:t>
      </w:r>
      <w:r>
        <w:rPr>
          <w:b/>
          <w:bCs/>
          <w:lang w:val="vi-VN"/>
        </w:rPr>
        <w:t>QUỐC PHÒNG</w:t>
      </w:r>
      <w:bookmarkStart w:id="0" w:name="_ftnref1"/>
      <w:bookmarkEnd w:id="0"/>
      <w:r>
        <w:rPr>
          <w:b/>
          <w:bCs/>
          <w:lang w:val="vi-VN"/>
        </w:rPr>
        <w:fldChar w:fldCharType="begin"/>
      </w:r>
      <w:r>
        <w:rPr>
          <w:b/>
          <w:bCs/>
          <w:lang w:val="vi-VN"/>
        </w:rPr>
        <w:instrText xml:space="preserve"> HYPERLINK \l "_ftn1" </w:instrText>
      </w:r>
      <w:r>
        <w:rPr>
          <w:b/>
          <w:bCs/>
          <w:lang w:val="vi-VN"/>
        </w:rPr>
        <w:fldChar w:fldCharType="separate"/>
      </w:r>
      <w:r>
        <w:rPr>
          <w:b/>
          <w:bCs/>
          <w:color w:val="0000FF"/>
          <w:u w:val="single"/>
          <w:lang w:val="vi-VN"/>
        </w:rPr>
        <w:t>1</w:t>
      </w:r>
      <w:r>
        <w:rPr>
          <w:b/>
          <w:bCs/>
          <w:lang w:val="vi-VN"/>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4"/>
        <w:gridCol w:w="8286"/>
      </w:tblGrid>
      <w:tr w:rsidR="00000000" w14:paraId="3E7F4B47" w14:textId="77777777">
        <w:tc>
          <w:tcPr>
            <w:tcW w:w="5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9CA12" w14:textId="77777777" w:rsidR="00000000" w:rsidRDefault="00000000">
            <w:pPr>
              <w:spacing w:before="120"/>
              <w:jc w:val="center"/>
            </w:pPr>
            <w:r>
              <w:rPr>
                <w:b/>
                <w:bCs/>
                <w:lang w:val="vi-VN"/>
              </w:rPr>
              <w:t>STT</w:t>
            </w:r>
          </w:p>
        </w:tc>
        <w:tc>
          <w:tcPr>
            <w:tcW w:w="4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042F" w14:textId="77777777" w:rsidR="00000000" w:rsidRDefault="00000000">
            <w:pPr>
              <w:spacing w:before="120"/>
              <w:jc w:val="center"/>
            </w:pPr>
            <w:r>
              <w:rPr>
                <w:b/>
                <w:bCs/>
                <w:lang w:val="vi-VN"/>
              </w:rPr>
              <w:t>Tên đề mục</w:t>
            </w:r>
          </w:p>
        </w:tc>
      </w:tr>
      <w:tr w:rsidR="00000000" w14:paraId="74BDC344" w14:textId="77777777">
        <w:tblPrEx>
          <w:tblBorders>
            <w:top w:val="none" w:sz="0" w:space="0" w:color="auto"/>
            <w:bottom w:val="none" w:sz="0" w:space="0" w:color="auto"/>
            <w:insideH w:val="none" w:sz="0" w:space="0" w:color="auto"/>
            <w:insideV w:val="none" w:sz="0" w:space="0" w:color="auto"/>
          </w:tblBorders>
        </w:tblPrEx>
        <w:tc>
          <w:tcPr>
            <w:tcW w:w="5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B238" w14:textId="77777777" w:rsidR="00000000" w:rsidRDefault="00000000">
            <w:pPr>
              <w:spacing w:before="120"/>
              <w:jc w:val="center"/>
            </w:pPr>
            <w:r>
              <w:rPr>
                <w:lang w:val="vi-VN"/>
              </w:rPr>
              <w:t>1.</w:t>
            </w:r>
          </w:p>
        </w:tc>
        <w:tc>
          <w:tcPr>
            <w:tcW w:w="4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D67F" w14:textId="77777777" w:rsidR="00000000" w:rsidRDefault="00000000">
            <w:pPr>
              <w:spacing w:before="120"/>
            </w:pPr>
            <w:r>
              <w:rPr>
                <w:lang w:val="vi-VN"/>
              </w:rPr>
              <w:t>Biên phòng Việt Nam</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FF"/>
                <w:u w:val="single"/>
                <w:lang w:val="vi-VN"/>
              </w:rPr>
              <w:t>2</w:t>
            </w:r>
            <w:r>
              <w:rPr>
                <w:lang w:val="vi-VN"/>
              </w:rPr>
              <w:fldChar w:fldCharType="end"/>
            </w:r>
          </w:p>
        </w:tc>
      </w:tr>
    </w:tbl>
    <w:p w14:paraId="2EF8EEBB" w14:textId="77777777" w:rsidR="00000000" w:rsidRDefault="00000000">
      <w:pPr>
        <w:spacing w:before="120" w:after="280" w:afterAutospacing="1"/>
      </w:pPr>
      <w:r>
        <w:rPr>
          <w:b/>
          <w:bCs/>
        </w:rPr>
        <w:t>II</w:t>
      </w:r>
      <w:r>
        <w:rPr>
          <w:b/>
          <w:bCs/>
          <w:lang w:val="vi-VN"/>
        </w:rPr>
        <w:t>. CHỦ Đ</w:t>
      </w:r>
      <w:r>
        <w:rPr>
          <w:b/>
          <w:bCs/>
        </w:rPr>
        <w:t>Ề</w:t>
      </w:r>
      <w:r>
        <w:rPr>
          <w:b/>
          <w:bCs/>
          <w:lang w:val="vi-VN"/>
        </w:rPr>
        <w:t xml:space="preserve"> T</w:t>
      </w:r>
      <w:r>
        <w:rPr>
          <w:b/>
          <w:bCs/>
        </w:rPr>
        <w:t xml:space="preserve">Ổ </w:t>
      </w:r>
      <w:r>
        <w:rPr>
          <w:b/>
          <w:bCs/>
          <w:lang w:val="vi-VN"/>
        </w:rPr>
        <w:t>CHỨC CHÍNH TRỊ - X</w:t>
      </w:r>
      <w:r>
        <w:rPr>
          <w:b/>
          <w:bCs/>
        </w:rPr>
        <w:t xml:space="preserve">Ã </w:t>
      </w:r>
      <w:r>
        <w:rPr>
          <w:b/>
          <w:bCs/>
          <w:lang w:val="vi-VN"/>
        </w:rPr>
        <w:t>HỘI, HỘI</w:t>
      </w:r>
      <w:bookmarkStart w:id="2" w:name="_ftnref3"/>
      <w:bookmarkEnd w:id="2"/>
      <w:r>
        <w:rPr>
          <w:b/>
          <w:bCs/>
          <w:lang w:val="vi-VN"/>
        </w:rPr>
        <w:fldChar w:fldCharType="begin"/>
      </w:r>
      <w:r>
        <w:rPr>
          <w:b/>
          <w:bCs/>
          <w:lang w:val="vi-VN"/>
        </w:rPr>
        <w:instrText xml:space="preserve"> HYPERLINK \l "_ftn3" </w:instrText>
      </w:r>
      <w:r>
        <w:rPr>
          <w:b/>
          <w:bCs/>
          <w:lang w:val="vi-VN"/>
        </w:rPr>
        <w:fldChar w:fldCharType="separate"/>
      </w:r>
      <w:r>
        <w:rPr>
          <w:b/>
          <w:bCs/>
          <w:color w:val="0000FF"/>
          <w:u w:val="single"/>
          <w:lang w:val="vi-VN"/>
        </w:rPr>
        <w:t>3</w:t>
      </w:r>
      <w:r>
        <w:rPr>
          <w:b/>
          <w:bCs/>
          <w:lang w:val="vi-VN"/>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8"/>
        <w:gridCol w:w="8292"/>
      </w:tblGrid>
      <w:tr w:rsidR="00000000" w14:paraId="4D8CC8E4" w14:textId="77777777">
        <w:tc>
          <w:tcPr>
            <w:tcW w:w="5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B4C7C" w14:textId="77777777" w:rsidR="00000000" w:rsidRDefault="00000000">
            <w:pPr>
              <w:spacing w:before="120"/>
              <w:jc w:val="center"/>
            </w:pPr>
            <w:r>
              <w:rPr>
                <w:b/>
                <w:bCs/>
                <w:lang w:val="vi-VN"/>
              </w:rPr>
              <w:t>STT</w:t>
            </w:r>
          </w:p>
        </w:tc>
        <w:tc>
          <w:tcPr>
            <w:tcW w:w="4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1EEA3" w14:textId="77777777" w:rsidR="00000000" w:rsidRDefault="00000000">
            <w:pPr>
              <w:spacing w:before="120"/>
              <w:jc w:val="center"/>
            </w:pPr>
            <w:r>
              <w:rPr>
                <w:b/>
                <w:bCs/>
                <w:lang w:val="vi-VN"/>
              </w:rPr>
              <w:t>Tên đề mục</w:t>
            </w:r>
          </w:p>
        </w:tc>
      </w:tr>
      <w:tr w:rsidR="00000000" w14:paraId="51435CE9" w14:textId="77777777">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BF53" w14:textId="77777777" w:rsidR="00000000" w:rsidRDefault="00000000">
            <w:pPr>
              <w:spacing w:before="120"/>
              <w:jc w:val="center"/>
            </w:pPr>
            <w:r>
              <w:rPr>
                <w:lang w:val="vi-VN"/>
              </w:rPr>
              <w:t>1.</w:t>
            </w:r>
          </w:p>
        </w:tc>
        <w:tc>
          <w:tcPr>
            <w:tcW w:w="4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FAD98" w14:textId="77777777" w:rsidR="00000000" w:rsidRDefault="00000000">
            <w:pPr>
              <w:spacing w:before="120"/>
            </w:pPr>
            <w:r>
              <w:rPr>
                <w:lang w:val="vi-VN"/>
              </w:rPr>
              <w:t>Thanh niên</w:t>
            </w:r>
          </w:p>
        </w:tc>
      </w:tr>
    </w:tbl>
    <w:p w14:paraId="2050356E" w14:textId="77777777" w:rsidR="00000000" w:rsidRDefault="00000000">
      <w:pPr>
        <w:spacing w:before="120" w:after="280" w:afterAutospacing="1"/>
      </w:pPr>
      <w:r>
        <w:rPr>
          <w:b/>
          <w:bCs/>
          <w:lang w:val="vi-VN"/>
        </w:rPr>
        <w:t>III. 29 ĐỀ MỤC (THUỘC 13 CHỦ Đ</w:t>
      </w:r>
      <w:r>
        <w:rPr>
          <w:b/>
          <w:bCs/>
        </w:rPr>
        <w:t>Ề</w:t>
      </w:r>
      <w:r>
        <w:rPr>
          <w:b/>
          <w:bCs/>
          <w:lang w:val="vi-VN"/>
        </w:rPr>
        <w:t xml:space="preserve">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8"/>
        <w:gridCol w:w="4900"/>
        <w:gridCol w:w="3362"/>
      </w:tblGrid>
      <w:tr w:rsidR="00000000" w14:paraId="68454E6F" w14:textId="77777777">
        <w:tc>
          <w:tcPr>
            <w:tcW w:w="5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8E2F" w14:textId="77777777" w:rsidR="00000000" w:rsidRDefault="00000000">
            <w:pPr>
              <w:spacing w:before="120"/>
              <w:jc w:val="center"/>
            </w:pPr>
            <w:r>
              <w:rPr>
                <w:b/>
                <w:bCs/>
                <w:lang w:val="vi-VN"/>
              </w:rPr>
              <w:t>STT</w:t>
            </w:r>
          </w:p>
        </w:tc>
        <w:tc>
          <w:tcPr>
            <w:tcW w:w="2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7704" w14:textId="77777777" w:rsidR="00000000" w:rsidRDefault="00000000">
            <w:pPr>
              <w:spacing w:before="120"/>
              <w:jc w:val="center"/>
            </w:pPr>
            <w:r>
              <w:rPr>
                <w:b/>
                <w:bCs/>
                <w:lang w:val="vi-VN"/>
              </w:rPr>
              <w:t>Tên đề mục</w:t>
            </w:r>
          </w:p>
        </w:tc>
        <w:tc>
          <w:tcPr>
            <w:tcW w:w="1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BB68" w14:textId="77777777" w:rsidR="00000000" w:rsidRDefault="00000000">
            <w:pPr>
              <w:spacing w:before="120"/>
              <w:jc w:val="center"/>
            </w:pPr>
            <w:r>
              <w:rPr>
                <w:b/>
                <w:bCs/>
                <w:lang w:val="vi-VN"/>
              </w:rPr>
              <w:t>Tên chủ đề</w:t>
            </w:r>
          </w:p>
        </w:tc>
      </w:tr>
      <w:tr w:rsidR="00000000" w14:paraId="1DB2CFCE"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EE75E" w14:textId="77777777" w:rsidR="00000000" w:rsidRDefault="00000000">
            <w:pPr>
              <w:spacing w:before="120"/>
              <w:jc w:val="center"/>
            </w:pPr>
            <w:r>
              <w:rPr>
                <w:lang w:val="vi-VN"/>
              </w:rPr>
              <w:t>1.</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E255" w14:textId="77777777" w:rsidR="00000000" w:rsidRDefault="00000000">
            <w:pPr>
              <w:spacing w:before="120"/>
            </w:pPr>
            <w:r>
              <w:rPr>
                <w:lang w:val="vi-VN"/>
              </w:rPr>
              <w:t>Bảo vệ bí mật nhà nước</w:t>
            </w:r>
          </w:p>
        </w:tc>
        <w:tc>
          <w:tcPr>
            <w:tcW w:w="1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DA0E9" w14:textId="77777777" w:rsidR="00000000" w:rsidRDefault="00000000">
            <w:pPr>
              <w:spacing w:before="120"/>
              <w:jc w:val="center"/>
            </w:pPr>
            <w:r>
              <w:rPr>
                <w:lang w:val="vi-VN"/>
              </w:rPr>
              <w:t>An ninh quốc gia</w:t>
            </w:r>
          </w:p>
        </w:tc>
      </w:tr>
      <w:tr w:rsidR="00000000" w14:paraId="216969F6"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DE69" w14:textId="77777777" w:rsidR="00000000" w:rsidRDefault="00000000">
            <w:pPr>
              <w:spacing w:before="120"/>
              <w:jc w:val="center"/>
            </w:pPr>
            <w:r>
              <w:rPr>
                <w:lang w:val="vi-VN"/>
              </w:rPr>
              <w:t>2.</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5469" w14:textId="77777777" w:rsidR="00000000" w:rsidRDefault="00000000">
            <w:pPr>
              <w:spacing w:before="120"/>
            </w:pPr>
            <w:r>
              <w:rPr>
                <w:lang w:val="vi-VN"/>
              </w:rPr>
              <w:t>An ninh mạng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1A1A22" w14:textId="77777777" w:rsidR="00000000" w:rsidRDefault="00000000">
            <w:pPr>
              <w:spacing w:before="120"/>
            </w:pPr>
          </w:p>
        </w:tc>
      </w:tr>
      <w:tr w:rsidR="00000000" w14:paraId="03AF991E"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D383" w14:textId="77777777" w:rsidR="00000000" w:rsidRDefault="00000000">
            <w:pPr>
              <w:spacing w:before="120"/>
              <w:jc w:val="center"/>
            </w:pPr>
            <w:r>
              <w:rPr>
                <w:lang w:val="vi-VN"/>
              </w:rPr>
              <w:t>3.</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3DEE" w14:textId="77777777" w:rsidR="00000000" w:rsidRDefault="00000000">
            <w:pPr>
              <w:spacing w:before="120"/>
            </w:pPr>
            <w:r>
              <w:rPr>
                <w:lang w:val="vi-VN"/>
              </w:rPr>
              <w:t>Cảnh vệ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D9982C" w14:textId="77777777" w:rsidR="00000000" w:rsidRDefault="00000000">
            <w:pPr>
              <w:spacing w:before="120"/>
            </w:pPr>
          </w:p>
        </w:tc>
      </w:tr>
      <w:tr w:rsidR="00000000" w14:paraId="75D654AC"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D22B" w14:textId="77777777" w:rsidR="00000000" w:rsidRDefault="00000000">
            <w:pPr>
              <w:spacing w:before="120"/>
              <w:jc w:val="center"/>
            </w:pPr>
            <w:r>
              <w:rPr>
                <w:lang w:val="vi-VN"/>
              </w:rPr>
              <w:t>4.</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6CED" w14:textId="77777777" w:rsidR="00000000" w:rsidRDefault="00000000">
            <w:pPr>
              <w:spacing w:before="120"/>
            </w:pPr>
            <w:r>
              <w:rPr>
                <w:lang w:val="vi-VN"/>
              </w:rPr>
              <w:t>Doanh nghiệp</w:t>
            </w:r>
            <w:bookmarkStart w:id="3" w:name="_ftnref4"/>
            <w:bookmarkEnd w:id="3"/>
            <w:r>
              <w:rPr>
                <w:lang w:val="vi-VN"/>
              </w:rPr>
              <w:fldChar w:fldCharType="begin"/>
            </w:r>
            <w:r>
              <w:rPr>
                <w:lang w:val="vi-VN"/>
              </w:rPr>
              <w:instrText xml:space="preserve"> HYPERLINK \l "_ftn4" </w:instrText>
            </w:r>
            <w:r>
              <w:rPr>
                <w:lang w:val="vi-VN"/>
              </w:rPr>
              <w:fldChar w:fldCharType="separate"/>
            </w:r>
            <w:r>
              <w:rPr>
                <w:color w:val="0000FF"/>
                <w:u w:val="single"/>
                <w:lang w:val="vi-VN"/>
              </w:rPr>
              <w:t>4</w:t>
            </w:r>
            <w:r>
              <w:rPr>
                <w:lang w:val="vi-VN"/>
              </w:rPr>
              <w:fldChar w:fldCharType="end"/>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8782" w14:textId="77777777" w:rsidR="00000000" w:rsidRDefault="00000000">
            <w:pPr>
              <w:spacing w:before="120"/>
              <w:jc w:val="center"/>
            </w:pPr>
            <w:r>
              <w:rPr>
                <w:lang w:val="vi-VN"/>
              </w:rPr>
              <w:t>Doanh nghiệp, hợp tác xã</w:t>
            </w:r>
          </w:p>
        </w:tc>
      </w:tr>
      <w:tr w:rsidR="00000000" w14:paraId="24AC8746"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5181" w14:textId="77777777" w:rsidR="00000000" w:rsidRDefault="00000000">
            <w:pPr>
              <w:spacing w:before="120"/>
              <w:jc w:val="center"/>
            </w:pPr>
            <w:r>
              <w:rPr>
                <w:lang w:val="vi-VN"/>
              </w:rPr>
              <w:t>5.</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A7FE" w14:textId="77777777" w:rsidR="00000000" w:rsidRDefault="00000000">
            <w:pPr>
              <w:spacing w:before="120"/>
            </w:pPr>
            <w:r>
              <w:rPr>
                <w:lang w:val="vi-VN"/>
              </w:rPr>
              <w:t>Tố cáo</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84DB" w14:textId="77777777" w:rsidR="00000000" w:rsidRDefault="00000000">
            <w:pPr>
              <w:spacing w:before="120"/>
              <w:jc w:val="center"/>
            </w:pPr>
            <w:r>
              <w:rPr>
                <w:lang w:val="vi-VN"/>
              </w:rPr>
              <w:t>Khiếu nại, tố cáo</w:t>
            </w:r>
          </w:p>
        </w:tc>
      </w:tr>
      <w:tr w:rsidR="00000000" w14:paraId="5ED59627"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E4760" w14:textId="77777777" w:rsidR="00000000" w:rsidRDefault="00000000">
            <w:pPr>
              <w:spacing w:before="120"/>
              <w:jc w:val="center"/>
            </w:pPr>
            <w:r>
              <w:rPr>
                <w:lang w:val="vi-VN"/>
              </w:rPr>
              <w:t>6.</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D12A" w14:textId="77777777" w:rsidR="00000000" w:rsidRDefault="00000000">
            <w:pPr>
              <w:spacing w:before="120"/>
            </w:pPr>
            <w:r>
              <w:rPr>
                <w:lang w:val="vi-VN"/>
              </w:rPr>
              <w:t>Chất lượng sản phẩm, hàng hóa</w:t>
            </w:r>
          </w:p>
        </w:tc>
        <w:tc>
          <w:tcPr>
            <w:tcW w:w="1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274D" w14:textId="77777777" w:rsidR="00000000" w:rsidRDefault="00000000">
            <w:pPr>
              <w:spacing w:before="120"/>
              <w:jc w:val="center"/>
            </w:pPr>
            <w:r>
              <w:rPr>
                <w:lang w:val="vi-VN"/>
              </w:rPr>
              <w:t>Khoa học, công nghệ</w:t>
            </w:r>
          </w:p>
        </w:tc>
      </w:tr>
      <w:tr w:rsidR="00000000" w14:paraId="480258E0"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E46A3" w14:textId="77777777" w:rsidR="00000000" w:rsidRDefault="00000000">
            <w:pPr>
              <w:spacing w:before="120"/>
              <w:jc w:val="center"/>
            </w:pPr>
            <w:r>
              <w:rPr>
                <w:lang w:val="vi-VN"/>
              </w:rPr>
              <w:t>7.</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A757" w14:textId="77777777" w:rsidR="00000000" w:rsidRDefault="00000000">
            <w:pPr>
              <w:spacing w:before="120"/>
            </w:pPr>
            <w:r>
              <w:rPr>
                <w:lang w:val="vi-VN"/>
              </w:rPr>
              <w:t>Đo lường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D8A36D" w14:textId="77777777" w:rsidR="00000000" w:rsidRDefault="00000000">
            <w:pPr>
              <w:spacing w:before="120"/>
            </w:pPr>
          </w:p>
        </w:tc>
      </w:tr>
      <w:tr w:rsidR="00000000" w14:paraId="37C8BA59"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5FC5" w14:textId="77777777" w:rsidR="00000000" w:rsidRDefault="00000000">
            <w:pPr>
              <w:spacing w:before="120"/>
              <w:jc w:val="center"/>
            </w:pPr>
            <w:r>
              <w:rPr>
                <w:lang w:val="vi-VN"/>
              </w:rPr>
              <w:t>8.</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CC9A" w14:textId="77777777" w:rsidR="00000000" w:rsidRDefault="00000000">
            <w:pPr>
              <w:spacing w:before="120"/>
            </w:pPr>
            <w:r>
              <w:rPr>
                <w:lang w:val="vi-VN"/>
              </w:rPr>
              <w:t>Tiêu chuẩn và quy chuẩn kỹ thuật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9C0715" w14:textId="77777777" w:rsidR="00000000" w:rsidRDefault="00000000">
            <w:pPr>
              <w:spacing w:before="120"/>
            </w:pPr>
          </w:p>
        </w:tc>
      </w:tr>
      <w:tr w:rsidR="00000000" w14:paraId="37D5D7DC"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BCC7" w14:textId="77777777" w:rsidR="00000000" w:rsidRDefault="00000000">
            <w:pPr>
              <w:spacing w:before="120"/>
              <w:jc w:val="center"/>
            </w:pPr>
            <w:r>
              <w:rPr>
                <w:lang w:val="vi-VN"/>
              </w:rPr>
              <w:t>9.</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ECF8" w14:textId="77777777" w:rsidR="00000000" w:rsidRDefault="00000000">
            <w:pPr>
              <w:spacing w:before="120"/>
            </w:pPr>
            <w:r>
              <w:rPr>
                <w:lang w:val="vi-VN"/>
              </w:rPr>
              <w:t>Lao động</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B54A" w14:textId="77777777" w:rsidR="00000000" w:rsidRDefault="00000000">
            <w:pPr>
              <w:spacing w:before="120"/>
              <w:jc w:val="center"/>
            </w:pPr>
            <w:r>
              <w:rPr>
                <w:lang w:val="vi-VN"/>
              </w:rPr>
              <w:t>Lao động</w:t>
            </w:r>
          </w:p>
        </w:tc>
      </w:tr>
      <w:tr w:rsidR="00000000" w14:paraId="49B80C8D"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6F60E" w14:textId="77777777" w:rsidR="00000000" w:rsidRDefault="00000000">
            <w:pPr>
              <w:spacing w:before="120"/>
              <w:jc w:val="center"/>
            </w:pPr>
            <w:r>
              <w:rPr>
                <w:lang w:val="vi-VN"/>
              </w:rPr>
              <w:t>10.</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3679" w14:textId="77777777" w:rsidR="00000000" w:rsidRDefault="00000000">
            <w:pPr>
              <w:spacing w:before="120"/>
            </w:pPr>
            <w:r>
              <w:rPr>
                <w:lang w:val="vi-VN"/>
              </w:rPr>
              <w:t>Trồng trọt</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B36D" w14:textId="77777777" w:rsidR="00000000" w:rsidRDefault="00000000">
            <w:pPr>
              <w:spacing w:before="120"/>
              <w:jc w:val="center"/>
            </w:pPr>
            <w:r>
              <w:rPr>
                <w:lang w:val="vi-VN"/>
              </w:rPr>
              <w:t>Nông nghiệp, nông thôn</w:t>
            </w:r>
          </w:p>
        </w:tc>
      </w:tr>
      <w:tr w:rsidR="00000000" w14:paraId="7A6988DD"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60A7" w14:textId="77777777" w:rsidR="00000000" w:rsidRDefault="00000000">
            <w:pPr>
              <w:spacing w:before="120"/>
              <w:jc w:val="center"/>
            </w:pPr>
            <w:r>
              <w:rPr>
                <w:lang w:val="vi-VN"/>
              </w:rPr>
              <w:t>11.</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C1EE" w14:textId="77777777" w:rsidR="00000000" w:rsidRDefault="00000000">
            <w:pPr>
              <w:spacing w:before="120"/>
            </w:pPr>
            <w:r>
              <w:rPr>
                <w:lang w:val="vi-VN"/>
              </w:rPr>
              <w:t>Quản lý, sử dụng vốn nhà nước đầu tư vào sản xuất, kinh doanh tại doanh nghiệp</w:t>
            </w:r>
          </w:p>
        </w:tc>
        <w:tc>
          <w:tcPr>
            <w:tcW w:w="1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AAA72" w14:textId="77777777" w:rsidR="00000000" w:rsidRDefault="00000000">
            <w:pPr>
              <w:spacing w:before="120"/>
              <w:jc w:val="center"/>
            </w:pPr>
            <w:r>
              <w:rPr>
                <w:lang w:val="vi-VN"/>
              </w:rPr>
              <w:t>Tài sản công, nợ công, dự trữ nhà nước</w:t>
            </w:r>
          </w:p>
        </w:tc>
      </w:tr>
      <w:tr w:rsidR="00000000" w14:paraId="713021C3"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81FE" w14:textId="77777777" w:rsidR="00000000" w:rsidRDefault="00000000">
            <w:pPr>
              <w:spacing w:before="120"/>
              <w:jc w:val="center"/>
            </w:pPr>
            <w:r>
              <w:rPr>
                <w:lang w:val="vi-VN"/>
              </w:rPr>
              <w:t>12.</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BC2EA" w14:textId="77777777" w:rsidR="00000000" w:rsidRDefault="00000000">
            <w:pPr>
              <w:spacing w:before="120"/>
            </w:pPr>
            <w:r>
              <w:rPr>
                <w:lang w:val="vi-VN"/>
              </w:rPr>
              <w:t>Quản lý nợ công</w:t>
            </w:r>
            <w:bookmarkStart w:id="4" w:name="_ftnref5"/>
            <w:bookmarkEnd w:id="4"/>
            <w:r>
              <w:rPr>
                <w:lang w:val="vi-VN"/>
              </w:rPr>
              <w:fldChar w:fldCharType="begin"/>
            </w:r>
            <w:r>
              <w:rPr>
                <w:lang w:val="vi-VN"/>
              </w:rPr>
              <w:instrText xml:space="preserve"> HYPERLINK \l "_ftn5" </w:instrText>
            </w:r>
            <w:r>
              <w:rPr>
                <w:lang w:val="vi-VN"/>
              </w:rPr>
              <w:fldChar w:fldCharType="separate"/>
            </w:r>
            <w:r>
              <w:rPr>
                <w:color w:val="0000FF"/>
                <w:u w:val="single"/>
                <w:lang w:val="vi-VN"/>
              </w:rPr>
              <w:t>5</w:t>
            </w:r>
            <w:r>
              <w:rPr>
                <w:lang w:val="vi-VN"/>
              </w:rPr>
              <w:fldChar w:fldCharType="end"/>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A17C72" w14:textId="77777777" w:rsidR="00000000" w:rsidRDefault="00000000">
            <w:pPr>
              <w:spacing w:before="120"/>
            </w:pPr>
          </w:p>
        </w:tc>
      </w:tr>
      <w:tr w:rsidR="00000000" w14:paraId="37BABB86"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3BE3" w14:textId="77777777" w:rsidR="00000000" w:rsidRDefault="00000000">
            <w:pPr>
              <w:spacing w:before="120"/>
              <w:jc w:val="center"/>
            </w:pPr>
            <w:r>
              <w:rPr>
                <w:lang w:val="vi-VN"/>
              </w:rPr>
              <w:t>13.</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24BA8" w14:textId="77777777" w:rsidR="00000000" w:rsidRDefault="00000000">
            <w:pPr>
              <w:spacing w:before="120"/>
            </w:pPr>
            <w:r>
              <w:rPr>
                <w:lang w:val="vi-VN"/>
              </w:rPr>
              <w:t>Tổ chức và hoạt động của Thừa phát lại</w:t>
            </w:r>
            <w:bookmarkStart w:id="5" w:name="_ftnref6"/>
            <w:bookmarkEnd w:id="5"/>
            <w:r>
              <w:rPr>
                <w:lang w:val="vi-VN"/>
              </w:rPr>
              <w:fldChar w:fldCharType="begin"/>
            </w:r>
            <w:r>
              <w:rPr>
                <w:lang w:val="vi-VN"/>
              </w:rPr>
              <w:instrText xml:space="preserve"> HYPERLINK \l "_ftn6" </w:instrText>
            </w:r>
            <w:r>
              <w:rPr>
                <w:lang w:val="vi-VN"/>
              </w:rPr>
              <w:fldChar w:fldCharType="separate"/>
            </w:r>
            <w:r>
              <w:rPr>
                <w:color w:val="0000FF"/>
                <w:u w:val="single"/>
                <w:lang w:val="vi-VN"/>
              </w:rPr>
              <w:t>6</w:t>
            </w:r>
            <w:r>
              <w:rPr>
                <w:lang w:val="vi-VN"/>
              </w:rPr>
              <w:fldChar w:fldCharType="end"/>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D3DDB" w14:textId="77777777" w:rsidR="00000000" w:rsidRDefault="00000000">
            <w:pPr>
              <w:spacing w:before="120"/>
              <w:jc w:val="center"/>
            </w:pPr>
            <w:r>
              <w:rPr>
                <w:lang w:val="vi-VN"/>
              </w:rPr>
              <w:t>Thi hành án</w:t>
            </w:r>
          </w:p>
        </w:tc>
      </w:tr>
      <w:tr w:rsidR="00000000" w14:paraId="02797178"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8C9AA" w14:textId="77777777" w:rsidR="00000000" w:rsidRDefault="00000000">
            <w:pPr>
              <w:spacing w:before="120"/>
              <w:jc w:val="center"/>
            </w:pPr>
            <w:r>
              <w:rPr>
                <w:lang w:val="vi-VN"/>
              </w:rPr>
              <w:t>14.</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4B42" w14:textId="77777777" w:rsidR="00000000" w:rsidRDefault="00000000">
            <w:pPr>
              <w:spacing w:before="120"/>
            </w:pPr>
            <w:r>
              <w:rPr>
                <w:lang w:val="vi-VN"/>
              </w:rPr>
              <w:t>Chứng khoán</w:t>
            </w:r>
          </w:p>
        </w:tc>
        <w:tc>
          <w:tcPr>
            <w:tcW w:w="1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0E45" w14:textId="77777777" w:rsidR="00000000" w:rsidRDefault="00000000">
            <w:pPr>
              <w:spacing w:before="120"/>
              <w:jc w:val="center"/>
            </w:pPr>
            <w:r>
              <w:rPr>
                <w:lang w:val="vi-VN"/>
              </w:rPr>
              <w:t>Thương mại, đầu tư, chứng khoán</w:t>
            </w:r>
          </w:p>
        </w:tc>
      </w:tr>
      <w:tr w:rsidR="00000000" w14:paraId="3D7AD055"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BA93" w14:textId="77777777" w:rsidR="00000000" w:rsidRDefault="00000000">
            <w:pPr>
              <w:spacing w:before="120"/>
              <w:jc w:val="center"/>
            </w:pPr>
            <w:r>
              <w:rPr>
                <w:lang w:val="vi-VN"/>
              </w:rPr>
              <w:t>15.</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52CC" w14:textId="77777777" w:rsidR="00000000" w:rsidRDefault="00000000">
            <w:pPr>
              <w:spacing w:before="120"/>
            </w:pPr>
            <w:r>
              <w:rPr>
                <w:lang w:val="vi-VN"/>
              </w:rPr>
              <w:t>Đầu tư 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C15230" w14:textId="77777777" w:rsidR="00000000" w:rsidRDefault="00000000">
            <w:pPr>
              <w:spacing w:before="120"/>
            </w:pPr>
          </w:p>
        </w:tc>
      </w:tr>
      <w:tr w:rsidR="00000000" w14:paraId="7C54784E"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71F00" w14:textId="77777777" w:rsidR="00000000" w:rsidRDefault="00000000">
            <w:pPr>
              <w:spacing w:before="120"/>
              <w:jc w:val="center"/>
            </w:pPr>
            <w:r>
              <w:rPr>
                <w:lang w:val="vi-VN"/>
              </w:rPr>
              <w:t>16.</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1FD6" w14:textId="77777777" w:rsidR="00000000" w:rsidRDefault="00000000">
            <w:pPr>
              <w:spacing w:before="120"/>
            </w:pPr>
            <w:r>
              <w:rPr>
                <w:lang w:val="vi-VN"/>
              </w:rPr>
              <w:t>Thủ tục bắt giữ tàu bay</w:t>
            </w:r>
          </w:p>
        </w:tc>
        <w:tc>
          <w:tcPr>
            <w:tcW w:w="1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309B" w14:textId="77777777" w:rsidR="00000000" w:rsidRDefault="00000000">
            <w:pPr>
              <w:spacing w:before="120"/>
              <w:jc w:val="center"/>
            </w:pPr>
            <w:r>
              <w:rPr>
                <w:lang w:val="vi-VN"/>
              </w:rPr>
              <w:t>Tố tụng và các phương thức giải quyết tranh chấp</w:t>
            </w:r>
          </w:p>
        </w:tc>
      </w:tr>
      <w:tr w:rsidR="00000000" w14:paraId="32FA8F6C"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4BE9" w14:textId="77777777" w:rsidR="00000000" w:rsidRDefault="00000000">
            <w:pPr>
              <w:spacing w:before="120"/>
              <w:jc w:val="center"/>
            </w:pPr>
            <w:r>
              <w:rPr>
                <w:lang w:val="vi-VN"/>
              </w:rPr>
              <w:t>17.</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01FD" w14:textId="77777777" w:rsidR="00000000" w:rsidRDefault="00000000">
            <w:pPr>
              <w:spacing w:before="120"/>
            </w:pPr>
            <w:r>
              <w:rPr>
                <w:lang w:val="vi-VN"/>
              </w:rPr>
              <w:t>Thủ tục bắt giữ tàu biển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A004D" w14:textId="77777777" w:rsidR="00000000" w:rsidRDefault="00000000">
            <w:pPr>
              <w:spacing w:before="120"/>
            </w:pPr>
          </w:p>
        </w:tc>
      </w:tr>
      <w:tr w:rsidR="00000000" w14:paraId="73DE6C8A"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E90A" w14:textId="77777777" w:rsidR="00000000" w:rsidRDefault="00000000">
            <w:pPr>
              <w:spacing w:before="120"/>
              <w:jc w:val="center"/>
            </w:pPr>
            <w:r>
              <w:rPr>
                <w:lang w:val="vi-VN"/>
              </w:rPr>
              <w:t>18.</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176C" w14:textId="77777777" w:rsidR="00000000" w:rsidRDefault="00000000">
            <w:pPr>
              <w:spacing w:before="120"/>
            </w:pPr>
            <w:r>
              <w:rPr>
                <w:lang w:val="vi-VN"/>
              </w:rPr>
              <w:t>Tố tụng dân sự</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406E90" w14:textId="77777777" w:rsidR="00000000" w:rsidRDefault="00000000">
            <w:pPr>
              <w:spacing w:before="120"/>
            </w:pPr>
          </w:p>
        </w:tc>
      </w:tr>
      <w:tr w:rsidR="00000000" w14:paraId="367AD0A6"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EF5B" w14:textId="77777777" w:rsidR="00000000" w:rsidRDefault="00000000">
            <w:pPr>
              <w:spacing w:before="120"/>
              <w:jc w:val="center"/>
            </w:pPr>
            <w:r>
              <w:rPr>
                <w:lang w:val="vi-VN"/>
              </w:rPr>
              <w:t>19.</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94E66" w14:textId="77777777" w:rsidR="00000000" w:rsidRDefault="00000000">
            <w:pPr>
              <w:spacing w:before="120"/>
            </w:pPr>
            <w:r>
              <w:rPr>
                <w:lang w:val="vi-VN"/>
              </w:rPr>
              <w:t>Tố tụng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517ED1" w14:textId="77777777" w:rsidR="00000000" w:rsidRDefault="00000000">
            <w:pPr>
              <w:spacing w:before="120"/>
            </w:pPr>
          </w:p>
        </w:tc>
      </w:tr>
      <w:tr w:rsidR="00000000" w14:paraId="1AC5B29F"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370A" w14:textId="77777777" w:rsidR="00000000" w:rsidRDefault="00000000">
            <w:pPr>
              <w:spacing w:before="120"/>
              <w:jc w:val="center"/>
            </w:pPr>
            <w:r>
              <w:rPr>
                <w:lang w:val="vi-VN"/>
              </w:rPr>
              <w:t>20.</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4018" w14:textId="77777777" w:rsidR="00000000" w:rsidRDefault="00000000">
            <w:pPr>
              <w:spacing w:before="120"/>
            </w:pPr>
            <w:r>
              <w:rPr>
                <w:lang w:val="vi-VN"/>
              </w:rPr>
              <w:t>Thi hành tạm giữ, tạm giam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E9ACE" w14:textId="77777777" w:rsidR="00000000" w:rsidRDefault="00000000">
            <w:pPr>
              <w:spacing w:before="120"/>
            </w:pPr>
          </w:p>
        </w:tc>
      </w:tr>
      <w:tr w:rsidR="00000000" w14:paraId="26196E0D"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32D0" w14:textId="77777777" w:rsidR="00000000" w:rsidRDefault="00000000">
            <w:pPr>
              <w:spacing w:before="120"/>
              <w:jc w:val="center"/>
            </w:pPr>
            <w:r>
              <w:rPr>
                <w:lang w:val="vi-VN"/>
              </w:rPr>
              <w:t>21.</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201E" w14:textId="77777777" w:rsidR="00000000" w:rsidRDefault="00000000">
            <w:pPr>
              <w:spacing w:before="120"/>
            </w:pPr>
            <w:r>
              <w:rPr>
                <w:lang w:val="vi-VN"/>
              </w:rPr>
              <w:t>Tổ chức cơ quan điều tra hình sự</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90EE78" w14:textId="77777777" w:rsidR="00000000" w:rsidRDefault="00000000">
            <w:pPr>
              <w:spacing w:before="120"/>
            </w:pPr>
          </w:p>
        </w:tc>
      </w:tr>
      <w:tr w:rsidR="00000000" w14:paraId="6F4589FF"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B753" w14:textId="77777777" w:rsidR="00000000" w:rsidRDefault="00000000">
            <w:pPr>
              <w:spacing w:before="120"/>
              <w:jc w:val="center"/>
            </w:pPr>
            <w:r>
              <w:rPr>
                <w:lang w:val="vi-VN"/>
              </w:rPr>
              <w:t>22.</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B362" w14:textId="77777777" w:rsidR="00000000" w:rsidRDefault="00000000">
            <w:pPr>
              <w:spacing w:before="120"/>
            </w:pPr>
            <w:r>
              <w:rPr>
                <w:lang w:val="vi-VN"/>
              </w:rPr>
              <w:t>Hòa giải, đối thoại tại Tòa án</w:t>
            </w:r>
            <w:bookmarkStart w:id="6" w:name="_ftnref7"/>
            <w:bookmarkEnd w:id="6"/>
            <w:r>
              <w:rPr>
                <w:lang w:val="vi-VN"/>
              </w:rPr>
              <w:fldChar w:fldCharType="begin"/>
            </w:r>
            <w:r>
              <w:rPr>
                <w:lang w:val="vi-VN"/>
              </w:rPr>
              <w:instrText xml:space="preserve"> HYPERLINK \l "_ftn7" </w:instrText>
            </w:r>
            <w:r>
              <w:rPr>
                <w:lang w:val="vi-VN"/>
              </w:rPr>
              <w:fldChar w:fldCharType="separate"/>
            </w:r>
            <w:r>
              <w:rPr>
                <w:color w:val="0000FF"/>
                <w:u w:val="single"/>
                <w:lang w:val="vi-VN"/>
              </w:rPr>
              <w:t>7</w:t>
            </w:r>
            <w:r>
              <w:rPr>
                <w:lang w:val="vi-VN"/>
              </w:rPr>
              <w:fldChar w:fldCharType="end"/>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169457" w14:textId="77777777" w:rsidR="00000000" w:rsidRDefault="00000000">
            <w:pPr>
              <w:spacing w:before="120"/>
            </w:pPr>
          </w:p>
        </w:tc>
      </w:tr>
      <w:tr w:rsidR="00000000" w14:paraId="172CAAA5"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BE4E9" w14:textId="77777777" w:rsidR="00000000" w:rsidRDefault="00000000">
            <w:pPr>
              <w:spacing w:before="120"/>
              <w:jc w:val="center"/>
            </w:pPr>
            <w:r>
              <w:rPr>
                <w:lang w:val="vi-VN"/>
              </w:rPr>
              <w:t>23.</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A06C" w14:textId="77777777" w:rsidR="00000000" w:rsidRDefault="00000000">
            <w:pPr>
              <w:spacing w:before="120"/>
            </w:pPr>
            <w:r>
              <w:rPr>
                <w:lang w:val="vi-VN"/>
              </w:rPr>
              <w:t>Điều kiện về an ninh, trật tự đối với một số ngành, nghề kinh doanh có điều kiện</w:t>
            </w:r>
          </w:p>
        </w:tc>
        <w:tc>
          <w:tcPr>
            <w:tcW w:w="1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5103" w14:textId="77777777" w:rsidR="00000000" w:rsidRDefault="00000000">
            <w:pPr>
              <w:spacing w:before="120"/>
              <w:jc w:val="center"/>
            </w:pPr>
            <w:r>
              <w:rPr>
                <w:lang w:val="vi-VN"/>
              </w:rPr>
              <w:t>Trật tự, an toàn xã hội</w:t>
            </w:r>
          </w:p>
        </w:tc>
      </w:tr>
      <w:tr w:rsidR="00000000" w14:paraId="473B3CBA"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4B84" w14:textId="77777777" w:rsidR="00000000" w:rsidRDefault="00000000">
            <w:pPr>
              <w:spacing w:before="120"/>
              <w:jc w:val="center"/>
            </w:pPr>
            <w:r>
              <w:rPr>
                <w:lang w:val="vi-VN"/>
              </w:rPr>
              <w:t>24.</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DD0D" w14:textId="77777777" w:rsidR="00000000" w:rsidRDefault="00000000">
            <w:pPr>
              <w:spacing w:before="120"/>
            </w:pPr>
            <w:r>
              <w:rPr>
                <w:lang w:val="vi-VN"/>
              </w:rPr>
              <w:t>Cảnh sát môi trường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A8E3E3" w14:textId="77777777" w:rsidR="00000000" w:rsidRDefault="00000000">
            <w:pPr>
              <w:spacing w:before="120"/>
            </w:pPr>
          </w:p>
        </w:tc>
      </w:tr>
      <w:tr w:rsidR="00000000" w14:paraId="31D8ADB2"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8D6E" w14:textId="77777777" w:rsidR="00000000" w:rsidRDefault="00000000">
            <w:pPr>
              <w:spacing w:before="120"/>
              <w:jc w:val="center"/>
            </w:pPr>
            <w:r>
              <w:rPr>
                <w:lang w:val="vi-VN"/>
              </w:rPr>
              <w:t>25.</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7C71" w14:textId="77777777" w:rsidR="00000000" w:rsidRDefault="00000000">
            <w:pPr>
              <w:spacing w:before="120"/>
            </w:pPr>
            <w:r>
              <w:rPr>
                <w:lang w:val="vi-VN"/>
              </w:rPr>
              <w:t>Quản lý, sử dụng pháo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35DFD4" w14:textId="77777777" w:rsidR="00000000" w:rsidRDefault="00000000">
            <w:pPr>
              <w:spacing w:before="120"/>
            </w:pPr>
          </w:p>
        </w:tc>
      </w:tr>
      <w:tr w:rsidR="00000000" w14:paraId="43747BCB"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4BCC" w14:textId="77777777" w:rsidR="00000000" w:rsidRDefault="00000000">
            <w:pPr>
              <w:spacing w:before="120"/>
              <w:jc w:val="center"/>
            </w:pPr>
            <w:r>
              <w:rPr>
                <w:lang w:val="vi-VN"/>
              </w:rPr>
              <w:t>26.</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AB8D" w14:textId="77777777" w:rsidR="00000000" w:rsidRDefault="00000000">
            <w:pPr>
              <w:spacing w:before="120"/>
            </w:pPr>
            <w:r>
              <w:rPr>
                <w:lang w:val="vi-VN"/>
              </w:rPr>
              <w:t>Quản lý và sử dụng con dấu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75FCEA" w14:textId="77777777" w:rsidR="00000000" w:rsidRDefault="00000000">
            <w:pPr>
              <w:spacing w:before="120"/>
            </w:pPr>
          </w:p>
        </w:tc>
      </w:tr>
      <w:tr w:rsidR="00000000" w14:paraId="5BEE1A3C"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F76E" w14:textId="77777777" w:rsidR="00000000" w:rsidRDefault="00000000">
            <w:pPr>
              <w:spacing w:before="120"/>
              <w:jc w:val="center"/>
            </w:pPr>
            <w:r>
              <w:rPr>
                <w:lang w:val="vi-VN"/>
              </w:rPr>
              <w:t>27.</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2B40" w14:textId="77777777" w:rsidR="00000000" w:rsidRDefault="00000000">
            <w:pPr>
              <w:spacing w:before="120"/>
            </w:pPr>
            <w:r>
              <w:rPr>
                <w:lang w:val="vi-VN"/>
              </w:rPr>
              <w:t>Căn cước công dân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EA0C7F" w14:textId="77777777" w:rsidR="00000000" w:rsidRDefault="00000000">
            <w:pPr>
              <w:spacing w:before="120"/>
            </w:pPr>
          </w:p>
        </w:tc>
      </w:tr>
      <w:tr w:rsidR="00000000" w14:paraId="5B5332C9"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4F2E" w14:textId="77777777" w:rsidR="00000000" w:rsidRDefault="00000000">
            <w:pPr>
              <w:spacing w:before="120"/>
              <w:jc w:val="center"/>
            </w:pPr>
            <w:r>
              <w:rPr>
                <w:lang w:val="vi-VN"/>
              </w:rPr>
              <w:t>28.</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7A52" w14:textId="77777777" w:rsidR="00000000" w:rsidRDefault="00000000">
            <w:pPr>
              <w:spacing w:before="120"/>
            </w:pPr>
            <w:r>
              <w:rPr>
                <w:lang w:val="vi-VN"/>
              </w:rPr>
              <w:t>Kinh doanh bất động sản</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50C3" w14:textId="77777777" w:rsidR="00000000" w:rsidRDefault="00000000">
            <w:pPr>
              <w:spacing w:before="120"/>
              <w:jc w:val="center"/>
            </w:pPr>
            <w:r>
              <w:rPr>
                <w:lang w:val="vi-VN"/>
              </w:rPr>
              <w:t>Xây dựng nhà ở, đô thị</w:t>
            </w:r>
          </w:p>
        </w:tc>
      </w:tr>
      <w:tr w:rsidR="00000000" w14:paraId="2FFC8116" w14:textId="77777777">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4314" w14:textId="77777777" w:rsidR="00000000" w:rsidRDefault="00000000">
            <w:pPr>
              <w:spacing w:before="120"/>
              <w:jc w:val="center"/>
            </w:pPr>
            <w:r>
              <w:rPr>
                <w:lang w:val="vi-VN"/>
              </w:rPr>
              <w:t>29.</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2BFC" w14:textId="77777777" w:rsidR="00000000" w:rsidRDefault="00000000">
            <w:pPr>
              <w:spacing w:before="120"/>
            </w:pPr>
            <w:r>
              <w:rPr>
                <w:lang w:val="vi-VN"/>
              </w:rPr>
              <w:t>Quản lý trang thiết bị y tế</w:t>
            </w:r>
            <w:bookmarkStart w:id="7" w:name="_ftnref8"/>
            <w:bookmarkEnd w:id="7"/>
            <w:r>
              <w:rPr>
                <w:lang w:val="vi-VN"/>
              </w:rPr>
              <w:fldChar w:fldCharType="begin"/>
            </w:r>
            <w:r>
              <w:rPr>
                <w:lang w:val="vi-VN"/>
              </w:rPr>
              <w:instrText xml:space="preserve"> HYPERLINK \l "_ftn8" </w:instrText>
            </w:r>
            <w:r>
              <w:rPr>
                <w:lang w:val="vi-VN"/>
              </w:rPr>
              <w:fldChar w:fldCharType="separate"/>
            </w:r>
            <w:r>
              <w:rPr>
                <w:color w:val="0000FF"/>
                <w:u w:val="single"/>
                <w:lang w:val="vi-VN"/>
              </w:rPr>
              <w:t>8</w:t>
            </w:r>
            <w:r>
              <w:rPr>
                <w:lang w:val="vi-VN"/>
              </w:rPr>
              <w:fldChar w:fldCharType="end"/>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3499" w14:textId="77777777" w:rsidR="00000000" w:rsidRDefault="00000000">
            <w:pPr>
              <w:spacing w:before="120"/>
              <w:jc w:val="center"/>
            </w:pPr>
            <w:r>
              <w:rPr>
                <w:lang w:val="vi-VN"/>
              </w:rPr>
              <w:t>Y tế, dược</w:t>
            </w:r>
          </w:p>
        </w:tc>
      </w:tr>
    </w:tbl>
    <w:p w14:paraId="04F108FB" w14:textId="77777777" w:rsidR="00000000" w:rsidRDefault="00000000">
      <w:pPr>
        <w:spacing w:before="120" w:after="280" w:afterAutospacing="1"/>
      </w:pPr>
      <w:r>
        <w:t> </w:t>
      </w:r>
    </w:p>
    <w:p w14:paraId="2DF22C73" w14:textId="77777777" w:rsidR="00000000" w:rsidRDefault="00000000">
      <w:pPr>
        <w:spacing w:after="280" w:afterAutospacing="1"/>
      </w:pPr>
    </w:p>
    <w:p w14:paraId="3E9FF226" w14:textId="77777777" w:rsidR="00000000" w:rsidRDefault="00000000">
      <w:r>
        <w:pict w14:anchorId="14957811">
          <v:rect id="_x0000_i1025" style="width:142.55pt;height:.75pt" o:hrpct="330" o:hrstd="t" o:hr="t" fillcolor="gray" stroked="f"/>
        </w:pict>
      </w:r>
    </w:p>
    <w:bookmarkStart w:id="8" w:name="_ftn1"/>
    <w:bookmarkEnd w:id="8"/>
    <w:p w14:paraId="19196264"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Chủ đề gồm 15 đề mục, trong đó Đề mục Công tác phòng không nhân dân bị loại bỏ khỏi Bộ pháp điển do hệ thống văn bản thuộc nội dung của Đề mục được ban hành theo chế độ mật, có 14 đề mục được Chính phủ thông qua tại Nghị quyết số 48/NQ-CP ngày 13 tháng 6 năm 2017; Nghị quyết số 07/NQ-CP ngày 16 tháng 01 năm 2018; Nghị quyết số 129/NQ-CP ngày 16 tháng 10 năm 2018 và Nghị quyết số 09/NQ-CP ngày 29 tháng 01 năm 2021 gồm: Đề mục Công nghiệp quốc phòng; Đề mục Dân quân tự vệ; Đề mục Giáo dục quốc phòng và an ninh; Đề mục Lực lượng cảnh sát biển Việt Nam; Đề mục Động viên công nghiệp; Đề mục Lực lượng dự bị động viên; Đề mục Nghĩa vụ quân sự; Đề mục Quân nhân chuyên nghiệp, công nhân và viên chức quốc phòng; Đề mục Sĩ quan Quân đội nhân dân Việt Nam; Đề mục Bảo vệ công trình quốc phòng và khu quân sự; Đề mục Bộ đội biên phòng; Đề mục Một số chế độ đối với đối tượng tham gia chiến tranh bảo vệ Tổ quốc, làm nhiệm vụ quốc tế ở Căm-pu-chia, giúp bạn Lào sau ngày 30 tháng 4 năm 1975 trở lên phục vụ trong quân đội, công an đã phục viên, xuất ngũ, thôi việc; Đề mục Thực hiện chế độ hưu trí đối với quân nhân trực tiếp tham gia kháng chiến ch</w:t>
      </w:r>
      <w:r>
        <w:t>ố</w:t>
      </w:r>
      <w:r>
        <w:rPr>
          <w:lang w:val="vi-VN"/>
        </w:rPr>
        <w:t>ng Mỹ cứu nước từ ngày 30 tháng 4 năm 1975 trở về trước có 20 năm trở lên phục vụ quân đội đã phục viên, xuất ngũ và Đề mục Quốc phòng.</w:t>
      </w:r>
    </w:p>
    <w:bookmarkStart w:id="9" w:name="_ftn2"/>
    <w:bookmarkEnd w:id="9"/>
    <w:p w14:paraId="7DE04DD9"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Đề mục này được xây dựng lại do văn bản quy phạm pháp luật có giá trị pháp lý cao nhất của Đề mục bị thay thế. Đề mục Bộ đội biên phòng tại Quyết định số 891/QĐ-TTg được đổi tên thành Đề mục Biên phòng Việt Nam do Luật Biên phòng Việt Nam năm 2020 của Quốc hội thay thế Pháp lệnh Bộ đội biên phòng năm 1997 của Ủy ban Thường vụ Quốc hội.</w:t>
      </w:r>
    </w:p>
    <w:bookmarkStart w:id="10" w:name="_ftn3"/>
    <w:bookmarkEnd w:id="10"/>
    <w:p w14:paraId="21176E87"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t xml:space="preserve"> </w:t>
      </w:r>
      <w:r>
        <w:rPr>
          <w:lang w:val="vi-VN"/>
        </w:rPr>
        <w:t>Chủ đề gồm 06 đề mục, đã có 06 đề mục được Chính phủ thông qua tại Nghị quyết số 57/NQ-CP ngày 23 tháng 7 năm 2019; Nghị quyết số 09/NQ-CP ngày 29 tháng 01 năm 2021 và Nghị quyết số 163/NQ-CP ngày 29 tháng 12 năm 2021 gồm: Đề mục Công đoàn; Đề mục Hoạt động chữ thập đỏ; Đề mục Thanh niên; Đề mục Tổ chức, hoạt động của quỹ xã hội, quỹ từ thiện; Đề mục Quyền lập hội và tổ chức, hoạt động và qu</w:t>
      </w:r>
      <w:r>
        <w:t>ả</w:t>
      </w:r>
      <w:r>
        <w:rPr>
          <w:lang w:val="vi-VN"/>
        </w:rPr>
        <w:t>n lý hội</w:t>
      </w:r>
      <w:r>
        <w:rPr>
          <w:vertAlign w:val="superscript"/>
          <w:lang w:val="vi-VN"/>
        </w:rPr>
        <w:t>3</w:t>
      </w:r>
      <w:r>
        <w:rPr>
          <w:lang w:val="vi-VN"/>
        </w:rPr>
        <w:t xml:space="preserve"> và Đề mục Cựu chiến binh.</w:t>
      </w:r>
    </w:p>
    <w:p w14:paraId="1AF7EBB7" w14:textId="77777777" w:rsidR="00000000" w:rsidRDefault="00000000">
      <w:pPr>
        <w:spacing w:before="120" w:after="280" w:afterAutospacing="1"/>
      </w:pPr>
      <w:r>
        <w:rPr>
          <w:lang w:val="vi-VN"/>
        </w:rPr>
        <w:t>Đề mục Thanh niên được xây dựng lại do văn bản quy phạm pháp luật có giá trị pháp lý cao nhất của Đề mục bị thay thế.</w:t>
      </w:r>
    </w:p>
    <w:bookmarkStart w:id="11" w:name="_ftn4"/>
    <w:bookmarkEnd w:id="11"/>
    <w:p w14:paraId="341A8793"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lang w:val="vi-VN"/>
        </w:rPr>
        <w:t>4</w:t>
      </w:r>
      <w:r>
        <w:fldChar w:fldCharType="end"/>
      </w:r>
      <w:r>
        <w:t xml:space="preserve"> </w:t>
      </w:r>
      <w:r>
        <w:rPr>
          <w:lang w:val="vi-VN"/>
        </w:rPr>
        <w:t>Đề mục này được xây dựng lại do văn bản quy phạm pháp luật c</w:t>
      </w:r>
      <w:r>
        <w:t>ó</w:t>
      </w:r>
      <w:r>
        <w:rPr>
          <w:lang w:val="vi-VN"/>
        </w:rPr>
        <w:t xml:space="preserve"> giá trị pháp lý cao nhất của Đề mục bị thay thế.</w:t>
      </w:r>
    </w:p>
    <w:bookmarkStart w:id="12" w:name="_ftn5"/>
    <w:bookmarkEnd w:id="12"/>
    <w:p w14:paraId="78CFDFCD"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lang w:val="vi-VN"/>
        </w:rPr>
        <w:t>5</w:t>
      </w:r>
      <w:r>
        <w:fldChar w:fldCharType="end"/>
      </w:r>
      <w:r>
        <w:t xml:space="preserve"> </w:t>
      </w:r>
      <w:r>
        <w:rPr>
          <w:lang w:val="vi-VN"/>
        </w:rPr>
        <w:t>Đề mục này được xây dựng lại do văn bản quy phạm pháp luật có giá trị pháp lý cao nhất của Đề mục bị thay thế.</w:t>
      </w:r>
    </w:p>
    <w:bookmarkStart w:id="13" w:name="_ftn6"/>
    <w:bookmarkEnd w:id="13"/>
    <w:p w14:paraId="59C9ADAA"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lang w:val="vi-VN"/>
        </w:rPr>
        <w:t>6</w:t>
      </w:r>
      <w:r>
        <w:fldChar w:fldCharType="end"/>
      </w:r>
      <w:r>
        <w:t xml:space="preserve"> </w:t>
      </w:r>
      <w:r>
        <w:rPr>
          <w:lang w:val="vi-VN"/>
        </w:rPr>
        <w:t>Đề mục Tổ chức và hoạt động của Thừa phát lại thực hiện thí điểm tại một số t</w:t>
      </w:r>
      <w:r>
        <w:t>ỉ</w:t>
      </w:r>
      <w:r>
        <w:rPr>
          <w:lang w:val="vi-VN"/>
        </w:rPr>
        <w:t>nh, thành phố trực thuộc Trung ương tại Quyết định số 891/QĐ-TTg được đổi tên thành Đề mục Tổ chức và hoạt động của Thừa phát lại do Nghị định số 08/2020/NĐ-CP ngày 08 tháng 01 năm 2020 của Chính phủ về tổ chức và hoạt động của Thừa phát lại thay thế Nghị định số 61/2009/NĐ-CP ngày 24 tháng 7 năm 2009 của Chính phủ về tổ chức và hoạt động của thừa phát lại thực hiện thí điểm tại Thành phố Hồ Chí Minh (được sửa đổi, bổ sung bởi Nghị định số 135/2013/NĐ-CP ngày 18 tháng 10 năm 2013 của Chính phủ sửa đổi Nghị định số 61/2009/NĐ-CP về tổ chức và hoạt động của Thừa phát lại thực hiện thí điểm tại Thành phố Hồ Chí Minh).</w:t>
      </w:r>
    </w:p>
    <w:bookmarkStart w:id="14" w:name="_ftn7"/>
    <w:bookmarkEnd w:id="14"/>
    <w:p w14:paraId="291825B5"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lang w:val="vi-VN"/>
        </w:rPr>
        <w:t>7</w:t>
      </w:r>
      <w:r>
        <w:fldChar w:fldCharType="end"/>
      </w:r>
      <w:r>
        <w:t xml:space="preserve"> </w:t>
      </w:r>
      <w:r>
        <w:rPr>
          <w:lang w:val="vi-VN"/>
        </w:rPr>
        <w:t>Đề mục Hòa giải, đối thoại tại Tòa án là đề mục mới bổ sung vào Chủ đề 37 (Đề mục 12 Chủ đề 37. Tố tụng và các phương thức giải quyết tranh chấp).</w:t>
      </w:r>
    </w:p>
    <w:bookmarkStart w:id="15" w:name="_ftn8"/>
    <w:bookmarkEnd w:id="15"/>
    <w:p w14:paraId="1E6B4727" w14:textId="77777777" w:rsidR="008C72AD" w:rsidRDefault="00000000">
      <w:pPr>
        <w:spacing w:before="120" w:after="280" w:afterAutospacing="1"/>
      </w:pPr>
      <w:r>
        <w:fldChar w:fldCharType="begin"/>
      </w:r>
      <w:r>
        <w:instrText xml:space="preserve"> HYPERLINK \l "_ftnref8" </w:instrText>
      </w:r>
      <w:r>
        <w:fldChar w:fldCharType="separate"/>
      </w:r>
      <w:r>
        <w:rPr>
          <w:color w:val="0000FF"/>
          <w:u w:val="single"/>
          <w:lang w:val="vi-VN"/>
        </w:rPr>
        <w:t>8</w:t>
      </w:r>
      <w:r>
        <w:fldChar w:fldCharType="end"/>
      </w:r>
      <w:r>
        <w:t xml:space="preserve"> </w:t>
      </w:r>
      <w:r>
        <w:rPr>
          <w:lang w:val="vi-VN"/>
        </w:rPr>
        <w:t>Đề mục này được xây dựng lại do văn bản quy phạm pháp luật có giá trị pháp lý cao nhất của Đề mục bị thay thế.</w:t>
      </w:r>
    </w:p>
    <w:sectPr w:rsidR="008C72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94"/>
    <w:rsid w:val="008C72AD"/>
    <w:rsid w:val="00D758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4E0A9"/>
  <w15:chartTrackingRefBased/>
  <w15:docId w15:val="{4EB445FD-3B96-4934-A688-BC9AA37C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2022-09-07T04:51:00Z</dcterms:created>
  <dcterms:modified xsi:type="dcterms:W3CDTF">2022-09-07T04:51:00Z</dcterms:modified>
</cp:coreProperties>
</file>