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8AF" w:rsidRPr="00B819AA" w:rsidRDefault="0000188A" w:rsidP="00B819AA">
      <w:pPr>
        <w:spacing w:before="120" w:after="120"/>
        <w:contextualSpacing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819AA">
        <w:rPr>
          <w:rFonts w:ascii="Times New Roman" w:hAnsi="Times New Roman"/>
          <w:b/>
          <w:noProof/>
          <w:color w:val="auto"/>
          <w:sz w:val="24"/>
          <w:szCs w:val="24"/>
        </w:rPr>
        <w:t>Phụ lục</w:t>
      </w:r>
    </w:p>
    <w:p w:rsidR="00D91FE1" w:rsidRDefault="004B3E36" w:rsidP="00B819AA">
      <w:pPr>
        <w:spacing w:before="120" w:after="120"/>
        <w:contextualSpacing/>
        <w:jc w:val="center"/>
        <w:rPr>
          <w:rFonts w:ascii="Times New Roman" w:hAnsi="Times New Roman"/>
          <w:b/>
          <w:color w:val="auto"/>
          <w:sz w:val="24"/>
          <w:szCs w:val="24"/>
          <w:lang w:val="vi-VN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7" style="position:absolute;left:0;text-align:left;flip:y;z-index:251658752" from="374.4pt,2.7pt" to="374.4pt,2.85pt" o:allowincell="f" strokecolor="blue">
            <v:stroke startarrowwidth="narrow" startarrowlength="short" endarrowwidth="narrow" endarrowlength="short"/>
          </v:line>
        </w:pict>
      </w:r>
      <w:r w:rsidR="005218AF" w:rsidRPr="00B819AA">
        <w:rPr>
          <w:rFonts w:ascii="Times New Roman" w:hAnsi="Times New Roman"/>
          <w:b/>
          <w:color w:val="auto"/>
          <w:sz w:val="24"/>
          <w:szCs w:val="24"/>
        </w:rPr>
        <w:t xml:space="preserve">BẢNG </w:t>
      </w:r>
      <w:r w:rsidR="0056436A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XÁC ĐỊNH SỐ</w:t>
      </w:r>
      <w:r w:rsidR="005218AF" w:rsidRPr="00B819A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56436A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THUẾ TIÊU THỤ ĐẶC BIỆT</w:t>
      </w:r>
    </w:p>
    <w:p w:rsidR="00D91FE1" w:rsidRDefault="004B3E36" w:rsidP="00D91FE1">
      <w:pPr>
        <w:spacing w:before="120" w:after="120"/>
        <w:contextualSpacing/>
        <w:jc w:val="center"/>
        <w:rPr>
          <w:rFonts w:ascii="Times New Roman" w:hAnsi="Times New Roman"/>
          <w:b/>
          <w:color w:val="auto"/>
          <w:sz w:val="24"/>
          <w:szCs w:val="24"/>
          <w:lang w:val="vi-VN"/>
        </w:rPr>
      </w:pPr>
      <w:r>
        <w:rPr>
          <w:rFonts w:ascii="Times New Roman" w:hAnsi="Times New Roman"/>
          <w:b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.35pt;margin-top:9.6pt;width:106.85pt;height:68.4pt;z-index:251657728">
            <v:textbox style="mso-next-textbox:#_x0000_s1026;mso-direction-alt:auto">
              <w:txbxContent>
                <w:p w:rsidR="005218AF" w:rsidRPr="009D103A" w:rsidRDefault="005218AF" w:rsidP="00380C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auto"/>
                      <w:sz w:val="20"/>
                    </w:rPr>
                  </w:pPr>
                  <w:r w:rsidRPr="009D103A">
                    <w:rPr>
                      <w:rFonts w:ascii="Times New Roman" w:hAnsi="Times New Roman"/>
                      <w:color w:val="auto"/>
                      <w:sz w:val="20"/>
                    </w:rPr>
                    <w:t xml:space="preserve">Mẫu số: </w:t>
                  </w:r>
                  <w:r w:rsidR="00265549">
                    <w:rPr>
                      <w:rFonts w:ascii="Times New Roman" w:hAnsi="Times New Roman"/>
                      <w:b/>
                      <w:color w:val="auto"/>
                      <w:sz w:val="20"/>
                      <w:lang w:val="nl-NL"/>
                    </w:rPr>
                    <w:t>01-</w:t>
                  </w:r>
                  <w:r w:rsidR="00265549">
                    <w:rPr>
                      <w:rFonts w:ascii="Times New Roman" w:hAnsi="Times New Roman"/>
                      <w:b/>
                      <w:color w:val="auto"/>
                      <w:sz w:val="20"/>
                      <w:lang w:val="vi-VN"/>
                    </w:rPr>
                    <w:t>1</w:t>
                  </w:r>
                  <w:r w:rsidRPr="009D103A">
                    <w:rPr>
                      <w:rFonts w:ascii="Times New Roman" w:hAnsi="Times New Roman"/>
                      <w:b/>
                      <w:color w:val="auto"/>
                      <w:sz w:val="20"/>
                      <w:lang w:val="nl-NL"/>
                    </w:rPr>
                    <w:t>/TTĐB</w:t>
                  </w:r>
                </w:p>
                <w:p w:rsidR="005218AF" w:rsidRPr="009D103A" w:rsidRDefault="005218AF" w:rsidP="00380C0F">
                  <w:pPr>
                    <w:ind w:right="30"/>
                    <w:jc w:val="center"/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</w:pPr>
                  <w:r w:rsidRPr="009D103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(</w:t>
                  </w:r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 xml:space="preserve">Ban hành kèm theo Thông tư số </w:t>
                  </w:r>
                  <w:r w:rsidR="001635F9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  <w:lang w:val="vi-VN"/>
                    </w:rPr>
                    <w:t>195</w:t>
                  </w:r>
                  <w:r w:rsidR="00DA33E8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/201</w:t>
                  </w:r>
                  <w:r w:rsidR="00DA33E8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  <w:lang w:val="vi-VN"/>
                    </w:rPr>
                    <w:t>5</w:t>
                  </w:r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 xml:space="preserve">/TT-BTC  ngày </w:t>
                  </w:r>
                  <w:r w:rsidR="00DA33E8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  <w:lang w:val="vi-VN"/>
                    </w:rPr>
                    <w:t xml:space="preserve">  </w:t>
                  </w:r>
                  <w:r w:rsidR="001635F9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  <w:lang w:val="vi-VN"/>
                    </w:rPr>
                    <w:t>24</w:t>
                  </w:r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/</w:t>
                  </w:r>
                  <w:r w:rsidR="001635F9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  <w:lang w:val="vi-VN"/>
                    </w:rPr>
                    <w:t>11</w:t>
                  </w:r>
                  <w:r w:rsidR="00DA33E8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/201</w:t>
                  </w:r>
                  <w:r w:rsidR="00DA33E8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  <w:lang w:val="vi-VN"/>
                    </w:rPr>
                    <w:t>5</w:t>
                  </w:r>
                  <w:r w:rsidR="00DA33E8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 xml:space="preserve"> của</w:t>
                  </w:r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 xml:space="preserve"> Bộ Tài chính</w:t>
                  </w:r>
                  <w:r w:rsidRPr="009D103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)</w:t>
                  </w:r>
                </w:p>
                <w:p w:rsidR="005218AF" w:rsidRPr="009D103A" w:rsidRDefault="005218AF" w:rsidP="00380C0F">
                  <w:pPr>
                    <w:ind w:right="30"/>
                    <w:jc w:val="center"/>
                    <w:rPr>
                      <w:color w:val="auto"/>
                    </w:rPr>
                  </w:pPr>
                </w:p>
              </w:txbxContent>
            </v:textbox>
          </v:shape>
        </w:pict>
      </w:r>
      <w:r w:rsidR="0056436A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 xml:space="preserve"> ĐƯỢC KHẤU TRỪ(NẾU CÓ) CỦA</w:t>
      </w:r>
      <w:r w:rsidR="00307FD4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 xml:space="preserve"> </w:t>
      </w:r>
      <w:r w:rsidR="0056436A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 xml:space="preserve">NGUYÊN LIỆU </w:t>
      </w:r>
    </w:p>
    <w:p w:rsidR="005218AF" w:rsidRPr="00164654" w:rsidRDefault="0056436A" w:rsidP="00D91FE1">
      <w:pPr>
        <w:spacing w:before="120" w:after="120"/>
        <w:contextualSpacing/>
        <w:jc w:val="center"/>
        <w:rPr>
          <w:rFonts w:ascii="Times New Roman" w:hAnsi="Times New Roman"/>
          <w:b/>
          <w:color w:val="auto"/>
          <w:sz w:val="24"/>
          <w:szCs w:val="24"/>
          <w:lang w:val="vi-VN"/>
        </w:rPr>
      </w:pPr>
      <w:r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 xml:space="preserve">MUA VÀO, HÀNG HÓA </w:t>
      </w:r>
      <w:r w:rsidR="00DA33E8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 xml:space="preserve">NHẬP KHẨU </w:t>
      </w:r>
    </w:p>
    <w:p w:rsidR="00D91FE1" w:rsidRDefault="0056436A" w:rsidP="00B819AA">
      <w:pPr>
        <w:spacing w:before="120" w:after="120"/>
        <w:contextualSpacing/>
        <w:jc w:val="center"/>
        <w:rPr>
          <w:rFonts w:ascii="Times New Roman" w:hAnsi="Times New Roman"/>
          <w:bCs/>
          <w:i/>
          <w:color w:val="auto"/>
          <w:sz w:val="24"/>
          <w:szCs w:val="24"/>
          <w:lang w:val="vi-VN"/>
        </w:rPr>
      </w:pPr>
      <w:r w:rsidRPr="00164654">
        <w:rPr>
          <w:rFonts w:ascii="Times New Roman" w:hAnsi="Times New Roman"/>
          <w:bCs/>
          <w:i/>
          <w:color w:val="auto"/>
          <w:sz w:val="24"/>
          <w:szCs w:val="24"/>
          <w:lang w:val="vi-VN"/>
        </w:rPr>
        <w:t xml:space="preserve"> </w:t>
      </w:r>
      <w:r w:rsidR="005218AF" w:rsidRPr="00151CE5">
        <w:rPr>
          <w:rFonts w:ascii="Times New Roman" w:hAnsi="Times New Roman"/>
          <w:bCs/>
          <w:i/>
          <w:color w:val="auto"/>
          <w:sz w:val="24"/>
          <w:szCs w:val="24"/>
          <w:lang w:val="vi-VN"/>
        </w:rPr>
        <w:t xml:space="preserve">(Kèm theo Tờ khai </w:t>
      </w:r>
    </w:p>
    <w:p w:rsidR="005218AF" w:rsidRPr="00151CE5" w:rsidRDefault="00FF24DC" w:rsidP="00B819AA">
      <w:pPr>
        <w:spacing w:before="120" w:after="120"/>
        <w:contextualSpacing/>
        <w:jc w:val="center"/>
        <w:rPr>
          <w:rFonts w:ascii="Times New Roman" w:hAnsi="Times New Roman"/>
          <w:bCs/>
          <w:i/>
          <w:color w:val="auto"/>
          <w:sz w:val="24"/>
          <w:szCs w:val="24"/>
          <w:lang w:val="vi-VN"/>
        </w:rPr>
      </w:pPr>
      <w:r w:rsidRPr="00151CE5">
        <w:rPr>
          <w:rFonts w:ascii="Times New Roman" w:hAnsi="Times New Roman"/>
          <w:bCs/>
          <w:i/>
          <w:color w:val="auto"/>
          <w:sz w:val="24"/>
          <w:szCs w:val="24"/>
          <w:lang w:val="vi-VN"/>
        </w:rPr>
        <w:t xml:space="preserve">Thuế tiêu thụ đặc biệt </w:t>
      </w:r>
      <w:r w:rsidR="005218AF" w:rsidRPr="00151CE5">
        <w:rPr>
          <w:rFonts w:ascii="Times New Roman" w:hAnsi="Times New Roman"/>
          <w:bCs/>
          <w:i/>
          <w:color w:val="auto"/>
          <w:sz w:val="24"/>
          <w:szCs w:val="24"/>
          <w:lang w:val="vi-VN"/>
        </w:rPr>
        <w:t xml:space="preserve"> mẫu số 01/TTĐB)</w:t>
      </w:r>
    </w:p>
    <w:p w:rsidR="005218AF" w:rsidRPr="00B819AA" w:rsidRDefault="005218AF" w:rsidP="00B819AA">
      <w:pPr>
        <w:spacing w:before="120" w:after="120"/>
        <w:ind w:hanging="31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B819AA">
        <w:rPr>
          <w:rFonts w:ascii="Times New Roman" w:hAnsi="Times New Roman"/>
          <w:b/>
          <w:color w:val="auto"/>
          <w:sz w:val="24"/>
          <w:szCs w:val="24"/>
        </w:rPr>
        <w:t>[</w:t>
      </w:r>
      <w:r w:rsidR="004B3E36">
        <w:rPr>
          <w:rFonts w:ascii="Times New Roman" w:hAnsi="Times New Roman"/>
          <w:noProof/>
          <w:sz w:val="24"/>
          <w:szCs w:val="24"/>
        </w:rPr>
        <w:pict>
          <v:line id="_x0000_s1028" style="position:absolute;left:0;text-align:left;z-index:251656704;mso-position-horizontal-relative:text;mso-position-vertical-relative:text" from="148.05pt,25.1pt" to="304.8pt,25.1pt"/>
        </w:pict>
      </w:r>
      <w:r w:rsidRPr="00B819AA">
        <w:rPr>
          <w:rFonts w:ascii="Times New Roman" w:hAnsi="Times New Roman"/>
          <w:b/>
          <w:color w:val="auto"/>
          <w:sz w:val="24"/>
          <w:szCs w:val="24"/>
        </w:rPr>
        <w:t>01]</w:t>
      </w:r>
      <w:r w:rsidRPr="00B819A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819AA">
        <w:rPr>
          <w:rFonts w:ascii="Times New Roman" w:hAnsi="Times New Roman"/>
          <w:b/>
          <w:color w:val="auto"/>
          <w:sz w:val="24"/>
          <w:szCs w:val="24"/>
        </w:rPr>
        <w:t>Kỳ tính thuế</w:t>
      </w:r>
      <w:r w:rsidRPr="00B819AA">
        <w:rPr>
          <w:rFonts w:ascii="Times New Roman" w:hAnsi="Times New Roman"/>
          <w:color w:val="auto"/>
          <w:sz w:val="24"/>
          <w:szCs w:val="24"/>
        </w:rPr>
        <w:t>: tháng.......... năm...........</w:t>
      </w:r>
    </w:p>
    <w:p w:rsidR="005218AF" w:rsidRPr="00B819AA" w:rsidRDefault="005218AF" w:rsidP="00B819AA">
      <w:pPr>
        <w:spacing w:before="120" w:after="120"/>
        <w:ind w:firstLine="540"/>
        <w:contextualSpacing/>
        <w:rPr>
          <w:rFonts w:ascii="Times New Roman" w:hAnsi="Times New Roman"/>
          <w:color w:val="auto"/>
          <w:sz w:val="24"/>
          <w:szCs w:val="24"/>
          <w:lang w:val="nl-NL"/>
        </w:rPr>
      </w:pPr>
      <w:r w:rsidRPr="00B819AA">
        <w:rPr>
          <w:rFonts w:ascii="Times New Roman" w:hAnsi="Times New Roman"/>
          <w:b/>
          <w:color w:val="auto"/>
          <w:sz w:val="24"/>
          <w:szCs w:val="24"/>
          <w:lang w:val="nl-NL"/>
        </w:rPr>
        <w:t>[02] Tên người nộp thuế</w:t>
      </w:r>
      <w:r w:rsidRPr="00B819AA">
        <w:rPr>
          <w:rFonts w:ascii="Times New Roman" w:hAnsi="Times New Roman"/>
          <w:color w:val="auto"/>
          <w:sz w:val="24"/>
          <w:szCs w:val="24"/>
          <w:lang w:val="nl-NL"/>
        </w:rPr>
        <w:t xml:space="preserve">:........................................................................................       </w:t>
      </w:r>
    </w:p>
    <w:tbl>
      <w:tblPr>
        <w:tblW w:w="698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21"/>
        <w:gridCol w:w="367"/>
        <w:gridCol w:w="367"/>
        <w:gridCol w:w="367"/>
      </w:tblGrid>
      <w:tr w:rsidR="00151CE5" w:rsidRPr="00B819AA" w:rsidTr="00151CE5">
        <w:trPr>
          <w:trHeight w:val="366"/>
        </w:trPr>
        <w:tc>
          <w:tcPr>
            <w:tcW w:w="1896" w:type="dxa"/>
            <w:tcBorders>
              <w:top w:val="nil"/>
              <w:left w:val="nil"/>
              <w:bottom w:val="nil"/>
            </w:tcBorders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   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[03]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Mã số thuế:</w:t>
            </w: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vAlign w:val="center"/>
          </w:tcPr>
          <w:p w:rsidR="005218AF" w:rsidRPr="00B819AA" w:rsidRDefault="005218AF" w:rsidP="00B819AA">
            <w:pPr>
              <w:spacing w:before="120" w:after="120"/>
              <w:ind w:left="-98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7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5218AF" w:rsidRPr="00B819AA" w:rsidRDefault="005218AF" w:rsidP="00B819AA">
      <w:pPr>
        <w:spacing w:before="120" w:after="120"/>
        <w:ind w:left="-278" w:firstLine="818"/>
        <w:contextualSpacing/>
        <w:rPr>
          <w:rFonts w:ascii="Times New Roman" w:hAnsi="Times New Roman"/>
          <w:color w:val="auto"/>
          <w:sz w:val="24"/>
          <w:szCs w:val="24"/>
        </w:rPr>
      </w:pPr>
      <w:r w:rsidRPr="00B819AA">
        <w:rPr>
          <w:rFonts w:ascii="Times New Roman" w:hAnsi="Times New Roman"/>
          <w:b/>
          <w:color w:val="auto"/>
          <w:sz w:val="24"/>
          <w:szCs w:val="24"/>
        </w:rPr>
        <w:t>[04] Tên đại lý thuế (nếu có)</w:t>
      </w:r>
      <w:r w:rsidRPr="00B819AA">
        <w:rPr>
          <w:rFonts w:ascii="Times New Roman" w:hAnsi="Times New Roman"/>
          <w:color w:val="auto"/>
          <w:sz w:val="24"/>
          <w:szCs w:val="24"/>
        </w:rPr>
        <w:t>:………………………...........................</w:t>
      </w:r>
    </w:p>
    <w:tbl>
      <w:tblPr>
        <w:tblW w:w="7164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31"/>
        <w:gridCol w:w="376"/>
        <w:gridCol w:w="376"/>
        <w:gridCol w:w="376"/>
      </w:tblGrid>
      <w:tr w:rsidR="005218AF" w:rsidRPr="00B819AA" w:rsidTr="00151CE5">
        <w:trPr>
          <w:trHeight w:val="544"/>
        </w:trPr>
        <w:tc>
          <w:tcPr>
            <w:tcW w:w="1945" w:type="dxa"/>
            <w:tcBorders>
              <w:top w:val="nil"/>
              <w:left w:val="nil"/>
              <w:bottom w:val="nil"/>
            </w:tcBorders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[05]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Mã số thuế:</w:t>
            </w: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:rsidR="005218AF" w:rsidRPr="00B819AA" w:rsidRDefault="005218AF" w:rsidP="00B819AA">
            <w:pPr>
              <w:spacing w:before="120" w:after="120"/>
              <w:ind w:left="-98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:rsidR="005218AF" w:rsidRPr="00B819AA" w:rsidRDefault="005218AF" w:rsidP="00B819AA">
            <w:pPr>
              <w:spacing w:before="120" w:after="120"/>
              <w:ind w:left="-27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5218AF" w:rsidRPr="00B819AA" w:rsidRDefault="005218AF" w:rsidP="00B819AA">
      <w:pPr>
        <w:keepNext/>
        <w:spacing w:before="120" w:after="120"/>
        <w:contextualSpacing/>
        <w:jc w:val="center"/>
        <w:rPr>
          <w:rFonts w:ascii="Times New Roman" w:hAnsi="Times New Roman"/>
          <w:b/>
          <w:color w:val="auto"/>
          <w:spacing w:val="28"/>
          <w:sz w:val="24"/>
          <w:szCs w:val="24"/>
        </w:rPr>
      </w:pPr>
    </w:p>
    <w:p w:rsidR="00F24C57" w:rsidRPr="00B819AA" w:rsidRDefault="00F24C57" w:rsidP="00B819AA">
      <w:pPr>
        <w:spacing w:before="120" w:after="120"/>
        <w:contextualSpacing/>
        <w:rPr>
          <w:rFonts w:ascii="Times New Roman" w:hAnsi="Times New Roman"/>
          <w:b/>
          <w:color w:val="auto"/>
          <w:sz w:val="24"/>
          <w:szCs w:val="24"/>
          <w:lang w:val="vi-VN"/>
        </w:rPr>
      </w:pPr>
    </w:p>
    <w:p w:rsidR="005218AF" w:rsidRPr="00B819AA" w:rsidRDefault="005218AF" w:rsidP="00B819AA">
      <w:pPr>
        <w:spacing w:before="120" w:after="120"/>
        <w:contextualSpacing/>
        <w:rPr>
          <w:rFonts w:ascii="Times New Roman" w:hAnsi="Times New Roman"/>
          <w:b/>
          <w:color w:val="auto"/>
          <w:sz w:val="24"/>
          <w:szCs w:val="24"/>
          <w:lang w:val="vi-VN"/>
        </w:rPr>
      </w:pPr>
      <w:r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 xml:space="preserve">I. Bảng tính thuế </w:t>
      </w:r>
      <w:r w:rsidR="00FF24DC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T</w:t>
      </w:r>
      <w:r w:rsidR="00FF24DC" w:rsidRPr="00B819AA">
        <w:rPr>
          <w:rFonts w:ascii="Times New Roman" w:hAnsi="Times New Roman"/>
          <w:b/>
          <w:bCs/>
          <w:color w:val="auto"/>
          <w:sz w:val="24"/>
          <w:szCs w:val="24"/>
          <w:lang w:val="vi-VN"/>
        </w:rPr>
        <w:t>huế tiêu thụ đặc biệt (</w:t>
      </w:r>
      <w:r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TTĐB</w:t>
      </w:r>
      <w:r w:rsidR="00FF24DC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)</w:t>
      </w:r>
      <w:r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 xml:space="preserve"> của nguyên liệu mua vào</w:t>
      </w:r>
      <w:r w:rsidR="00DA33E8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 xml:space="preserve">, hàng hóa </w:t>
      </w:r>
      <w:r w:rsidR="00F24C57"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nhập khẩu</w:t>
      </w:r>
      <w:r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:</w:t>
      </w:r>
    </w:p>
    <w:p w:rsidR="005218AF" w:rsidRPr="00B819AA" w:rsidRDefault="005218AF" w:rsidP="00B819AA">
      <w:pPr>
        <w:spacing w:before="120" w:after="120"/>
        <w:ind w:left="5760"/>
        <w:contextualSpacing/>
        <w:rPr>
          <w:rFonts w:ascii="Times New Roman" w:hAnsi="Times New Roman"/>
          <w:i/>
          <w:color w:val="auto"/>
          <w:sz w:val="24"/>
          <w:szCs w:val="24"/>
          <w:lang w:val="vi-VN"/>
        </w:rPr>
      </w:pPr>
      <w:r w:rsidRPr="00B819AA">
        <w:rPr>
          <w:rFonts w:ascii="Times New Roman" w:hAnsi="Times New Roman"/>
          <w:i/>
          <w:color w:val="auto"/>
          <w:sz w:val="24"/>
          <w:szCs w:val="24"/>
          <w:lang w:val="vi-VN"/>
        </w:rPr>
        <w:t xml:space="preserve">     Đơn vị tiền: Đồng Việt Nam</w:t>
      </w:r>
    </w:p>
    <w:tbl>
      <w:tblPr>
        <w:tblW w:w="8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30"/>
        <w:gridCol w:w="479"/>
        <w:gridCol w:w="824"/>
        <w:gridCol w:w="1106"/>
        <w:gridCol w:w="1093"/>
        <w:gridCol w:w="830"/>
        <w:gridCol w:w="1195"/>
        <w:gridCol w:w="830"/>
        <w:gridCol w:w="830"/>
      </w:tblGrid>
      <w:tr w:rsidR="00F24C57" w:rsidRPr="00B819AA" w:rsidTr="00164654">
        <w:trPr>
          <w:trHeight w:val="540"/>
        </w:trPr>
        <w:tc>
          <w:tcPr>
            <w:tcW w:w="628" w:type="dxa"/>
            <w:vMerge w:val="restart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STT</w:t>
            </w:r>
          </w:p>
        </w:tc>
        <w:tc>
          <w:tcPr>
            <w:tcW w:w="1906" w:type="dxa"/>
            <w:gridSpan w:val="3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Chứng từ hoặc biên lai nộp thuế TTĐB</w:t>
            </w:r>
          </w:p>
        </w:tc>
        <w:tc>
          <w:tcPr>
            <w:tcW w:w="1091" w:type="dxa"/>
            <w:vMerge w:val="restart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Tên nguyên liệu</w:t>
            </w:r>
            <w:r w:rsidR="00DA33E8"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/</w:t>
            </w:r>
            <w:r w:rsidR="00F24C57"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hàng hóa</w:t>
            </w:r>
            <w:r w:rsidR="00307FD4"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 xml:space="preserve"> nhập khẩu</w:t>
            </w: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đã nộp thuế TTĐB</w:t>
            </w:r>
          </w:p>
        </w:tc>
        <w:tc>
          <w:tcPr>
            <w:tcW w:w="1079" w:type="dxa"/>
            <w:vMerge w:val="restart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Số lượng đơn vị nguyên liệu</w:t>
            </w:r>
            <w:r w:rsidR="00F24C57"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 xml:space="preserve"> </w:t>
            </w:r>
            <w:r w:rsidR="00F24C57"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mua vào</w:t>
            </w:r>
            <w:r w:rsidR="00F24C57"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/hàng hóa nhập khẩu</w:t>
            </w:r>
            <w:r w:rsidR="00611307" w:rsidRPr="00B819AA">
              <w:rPr>
                <w:rStyle w:val="FootnoteReference"/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footnoteReference w:id="1"/>
            </w: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 </w:t>
            </w:r>
          </w:p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Thuế TTĐB đã  nộp</w:t>
            </w:r>
          </w:p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Thuế TTĐB trên 1 đơn vị nguyên liệu</w:t>
            </w:r>
            <w:r w:rsidR="00F24C57"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 xml:space="preserve"> mua vào/hàng hóa nhập khẩu</w:t>
            </w: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Số thuế TTĐB đã khấu trừ các kỳ trước</w:t>
            </w:r>
          </w:p>
        </w:tc>
        <w:tc>
          <w:tcPr>
            <w:tcW w:w="881" w:type="dxa"/>
            <w:vMerge w:val="restart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Số thuế TTĐB chưa được khấu trừ đến kỳ này</w:t>
            </w:r>
          </w:p>
        </w:tc>
      </w:tr>
      <w:tr w:rsidR="00F24C57" w:rsidRPr="00B819AA" w:rsidTr="00164654">
        <w:trPr>
          <w:trHeight w:val="144"/>
        </w:trPr>
        <w:tc>
          <w:tcPr>
            <w:tcW w:w="628" w:type="dxa"/>
            <w:vMerge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Ký hiệu</w:t>
            </w:r>
          </w:p>
        </w:tc>
        <w:tc>
          <w:tcPr>
            <w:tcW w:w="465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Số</w:t>
            </w:r>
          </w:p>
        </w:tc>
        <w:tc>
          <w:tcPr>
            <w:tcW w:w="813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nl-NL"/>
              </w:rPr>
              <w:t>Ngày, tháng, năm phát hành</w:t>
            </w:r>
          </w:p>
        </w:tc>
        <w:tc>
          <w:tcPr>
            <w:tcW w:w="1091" w:type="dxa"/>
            <w:vMerge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79" w:type="dxa"/>
            <w:vMerge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6" w:type="dxa"/>
            <w:vMerge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180" w:type="dxa"/>
            <w:vMerge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47" w:type="dxa"/>
            <w:vMerge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81" w:type="dxa"/>
            <w:vMerge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F24C57" w:rsidRPr="00B819AA" w:rsidTr="00164654">
        <w:trPr>
          <w:trHeight w:val="269"/>
        </w:trPr>
        <w:tc>
          <w:tcPr>
            <w:tcW w:w="628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>(1)</w:t>
            </w:r>
          </w:p>
        </w:tc>
        <w:tc>
          <w:tcPr>
            <w:tcW w:w="626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>(2)</w:t>
            </w:r>
          </w:p>
        </w:tc>
        <w:tc>
          <w:tcPr>
            <w:tcW w:w="465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>(3)</w:t>
            </w:r>
          </w:p>
        </w:tc>
        <w:tc>
          <w:tcPr>
            <w:tcW w:w="813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>(4)</w:t>
            </w:r>
          </w:p>
        </w:tc>
        <w:tc>
          <w:tcPr>
            <w:tcW w:w="1091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>(5)</w:t>
            </w:r>
          </w:p>
        </w:tc>
        <w:tc>
          <w:tcPr>
            <w:tcW w:w="1079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>(6)</w:t>
            </w:r>
          </w:p>
        </w:tc>
        <w:tc>
          <w:tcPr>
            <w:tcW w:w="816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>(7)</w:t>
            </w:r>
          </w:p>
        </w:tc>
        <w:tc>
          <w:tcPr>
            <w:tcW w:w="1180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</w:rPr>
              <w:t>(8)=(7)/(6)</w:t>
            </w:r>
          </w:p>
        </w:tc>
        <w:tc>
          <w:tcPr>
            <w:tcW w:w="847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(9)</w:t>
            </w:r>
          </w:p>
        </w:tc>
        <w:tc>
          <w:tcPr>
            <w:tcW w:w="881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(10)</w:t>
            </w:r>
          </w:p>
        </w:tc>
      </w:tr>
      <w:tr w:rsidR="00F24C57" w:rsidRPr="00B819AA" w:rsidTr="00164654">
        <w:trPr>
          <w:trHeight w:val="269"/>
        </w:trPr>
        <w:tc>
          <w:tcPr>
            <w:tcW w:w="628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626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465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3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91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79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6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180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47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81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F24C57" w:rsidRPr="00B819AA" w:rsidTr="00164654">
        <w:trPr>
          <w:trHeight w:val="269"/>
        </w:trPr>
        <w:tc>
          <w:tcPr>
            <w:tcW w:w="628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626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465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3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91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79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6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180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47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81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F24C57" w:rsidRPr="00B819AA" w:rsidTr="00164654">
        <w:trPr>
          <w:trHeight w:val="285"/>
        </w:trPr>
        <w:tc>
          <w:tcPr>
            <w:tcW w:w="628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906" w:type="dxa"/>
            <w:gridSpan w:val="3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  <w:t>Tổng cộng</w:t>
            </w:r>
          </w:p>
        </w:tc>
        <w:tc>
          <w:tcPr>
            <w:tcW w:w="1091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79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6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180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47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81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</w:tbl>
    <w:p w:rsidR="005218AF" w:rsidRPr="00B819AA" w:rsidRDefault="005218AF" w:rsidP="00B819AA">
      <w:pPr>
        <w:spacing w:before="120" w:after="120"/>
        <w:contextualSpacing/>
        <w:jc w:val="both"/>
        <w:rPr>
          <w:rFonts w:ascii="Times New Roman" w:hAnsi="Times New Roman"/>
          <w:color w:val="auto"/>
          <w:sz w:val="24"/>
          <w:szCs w:val="24"/>
          <w:lang w:val="nl-NL"/>
        </w:rPr>
      </w:pPr>
    </w:p>
    <w:p w:rsidR="00F24C57" w:rsidRPr="00B819AA" w:rsidRDefault="00F24C57" w:rsidP="00B819AA">
      <w:pPr>
        <w:spacing w:before="120" w:after="120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vi-VN"/>
        </w:rPr>
      </w:pPr>
    </w:p>
    <w:p w:rsidR="005218AF" w:rsidRPr="00B819AA" w:rsidRDefault="005218AF" w:rsidP="00B819AA">
      <w:pPr>
        <w:spacing w:before="120" w:after="120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nl-NL"/>
        </w:rPr>
      </w:pPr>
      <w:r w:rsidRPr="00B819AA">
        <w:rPr>
          <w:rFonts w:ascii="Times New Roman" w:hAnsi="Times New Roman"/>
          <w:b/>
          <w:color w:val="auto"/>
          <w:sz w:val="24"/>
          <w:szCs w:val="24"/>
          <w:lang w:val="nl-NL"/>
        </w:rPr>
        <w:t xml:space="preserve">II. Bảng tính thuế </w:t>
      </w:r>
      <w:r w:rsidR="00FF24DC" w:rsidRPr="00B819AA">
        <w:rPr>
          <w:rFonts w:ascii="Times New Roman" w:hAnsi="Times New Roman"/>
          <w:b/>
          <w:color w:val="auto"/>
          <w:sz w:val="24"/>
          <w:szCs w:val="24"/>
          <w:lang w:val="nl-NL"/>
        </w:rPr>
        <w:t xml:space="preserve">TTĐB </w:t>
      </w:r>
      <w:r w:rsidRPr="00B819AA">
        <w:rPr>
          <w:rFonts w:ascii="Times New Roman" w:hAnsi="Times New Roman"/>
          <w:b/>
          <w:color w:val="auto"/>
          <w:sz w:val="24"/>
          <w:szCs w:val="24"/>
          <w:lang w:val="nl-NL"/>
        </w:rPr>
        <w:t>của nguyên liệu được khấu trừ:</w:t>
      </w:r>
    </w:p>
    <w:p w:rsidR="005218AF" w:rsidRPr="00B819AA" w:rsidRDefault="005218AF" w:rsidP="00B819AA">
      <w:pPr>
        <w:spacing w:before="120" w:after="120"/>
        <w:ind w:left="5760"/>
        <w:contextualSpacing/>
        <w:rPr>
          <w:rFonts w:ascii="Times New Roman" w:hAnsi="Times New Roman"/>
          <w:i/>
          <w:color w:val="auto"/>
          <w:sz w:val="24"/>
          <w:szCs w:val="24"/>
          <w:lang w:val="nl-NL"/>
        </w:rPr>
      </w:pPr>
      <w:r w:rsidRPr="00B819AA">
        <w:rPr>
          <w:rFonts w:ascii="Times New Roman" w:hAnsi="Times New Roman"/>
          <w:i/>
          <w:color w:val="auto"/>
          <w:sz w:val="24"/>
          <w:szCs w:val="24"/>
          <w:lang w:val="nl-NL"/>
        </w:rPr>
        <w:t>Đơn vị tiền: Đồng Việt Nam</w:t>
      </w:r>
    </w:p>
    <w:tbl>
      <w:tblPr>
        <w:tblW w:w="7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071"/>
        <w:gridCol w:w="721"/>
        <w:gridCol w:w="1289"/>
        <w:gridCol w:w="1293"/>
        <w:gridCol w:w="1226"/>
        <w:gridCol w:w="1484"/>
      </w:tblGrid>
      <w:tr w:rsidR="005218AF" w:rsidRPr="00B819AA" w:rsidTr="00D63256">
        <w:trPr>
          <w:trHeight w:val="2028"/>
        </w:trPr>
        <w:tc>
          <w:tcPr>
            <w:tcW w:w="399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lastRenderedPageBreak/>
              <w:t>STT</w:t>
            </w:r>
          </w:p>
        </w:tc>
        <w:tc>
          <w:tcPr>
            <w:tcW w:w="1071" w:type="dxa"/>
            <w:vAlign w:val="center"/>
          </w:tcPr>
          <w:p w:rsidR="005218AF" w:rsidRPr="00B819AA" w:rsidRDefault="00611307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Tên</w:t>
            </w:r>
            <w:r w:rsidR="005218AF"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 xml:space="preserve"> hàng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hóa </w:t>
            </w:r>
            <w:r w:rsidR="005218AF"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tiêu thụ</w:t>
            </w:r>
          </w:p>
        </w:tc>
        <w:tc>
          <w:tcPr>
            <w:tcW w:w="721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Số lượng</w:t>
            </w:r>
            <w:r w:rsidR="00DA33E8"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tiêu thụ</w:t>
            </w:r>
          </w:p>
        </w:tc>
        <w:tc>
          <w:tcPr>
            <w:tcW w:w="1289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Tên nguyên liệu chịu thuế TTĐB đầu vào</w:t>
            </w:r>
          </w:p>
        </w:tc>
        <w:tc>
          <w:tcPr>
            <w:tcW w:w="1293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Lượng nguyên liệu trên 1 đơn vị sản phẩm tiêu thụ</w:t>
            </w:r>
            <w:r w:rsidR="00335AC6" w:rsidRPr="00B819AA">
              <w:rPr>
                <w:rStyle w:val="FootnoteReference"/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footnoteReference w:id="2"/>
            </w:r>
          </w:p>
        </w:tc>
        <w:tc>
          <w:tcPr>
            <w:tcW w:w="1226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Thuế TTĐB trên 1 đơn vị nguyên liệu đầu vào</w:t>
            </w:r>
          </w:p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484" w:type="dxa"/>
            <w:vAlign w:val="center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Tổng thuế TTĐB</w:t>
            </w:r>
          </w:p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đầu vào</w:t>
            </w:r>
          </w:p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được</w:t>
            </w:r>
          </w:p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khấu trừ</w:t>
            </w:r>
          </w:p>
        </w:tc>
      </w:tr>
      <w:tr w:rsidR="005218AF" w:rsidRPr="00B819AA" w:rsidTr="00D63256">
        <w:trPr>
          <w:trHeight w:val="292"/>
        </w:trPr>
        <w:tc>
          <w:tcPr>
            <w:tcW w:w="399" w:type="dxa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(1)</w:t>
            </w:r>
          </w:p>
        </w:tc>
        <w:tc>
          <w:tcPr>
            <w:tcW w:w="1071" w:type="dxa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(2)</w:t>
            </w:r>
          </w:p>
        </w:tc>
        <w:tc>
          <w:tcPr>
            <w:tcW w:w="721" w:type="dxa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(3)</w:t>
            </w:r>
          </w:p>
        </w:tc>
        <w:tc>
          <w:tcPr>
            <w:tcW w:w="1289" w:type="dxa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(4)</w:t>
            </w:r>
          </w:p>
        </w:tc>
        <w:tc>
          <w:tcPr>
            <w:tcW w:w="1293" w:type="dxa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(5)</w:t>
            </w:r>
          </w:p>
        </w:tc>
        <w:tc>
          <w:tcPr>
            <w:tcW w:w="1226" w:type="dxa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(6)</w:t>
            </w:r>
          </w:p>
        </w:tc>
        <w:tc>
          <w:tcPr>
            <w:tcW w:w="1484" w:type="dxa"/>
          </w:tcPr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(7)=(3)x(5)x(6)</w:t>
            </w:r>
          </w:p>
        </w:tc>
      </w:tr>
      <w:tr w:rsidR="005218AF" w:rsidRPr="00B819AA" w:rsidTr="00D63256">
        <w:trPr>
          <w:trHeight w:val="292"/>
        </w:trPr>
        <w:tc>
          <w:tcPr>
            <w:tcW w:w="399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71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721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89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93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26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484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</w:tr>
      <w:tr w:rsidR="005218AF" w:rsidRPr="00B819AA" w:rsidTr="00D63256">
        <w:trPr>
          <w:trHeight w:val="307"/>
        </w:trPr>
        <w:tc>
          <w:tcPr>
            <w:tcW w:w="399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71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721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89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93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26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484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</w:tr>
      <w:tr w:rsidR="005218AF" w:rsidRPr="00B819AA" w:rsidTr="00D63256">
        <w:trPr>
          <w:trHeight w:val="307"/>
        </w:trPr>
        <w:tc>
          <w:tcPr>
            <w:tcW w:w="399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71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  <w:t>Tổng cộng</w:t>
            </w:r>
          </w:p>
        </w:tc>
        <w:tc>
          <w:tcPr>
            <w:tcW w:w="721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89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93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226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484" w:type="dxa"/>
          </w:tcPr>
          <w:p w:rsidR="005218AF" w:rsidRPr="00B819AA" w:rsidRDefault="005218AF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</w:tr>
    </w:tbl>
    <w:p w:rsidR="005218AF" w:rsidRPr="00B819AA" w:rsidRDefault="005218AF" w:rsidP="00B819AA">
      <w:pPr>
        <w:spacing w:before="120" w:after="120"/>
        <w:ind w:firstLine="720"/>
        <w:contextualSpacing/>
        <w:jc w:val="both"/>
        <w:rPr>
          <w:rFonts w:ascii="Times New Roman" w:hAnsi="Times New Roman"/>
          <w:color w:val="auto"/>
          <w:sz w:val="24"/>
          <w:szCs w:val="24"/>
          <w:lang w:val="nl-NL"/>
        </w:rPr>
      </w:pPr>
    </w:p>
    <w:p w:rsidR="00DA33E8" w:rsidRPr="00B819AA" w:rsidRDefault="00DA33E8" w:rsidP="00B819AA">
      <w:pPr>
        <w:spacing w:before="120" w:after="120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nl-NL"/>
        </w:rPr>
      </w:pPr>
      <w:r w:rsidRPr="00B819AA">
        <w:rPr>
          <w:rFonts w:ascii="Times New Roman" w:hAnsi="Times New Roman"/>
          <w:b/>
          <w:color w:val="auto"/>
          <w:sz w:val="24"/>
          <w:szCs w:val="24"/>
          <w:lang w:val="nl-NL"/>
        </w:rPr>
        <w:t>II</w:t>
      </w:r>
      <w:r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I</w:t>
      </w:r>
      <w:r w:rsidRPr="00B819AA">
        <w:rPr>
          <w:rFonts w:ascii="Times New Roman" w:hAnsi="Times New Roman"/>
          <w:b/>
          <w:color w:val="auto"/>
          <w:sz w:val="24"/>
          <w:szCs w:val="24"/>
          <w:lang w:val="nl-NL"/>
        </w:rPr>
        <w:t xml:space="preserve">. Bảng tính thuế TTĐB của </w:t>
      </w:r>
      <w:r w:rsidRPr="00B819AA">
        <w:rPr>
          <w:rFonts w:ascii="Times New Roman" w:hAnsi="Times New Roman"/>
          <w:b/>
          <w:color w:val="auto"/>
          <w:sz w:val="24"/>
          <w:szCs w:val="24"/>
          <w:lang w:val="vi-VN"/>
        </w:rPr>
        <w:t>hàng hóa nhập khẩu</w:t>
      </w:r>
      <w:r w:rsidRPr="00B819AA">
        <w:rPr>
          <w:rFonts w:ascii="Times New Roman" w:hAnsi="Times New Roman"/>
          <w:b/>
          <w:color w:val="auto"/>
          <w:sz w:val="24"/>
          <w:szCs w:val="24"/>
          <w:lang w:val="nl-NL"/>
        </w:rPr>
        <w:t xml:space="preserve"> được khấu trừ:</w:t>
      </w:r>
    </w:p>
    <w:p w:rsidR="00DA33E8" w:rsidRPr="00B819AA" w:rsidRDefault="00DA33E8" w:rsidP="00B819AA">
      <w:pPr>
        <w:spacing w:before="120" w:after="120"/>
        <w:ind w:left="5760"/>
        <w:contextualSpacing/>
        <w:rPr>
          <w:rFonts w:ascii="Times New Roman" w:hAnsi="Times New Roman"/>
          <w:i/>
          <w:color w:val="auto"/>
          <w:sz w:val="24"/>
          <w:szCs w:val="24"/>
          <w:lang w:val="nl-NL"/>
        </w:rPr>
      </w:pPr>
      <w:r w:rsidRPr="00B819AA">
        <w:rPr>
          <w:rFonts w:ascii="Times New Roman" w:hAnsi="Times New Roman"/>
          <w:i/>
          <w:color w:val="auto"/>
          <w:sz w:val="24"/>
          <w:szCs w:val="24"/>
          <w:lang w:val="nl-NL"/>
        </w:rPr>
        <w:t>Đơn vị tiền: Đồng Việt Nam</w:t>
      </w:r>
    </w:p>
    <w:tbl>
      <w:tblPr>
        <w:tblW w:w="7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368"/>
        <w:gridCol w:w="1060"/>
        <w:gridCol w:w="1803"/>
        <w:gridCol w:w="2662"/>
      </w:tblGrid>
      <w:tr w:rsidR="0083214E" w:rsidRPr="00B819AA" w:rsidTr="00D63256">
        <w:trPr>
          <w:trHeight w:val="1464"/>
        </w:trPr>
        <w:tc>
          <w:tcPr>
            <w:tcW w:w="650" w:type="dxa"/>
            <w:vAlign w:val="center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STT</w:t>
            </w:r>
          </w:p>
        </w:tc>
        <w:tc>
          <w:tcPr>
            <w:tcW w:w="1368" w:type="dxa"/>
            <w:vAlign w:val="center"/>
          </w:tcPr>
          <w:p w:rsidR="0083214E" w:rsidRPr="00B819AA" w:rsidRDefault="00611307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Tên</w:t>
            </w:r>
            <w:r w:rsidR="0083214E"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 xml:space="preserve"> hàng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hóa</w:t>
            </w:r>
          </w:p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tiêu thụ</w:t>
            </w:r>
          </w:p>
        </w:tc>
        <w:tc>
          <w:tcPr>
            <w:tcW w:w="1060" w:type="dxa"/>
            <w:vAlign w:val="center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Số lượng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tiêu thụ</w:t>
            </w:r>
            <w:r w:rsidR="00335AC6" w:rsidRPr="00B819AA">
              <w:rPr>
                <w:rStyle w:val="FootnoteReference"/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footnoteReference w:id="3"/>
            </w:r>
          </w:p>
        </w:tc>
        <w:tc>
          <w:tcPr>
            <w:tcW w:w="1803" w:type="dxa"/>
            <w:vAlign w:val="center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 xml:space="preserve">Thuế TTĐB 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đã nộp 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 xml:space="preserve">trên 1 đơn vị 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hàng hóa nhập khẩu</w:t>
            </w:r>
          </w:p>
        </w:tc>
        <w:tc>
          <w:tcPr>
            <w:tcW w:w="2662" w:type="dxa"/>
            <w:vAlign w:val="center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Tổng thuế TTĐB</w:t>
            </w:r>
          </w:p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đầu vào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</w:t>
            </w: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được</w:t>
            </w:r>
          </w:p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khấu trừ</w:t>
            </w:r>
          </w:p>
        </w:tc>
      </w:tr>
      <w:tr w:rsidR="0083214E" w:rsidRPr="00B819AA" w:rsidTr="00D63256">
        <w:trPr>
          <w:trHeight w:val="330"/>
        </w:trPr>
        <w:tc>
          <w:tcPr>
            <w:tcW w:w="650" w:type="dxa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(1)</w:t>
            </w:r>
          </w:p>
        </w:tc>
        <w:tc>
          <w:tcPr>
            <w:tcW w:w="1368" w:type="dxa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(2)</w:t>
            </w:r>
          </w:p>
        </w:tc>
        <w:tc>
          <w:tcPr>
            <w:tcW w:w="1060" w:type="dxa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(3)</w:t>
            </w:r>
          </w:p>
        </w:tc>
        <w:tc>
          <w:tcPr>
            <w:tcW w:w="1803" w:type="dxa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4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)</w:t>
            </w:r>
          </w:p>
        </w:tc>
        <w:tc>
          <w:tcPr>
            <w:tcW w:w="2662" w:type="dxa"/>
          </w:tcPr>
          <w:p w:rsidR="0083214E" w:rsidRPr="00B819AA" w:rsidRDefault="0083214E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5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)=(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3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)x(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4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)</w:t>
            </w:r>
          </w:p>
        </w:tc>
      </w:tr>
      <w:tr w:rsidR="0083214E" w:rsidRPr="00B819AA" w:rsidTr="00D63256">
        <w:trPr>
          <w:trHeight w:val="364"/>
        </w:trPr>
        <w:tc>
          <w:tcPr>
            <w:tcW w:w="650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68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60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803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2662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</w:tr>
      <w:tr w:rsidR="0083214E" w:rsidRPr="00B819AA" w:rsidTr="00D63256">
        <w:trPr>
          <w:trHeight w:val="346"/>
        </w:trPr>
        <w:tc>
          <w:tcPr>
            <w:tcW w:w="650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68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060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803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2662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</w:tr>
      <w:tr w:rsidR="0083214E" w:rsidRPr="00B819AA" w:rsidTr="00D63256">
        <w:trPr>
          <w:trHeight w:val="383"/>
        </w:trPr>
        <w:tc>
          <w:tcPr>
            <w:tcW w:w="650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68" w:type="dxa"/>
          </w:tcPr>
          <w:p w:rsidR="0083214E" w:rsidRPr="00B819AA" w:rsidRDefault="0083214E" w:rsidP="00B819AA">
            <w:pPr>
              <w:spacing w:before="120" w:after="120"/>
              <w:contextualSpacing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  <w:t>Tổng cộng</w:t>
            </w:r>
          </w:p>
        </w:tc>
        <w:tc>
          <w:tcPr>
            <w:tcW w:w="1060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803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2662" w:type="dxa"/>
          </w:tcPr>
          <w:p w:rsidR="0083214E" w:rsidRPr="00B819AA" w:rsidRDefault="0083214E" w:rsidP="00B819AA">
            <w:pPr>
              <w:spacing w:before="120" w:after="120"/>
              <w:contextualSpacing/>
              <w:jc w:val="right"/>
              <w:rPr>
                <w:rFonts w:ascii="Times New Roman" w:hAnsi="Times New Roman"/>
                <w:i/>
                <w:color w:val="auto"/>
                <w:sz w:val="24"/>
                <w:szCs w:val="24"/>
                <w:lang w:val="nl-NL"/>
              </w:rPr>
            </w:pPr>
          </w:p>
        </w:tc>
      </w:tr>
    </w:tbl>
    <w:p w:rsidR="00DA33E8" w:rsidRPr="00B819AA" w:rsidRDefault="00DA33E8" w:rsidP="00B819AA">
      <w:pPr>
        <w:spacing w:before="120" w:after="120"/>
        <w:ind w:firstLine="720"/>
        <w:contextualSpacing/>
        <w:jc w:val="both"/>
        <w:rPr>
          <w:rFonts w:ascii="Times New Roman" w:hAnsi="Times New Roman"/>
          <w:i/>
          <w:color w:val="auto"/>
          <w:sz w:val="24"/>
          <w:szCs w:val="24"/>
          <w:lang w:val="vi-VN"/>
        </w:rPr>
      </w:pPr>
    </w:p>
    <w:p w:rsidR="00025F70" w:rsidRPr="00B819AA" w:rsidRDefault="00025F70" w:rsidP="00B819AA">
      <w:pPr>
        <w:spacing w:before="120" w:after="120"/>
        <w:ind w:firstLine="720"/>
        <w:contextualSpacing/>
        <w:jc w:val="both"/>
        <w:rPr>
          <w:rFonts w:ascii="Times New Roman" w:hAnsi="Times New Roman"/>
          <w:i/>
          <w:color w:val="auto"/>
          <w:sz w:val="24"/>
          <w:szCs w:val="24"/>
          <w:lang w:val="nl-NL"/>
        </w:rPr>
      </w:pPr>
      <w:r w:rsidRPr="00B819AA">
        <w:rPr>
          <w:rFonts w:ascii="Times New Roman" w:hAnsi="Times New Roman"/>
          <w:i/>
          <w:color w:val="auto"/>
          <w:sz w:val="24"/>
          <w:szCs w:val="24"/>
          <w:lang w:val="nl-NL"/>
        </w:rPr>
        <w:t>(TTĐB: tiêu thụ đặc biệt; GTGT: giá trị gia tăng)</w:t>
      </w:r>
    </w:p>
    <w:p w:rsidR="005218AF" w:rsidRPr="00B819AA" w:rsidRDefault="005218AF" w:rsidP="00B819AA">
      <w:pPr>
        <w:spacing w:before="120" w:after="120"/>
        <w:ind w:firstLine="720"/>
        <w:contextualSpacing/>
        <w:jc w:val="both"/>
        <w:rPr>
          <w:rFonts w:ascii="Times New Roman" w:hAnsi="Times New Roman"/>
          <w:color w:val="auto"/>
          <w:sz w:val="24"/>
          <w:szCs w:val="24"/>
          <w:lang w:val="nl-NL"/>
        </w:rPr>
      </w:pPr>
      <w:r w:rsidRPr="00B819AA">
        <w:rPr>
          <w:rFonts w:ascii="Times New Roman" w:hAnsi="Times New Roman"/>
          <w:color w:val="auto"/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p w:rsidR="005218AF" w:rsidRPr="00B819AA" w:rsidRDefault="005218AF" w:rsidP="00B819AA">
      <w:pPr>
        <w:spacing w:before="120" w:after="120"/>
        <w:ind w:firstLine="720"/>
        <w:contextualSpacing/>
        <w:rPr>
          <w:rFonts w:ascii="Times New Roman" w:hAnsi="Times New Roman"/>
          <w:color w:val="auto"/>
          <w:sz w:val="24"/>
          <w:szCs w:val="24"/>
          <w:lang w:val="nl-NL"/>
        </w:rPr>
      </w:pPr>
    </w:p>
    <w:tbl>
      <w:tblPr>
        <w:tblW w:w="9715" w:type="dxa"/>
        <w:tblLook w:val="01E0" w:firstRow="1" w:lastRow="1" w:firstColumn="1" w:lastColumn="1" w:noHBand="0" w:noVBand="0"/>
      </w:tblPr>
      <w:tblGrid>
        <w:gridCol w:w="3328"/>
        <w:gridCol w:w="6387"/>
      </w:tblGrid>
      <w:tr w:rsidR="005218AF" w:rsidRPr="00B819AA">
        <w:trPr>
          <w:trHeight w:val="1337"/>
        </w:trPr>
        <w:tc>
          <w:tcPr>
            <w:tcW w:w="3328" w:type="dxa"/>
          </w:tcPr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</w:p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NHÂN VIÊN ĐẠI LÝ THUẾ</w:t>
            </w:r>
          </w:p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Họ và tên:…….</w:t>
            </w:r>
          </w:p>
          <w:p w:rsidR="005218AF" w:rsidRPr="00B819AA" w:rsidRDefault="005218AF" w:rsidP="00B819AA">
            <w:pPr>
              <w:spacing w:before="120" w:after="120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Chứng chỉ hành nghề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 xml:space="preserve"> số:.</w:t>
            </w:r>
            <w:r w:rsidRPr="00B819AA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......</w:t>
            </w:r>
          </w:p>
        </w:tc>
        <w:tc>
          <w:tcPr>
            <w:tcW w:w="6387" w:type="dxa"/>
          </w:tcPr>
          <w:tbl>
            <w:tblPr>
              <w:tblW w:w="5605" w:type="dxa"/>
              <w:tblLook w:val="0000" w:firstRow="0" w:lastRow="0" w:firstColumn="0" w:lastColumn="0" w:noHBand="0" w:noVBand="0"/>
            </w:tblPr>
            <w:tblGrid>
              <w:gridCol w:w="5605"/>
            </w:tblGrid>
            <w:tr w:rsidR="005218AF" w:rsidRPr="00B819AA" w:rsidTr="00164654">
              <w:trPr>
                <w:trHeight w:val="257"/>
              </w:trPr>
              <w:tc>
                <w:tcPr>
                  <w:tcW w:w="5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218AF" w:rsidRPr="00B819AA" w:rsidRDefault="005218AF" w:rsidP="00B819AA">
                  <w:pPr>
                    <w:spacing w:before="120" w:after="120"/>
                    <w:contextualSpacing/>
                    <w:jc w:val="center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B819AA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  <w:lang w:val="vi-VN" w:eastAsia="vi-VN"/>
                    </w:rPr>
                    <w:t>...,</w:t>
                  </w:r>
                  <w:r w:rsidRPr="00B819AA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  <w:lang w:eastAsia="vi-VN"/>
                    </w:rPr>
                    <w:t xml:space="preserve"> n</w:t>
                  </w:r>
                  <w:r w:rsidRPr="00B819AA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  <w:lang w:val="vi-VN" w:eastAsia="vi-VN"/>
                    </w:rPr>
                    <w:t>gày …....tháng …....năm …....</w:t>
                  </w:r>
                </w:p>
              </w:tc>
            </w:tr>
            <w:tr w:rsidR="005218AF" w:rsidRPr="00B819AA" w:rsidTr="00164654">
              <w:trPr>
                <w:trHeight w:val="626"/>
              </w:trPr>
              <w:tc>
                <w:tcPr>
                  <w:tcW w:w="5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218AF" w:rsidRPr="00B819AA" w:rsidRDefault="005218AF" w:rsidP="00B819AA">
                  <w:pPr>
                    <w:spacing w:before="120" w:after="12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B819AA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5218AF" w:rsidRPr="00B819AA" w:rsidRDefault="005218AF" w:rsidP="00B819AA">
                  <w:pPr>
                    <w:spacing w:before="120" w:after="120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B819AA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5218AF" w:rsidRPr="00B819AA" w:rsidTr="00164654">
              <w:trPr>
                <w:trHeight w:val="413"/>
              </w:trPr>
              <w:tc>
                <w:tcPr>
                  <w:tcW w:w="5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218AF" w:rsidRPr="00B819AA" w:rsidRDefault="005218AF" w:rsidP="00B819AA">
                  <w:pPr>
                    <w:spacing w:before="120" w:after="120"/>
                    <w:contextualSpacing/>
                    <w:jc w:val="center"/>
                    <w:rPr>
                      <w:rFonts w:ascii="Times New Roman" w:hAnsi="Times New Roman"/>
                      <w:i/>
                      <w:color w:val="auto"/>
                      <w:sz w:val="24"/>
                      <w:szCs w:val="24"/>
                      <w:lang w:eastAsia="vi-VN"/>
                    </w:rPr>
                  </w:pPr>
                  <w:r w:rsidRPr="00B819AA">
                    <w:rPr>
                      <w:rFonts w:ascii="Times New Roman" w:hAnsi="Times New Roman"/>
                      <w:i/>
                      <w:color w:val="auto"/>
                      <w:sz w:val="24"/>
                      <w:szCs w:val="24"/>
                      <w:lang w:eastAsia="vi-VN"/>
                    </w:rPr>
                    <w:t>(</w:t>
                  </w:r>
                  <w:r w:rsidRPr="00B819AA">
                    <w:rPr>
                      <w:rFonts w:ascii="Times New Roman" w:hAnsi="Times New Roman"/>
                      <w:i/>
                      <w:color w:val="auto"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  <w:r w:rsidRPr="00B819AA">
                    <w:rPr>
                      <w:rFonts w:ascii="Times New Roman" w:hAnsi="Times New Roman"/>
                      <w:i/>
                      <w:color w:val="auto"/>
                      <w:sz w:val="24"/>
                      <w:szCs w:val="24"/>
                      <w:lang w:eastAsia="vi-VN"/>
                    </w:rPr>
                    <w:t>)</w:t>
                  </w:r>
                </w:p>
              </w:tc>
            </w:tr>
          </w:tbl>
          <w:p w:rsidR="005218AF" w:rsidRPr="00B819AA" w:rsidRDefault="005218AF" w:rsidP="00B819AA">
            <w:pPr>
              <w:spacing w:before="120" w:after="120"/>
              <w:contextualSpacing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  <w:lang w:val="vi-VN"/>
              </w:rPr>
            </w:pPr>
          </w:p>
        </w:tc>
      </w:tr>
    </w:tbl>
    <w:p w:rsidR="00611307" w:rsidRPr="00B819AA" w:rsidRDefault="00611307" w:rsidP="00B819AA">
      <w:pPr>
        <w:spacing w:before="120" w:after="120"/>
        <w:ind w:right="-1185"/>
        <w:contextualSpacing/>
        <w:jc w:val="both"/>
        <w:rPr>
          <w:rFonts w:ascii="Times New Roman" w:hAnsi="Times New Roman"/>
          <w:sz w:val="24"/>
          <w:szCs w:val="24"/>
          <w:lang w:val="vi-VN"/>
        </w:rPr>
      </w:pPr>
    </w:p>
    <w:sectPr w:rsidR="00611307" w:rsidRPr="00B819AA" w:rsidSect="00164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6834" w:code="9"/>
      <w:pgMar w:top="720" w:right="720" w:bottom="720" w:left="720" w:header="562" w:footer="56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0793" w:rsidRDefault="00050793">
      <w:r>
        <w:separator/>
      </w:r>
    </w:p>
  </w:endnote>
  <w:endnote w:type="continuationSeparator" w:id="0">
    <w:p w:rsidR="00050793" w:rsidRDefault="0005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36" w:rsidRDefault="004B3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C57" w:rsidRPr="004B3E36" w:rsidRDefault="00F24C57" w:rsidP="004B3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36" w:rsidRDefault="004B3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0793" w:rsidRDefault="00050793">
      <w:r>
        <w:separator/>
      </w:r>
    </w:p>
  </w:footnote>
  <w:footnote w:type="continuationSeparator" w:id="0">
    <w:p w:rsidR="00050793" w:rsidRDefault="00050793">
      <w:r>
        <w:continuationSeparator/>
      </w:r>
    </w:p>
  </w:footnote>
  <w:footnote w:id="1">
    <w:p w:rsidR="00611307" w:rsidRPr="00335AC6" w:rsidRDefault="00611307">
      <w:pPr>
        <w:pStyle w:val="FootnoteText"/>
        <w:rPr>
          <w:rFonts w:ascii="Times New Roman" w:hAnsi="Times New Roman"/>
          <w:color w:val="auto"/>
          <w:lang w:val="vi-VN"/>
        </w:rPr>
      </w:pPr>
      <w:r w:rsidRPr="00335AC6">
        <w:rPr>
          <w:rStyle w:val="FootnoteReference"/>
          <w:rFonts w:ascii="Times New Roman" w:hAnsi="Times New Roman"/>
          <w:color w:val="auto"/>
        </w:rPr>
        <w:footnoteRef/>
      </w:r>
      <w:r w:rsidRPr="00335AC6">
        <w:rPr>
          <w:rFonts w:ascii="Times New Roman" w:hAnsi="Times New Roman"/>
          <w:color w:val="auto"/>
        </w:rPr>
        <w:t xml:space="preserve"> </w:t>
      </w:r>
      <w:r w:rsidR="00335AC6" w:rsidRPr="00335AC6">
        <w:rPr>
          <w:rFonts w:ascii="Times New Roman" w:hAnsi="Times New Roman"/>
          <w:color w:val="auto"/>
          <w:lang w:val="vi-VN"/>
        </w:rPr>
        <w:t>G</w:t>
      </w:r>
      <w:r w:rsidRPr="00335AC6">
        <w:rPr>
          <w:rFonts w:ascii="Times New Roman" w:hAnsi="Times New Roman"/>
          <w:color w:val="auto"/>
          <w:lang w:val="vi-VN"/>
        </w:rPr>
        <w:t xml:space="preserve">hi rõ </w:t>
      </w:r>
      <w:r w:rsidR="00335AC6" w:rsidRPr="00335AC6">
        <w:rPr>
          <w:rFonts w:ascii="Times New Roman" w:hAnsi="Times New Roman"/>
          <w:color w:val="auto"/>
          <w:lang w:val="vi-VN"/>
        </w:rPr>
        <w:t>đơn vị tính của nguyên liệu mua vào/hàng hóa nhập khẩu</w:t>
      </w:r>
    </w:p>
  </w:footnote>
  <w:footnote w:id="2">
    <w:p w:rsidR="00335AC6" w:rsidRPr="00335AC6" w:rsidRDefault="00335AC6">
      <w:pPr>
        <w:pStyle w:val="FootnoteText"/>
        <w:rPr>
          <w:rFonts w:ascii="Times New Roman" w:hAnsi="Times New Roman"/>
          <w:color w:val="auto"/>
          <w:lang w:val="vi-VN"/>
        </w:rPr>
      </w:pPr>
      <w:r w:rsidRPr="00335AC6">
        <w:rPr>
          <w:rStyle w:val="FootnoteReference"/>
          <w:rFonts w:ascii="Times New Roman" w:hAnsi="Times New Roman"/>
          <w:color w:val="auto"/>
        </w:rPr>
        <w:footnoteRef/>
      </w:r>
      <w:r w:rsidRPr="00335AC6">
        <w:rPr>
          <w:rFonts w:ascii="Times New Roman" w:hAnsi="Times New Roman"/>
          <w:color w:val="auto"/>
          <w:lang w:val="vi-VN"/>
        </w:rPr>
        <w:t xml:space="preserve"> Ghi rõ đơn vị tính của lượng nguyên liệu trên 1 đơn vị sản phẩm tiêu thụ</w:t>
      </w:r>
    </w:p>
  </w:footnote>
  <w:footnote w:id="3">
    <w:p w:rsidR="00335AC6" w:rsidRPr="00335AC6" w:rsidRDefault="00335AC6">
      <w:pPr>
        <w:pStyle w:val="FootnoteText"/>
        <w:rPr>
          <w:rFonts w:ascii="Times New Roman" w:hAnsi="Times New Roman"/>
          <w:color w:val="auto"/>
          <w:lang w:val="vi-VN"/>
        </w:rPr>
      </w:pPr>
      <w:r w:rsidRPr="00335AC6">
        <w:rPr>
          <w:rStyle w:val="FootnoteReference"/>
          <w:rFonts w:ascii="Times New Roman" w:hAnsi="Times New Roman"/>
          <w:color w:val="auto"/>
        </w:rPr>
        <w:footnoteRef/>
      </w:r>
      <w:r w:rsidRPr="00335AC6">
        <w:rPr>
          <w:rFonts w:ascii="Times New Roman" w:hAnsi="Times New Roman"/>
          <w:color w:val="auto"/>
          <w:lang w:val="vi-VN"/>
        </w:rPr>
        <w:t xml:space="preserve"> Ghi rõ đơn vị tính số lượng hàng hóa tiêu thụ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36" w:rsidRDefault="004B3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36" w:rsidRPr="004B3E36" w:rsidRDefault="004B3E36" w:rsidP="004B3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36" w:rsidRDefault="004B3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D1C74"/>
    <w:multiLevelType w:val="hybridMultilevel"/>
    <w:tmpl w:val="8C727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71EE"/>
    <w:multiLevelType w:val="hybridMultilevel"/>
    <w:tmpl w:val="BC4EB736"/>
    <w:lvl w:ilvl="0" w:tplc="BB8EC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269297">
    <w:abstractNumId w:val="0"/>
  </w:num>
  <w:num w:numId="2" w16cid:durableId="90691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1FD"/>
    <w:rsid w:val="0000188A"/>
    <w:rsid w:val="00025F70"/>
    <w:rsid w:val="00026639"/>
    <w:rsid w:val="00050793"/>
    <w:rsid w:val="000636E0"/>
    <w:rsid w:val="00065DD6"/>
    <w:rsid w:val="000F6B36"/>
    <w:rsid w:val="00122618"/>
    <w:rsid w:val="00151CE5"/>
    <w:rsid w:val="00152AAE"/>
    <w:rsid w:val="001567C1"/>
    <w:rsid w:val="001635F9"/>
    <w:rsid w:val="00164654"/>
    <w:rsid w:val="00170719"/>
    <w:rsid w:val="001A6168"/>
    <w:rsid w:val="001C3017"/>
    <w:rsid w:val="001D033D"/>
    <w:rsid w:val="001E4E94"/>
    <w:rsid w:val="002265D8"/>
    <w:rsid w:val="002272D8"/>
    <w:rsid w:val="00233CF5"/>
    <w:rsid w:val="00242AA7"/>
    <w:rsid w:val="002547EA"/>
    <w:rsid w:val="00257A71"/>
    <w:rsid w:val="00265549"/>
    <w:rsid w:val="002750F0"/>
    <w:rsid w:val="002A07E0"/>
    <w:rsid w:val="002B4F99"/>
    <w:rsid w:val="002E4DB2"/>
    <w:rsid w:val="00307FD4"/>
    <w:rsid w:val="0032254C"/>
    <w:rsid w:val="00335AC6"/>
    <w:rsid w:val="003638C5"/>
    <w:rsid w:val="00371833"/>
    <w:rsid w:val="00380C0F"/>
    <w:rsid w:val="003C3DBF"/>
    <w:rsid w:val="003D216C"/>
    <w:rsid w:val="0041157E"/>
    <w:rsid w:val="00412B4E"/>
    <w:rsid w:val="004249B2"/>
    <w:rsid w:val="00456353"/>
    <w:rsid w:val="0045644C"/>
    <w:rsid w:val="004A433F"/>
    <w:rsid w:val="004A557B"/>
    <w:rsid w:val="004A56FE"/>
    <w:rsid w:val="004B3E36"/>
    <w:rsid w:val="004C6D1F"/>
    <w:rsid w:val="004F219D"/>
    <w:rsid w:val="004F605D"/>
    <w:rsid w:val="005034FE"/>
    <w:rsid w:val="00513FC2"/>
    <w:rsid w:val="005218AF"/>
    <w:rsid w:val="005366D5"/>
    <w:rsid w:val="00557A08"/>
    <w:rsid w:val="00561795"/>
    <w:rsid w:val="00561F1E"/>
    <w:rsid w:val="0056436A"/>
    <w:rsid w:val="00564943"/>
    <w:rsid w:val="00571464"/>
    <w:rsid w:val="00581E9C"/>
    <w:rsid w:val="00582398"/>
    <w:rsid w:val="00590713"/>
    <w:rsid w:val="005A5291"/>
    <w:rsid w:val="005A53C7"/>
    <w:rsid w:val="005A7AAB"/>
    <w:rsid w:val="005D1A59"/>
    <w:rsid w:val="005D2994"/>
    <w:rsid w:val="005D7379"/>
    <w:rsid w:val="005E1F9F"/>
    <w:rsid w:val="005E7CB4"/>
    <w:rsid w:val="00611307"/>
    <w:rsid w:val="00624491"/>
    <w:rsid w:val="006313E8"/>
    <w:rsid w:val="00634F34"/>
    <w:rsid w:val="0064301A"/>
    <w:rsid w:val="00644EC2"/>
    <w:rsid w:val="006750D2"/>
    <w:rsid w:val="00690F26"/>
    <w:rsid w:val="006D58C9"/>
    <w:rsid w:val="00745D90"/>
    <w:rsid w:val="00766686"/>
    <w:rsid w:val="00771198"/>
    <w:rsid w:val="007855DD"/>
    <w:rsid w:val="007A532F"/>
    <w:rsid w:val="007C7E54"/>
    <w:rsid w:val="007D004D"/>
    <w:rsid w:val="007E2205"/>
    <w:rsid w:val="007F4A61"/>
    <w:rsid w:val="007F7053"/>
    <w:rsid w:val="0083214E"/>
    <w:rsid w:val="008402AC"/>
    <w:rsid w:val="00842BFB"/>
    <w:rsid w:val="0088036C"/>
    <w:rsid w:val="008A7775"/>
    <w:rsid w:val="008B30BB"/>
    <w:rsid w:val="008E70B1"/>
    <w:rsid w:val="00900390"/>
    <w:rsid w:val="00903F93"/>
    <w:rsid w:val="009212D5"/>
    <w:rsid w:val="00933D8F"/>
    <w:rsid w:val="009400EE"/>
    <w:rsid w:val="009668A0"/>
    <w:rsid w:val="0097307E"/>
    <w:rsid w:val="00977949"/>
    <w:rsid w:val="00984823"/>
    <w:rsid w:val="00986D5E"/>
    <w:rsid w:val="009916D2"/>
    <w:rsid w:val="009D0D0E"/>
    <w:rsid w:val="009D103A"/>
    <w:rsid w:val="009D53C1"/>
    <w:rsid w:val="009E2553"/>
    <w:rsid w:val="009E44B8"/>
    <w:rsid w:val="009F76A8"/>
    <w:rsid w:val="00A02298"/>
    <w:rsid w:val="00A23C52"/>
    <w:rsid w:val="00A7718A"/>
    <w:rsid w:val="00A876B9"/>
    <w:rsid w:val="00AD2441"/>
    <w:rsid w:val="00AF2682"/>
    <w:rsid w:val="00AF4439"/>
    <w:rsid w:val="00B03181"/>
    <w:rsid w:val="00B60D39"/>
    <w:rsid w:val="00B81126"/>
    <w:rsid w:val="00B819AA"/>
    <w:rsid w:val="00B83516"/>
    <w:rsid w:val="00B876C2"/>
    <w:rsid w:val="00B930FC"/>
    <w:rsid w:val="00BA001A"/>
    <w:rsid w:val="00BC54DF"/>
    <w:rsid w:val="00BD3366"/>
    <w:rsid w:val="00BF2E91"/>
    <w:rsid w:val="00BF3411"/>
    <w:rsid w:val="00C21B74"/>
    <w:rsid w:val="00C425F3"/>
    <w:rsid w:val="00C560A3"/>
    <w:rsid w:val="00CE17D7"/>
    <w:rsid w:val="00CE6C1F"/>
    <w:rsid w:val="00D055E9"/>
    <w:rsid w:val="00D10171"/>
    <w:rsid w:val="00D32897"/>
    <w:rsid w:val="00D32CD7"/>
    <w:rsid w:val="00D63256"/>
    <w:rsid w:val="00D65901"/>
    <w:rsid w:val="00D91FE1"/>
    <w:rsid w:val="00D96A0E"/>
    <w:rsid w:val="00DA33E8"/>
    <w:rsid w:val="00DB70B9"/>
    <w:rsid w:val="00DC3399"/>
    <w:rsid w:val="00DC7CF8"/>
    <w:rsid w:val="00DD4CE3"/>
    <w:rsid w:val="00DD5158"/>
    <w:rsid w:val="00DD733A"/>
    <w:rsid w:val="00E001FD"/>
    <w:rsid w:val="00E22545"/>
    <w:rsid w:val="00E25C81"/>
    <w:rsid w:val="00E27AC7"/>
    <w:rsid w:val="00E3348E"/>
    <w:rsid w:val="00E60EE9"/>
    <w:rsid w:val="00E701AF"/>
    <w:rsid w:val="00E91371"/>
    <w:rsid w:val="00EB4008"/>
    <w:rsid w:val="00EB74C5"/>
    <w:rsid w:val="00EF4AEA"/>
    <w:rsid w:val="00F24C57"/>
    <w:rsid w:val="00F34156"/>
    <w:rsid w:val="00F47D58"/>
    <w:rsid w:val="00F61C02"/>
    <w:rsid w:val="00F76A2C"/>
    <w:rsid w:val="00F8276B"/>
    <w:rsid w:val="00FA4337"/>
    <w:rsid w:val="00FC5BEC"/>
    <w:rsid w:val="00FD3FC5"/>
    <w:rsid w:val="00FF24DC"/>
    <w:rsid w:val="00FF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39B3F045-B0CF-49B4-8EA9-8E7C303C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FD"/>
    <w:rPr>
      <w:rFonts w:ascii=".VnTime" w:hAnsi=".VnTime"/>
      <w:color w:val="0000FF"/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1F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01FD"/>
    <w:pPr>
      <w:keepNext/>
      <w:spacing w:before="120"/>
      <w:jc w:val="righ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01FD"/>
    <w:pPr>
      <w:keepNext/>
      <w:spacing w:before="80" w:after="80"/>
      <w:ind w:left="-454"/>
      <w:jc w:val="right"/>
      <w:outlineLvl w:val="2"/>
    </w:pPr>
    <w:rPr>
      <w:rFonts w:ascii="Cambria" w:hAnsi="Cambria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01FD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001FD"/>
    <w:pPr>
      <w:keepNext/>
      <w:spacing w:before="80" w:after="80"/>
      <w:ind w:firstLine="709"/>
      <w:jc w:val="both"/>
      <w:outlineLvl w:val="4"/>
    </w:pPr>
    <w:rPr>
      <w:rFonts w:ascii="Calibri" w:hAnsi="Calibri"/>
      <w:b/>
      <w:bCs/>
      <w:i/>
      <w:i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145A2"/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145A2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145A2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145A2"/>
    <w:rPr>
      <w:rFonts w:ascii="Calibri" w:eastAsia="Times New Roman" w:hAnsi="Calibri" w:cs="Times New Roman"/>
      <w:b/>
      <w:bCs/>
      <w:color w:val="0000FF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145A2"/>
    <w:rPr>
      <w:rFonts w:ascii="Calibri" w:eastAsia="Times New Roman" w:hAnsi="Calibri" w:cs="Times New Roman"/>
      <w:b/>
      <w:bCs/>
      <w:i/>
      <w:iCs/>
      <w:color w:val="0000FF"/>
      <w:sz w:val="26"/>
      <w:szCs w:val="26"/>
    </w:rPr>
  </w:style>
  <w:style w:type="paragraph" w:styleId="Footer">
    <w:name w:val="footer"/>
    <w:basedOn w:val="Normal"/>
    <w:link w:val="FooterChar"/>
    <w:uiPriority w:val="99"/>
    <w:rsid w:val="00E001F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45A2"/>
    <w:rPr>
      <w:rFonts w:ascii=".VnTime" w:hAnsi=".VnTime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E001F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9145A2"/>
    <w:rPr>
      <w:rFonts w:ascii=".VnTime" w:hAnsi=".VnTime"/>
      <w:color w:val="0000FF"/>
      <w:sz w:val="26"/>
      <w:szCs w:val="20"/>
    </w:rPr>
  </w:style>
  <w:style w:type="paragraph" w:styleId="BodyText2">
    <w:name w:val="Body Text 2"/>
    <w:basedOn w:val="Normal"/>
    <w:link w:val="BodyText2Char"/>
    <w:uiPriority w:val="99"/>
    <w:rsid w:val="00E001FD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9145A2"/>
    <w:rPr>
      <w:rFonts w:ascii=".VnTime" w:hAnsi=".VnTime"/>
      <w:color w:val="0000FF"/>
      <w:sz w:val="26"/>
      <w:szCs w:val="20"/>
    </w:rPr>
  </w:style>
  <w:style w:type="paragraph" w:styleId="Header">
    <w:name w:val="header"/>
    <w:basedOn w:val="Normal"/>
    <w:link w:val="HeaderChar"/>
    <w:uiPriority w:val="99"/>
    <w:rsid w:val="00AD244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145A2"/>
    <w:rPr>
      <w:rFonts w:ascii=".VnTime" w:hAnsi=".VnTime"/>
      <w:color w:val="0000FF"/>
      <w:sz w:val="26"/>
      <w:szCs w:val="20"/>
    </w:rPr>
  </w:style>
  <w:style w:type="table" w:styleId="TableGrid">
    <w:name w:val="Table Grid"/>
    <w:basedOn w:val="TableNormal"/>
    <w:uiPriority w:val="99"/>
    <w:rsid w:val="00A2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1307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11307"/>
    <w:rPr>
      <w:rFonts w:ascii=".VnTime" w:hAnsi=".VnTime"/>
      <w:color w:val="0000FF"/>
      <w:lang w:val="en-US" w:eastAsia="en-US"/>
    </w:rPr>
  </w:style>
  <w:style w:type="character" w:styleId="FootnoteReference">
    <w:name w:val="footnote reference"/>
    <w:uiPriority w:val="99"/>
    <w:semiHidden/>
    <w:unhideWhenUsed/>
    <w:rsid w:val="00611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A597-0817-4725-833A-3EE389E4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MÉu sè: 02A/TT§B</vt:lpstr>
    </vt:vector>
  </TitlesOfParts>
  <Company>General Department of Taxation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MÉu sè: 02A/TT§B</dc:title>
  <dc:subject/>
  <dc:creator>bthuong</dc:creator>
  <cp:keywords/>
  <cp:lastModifiedBy>huan nguyen</cp:lastModifiedBy>
  <cp:revision>3</cp:revision>
  <cp:lastPrinted>2015-11-27T09:15:00Z</cp:lastPrinted>
  <dcterms:created xsi:type="dcterms:W3CDTF">2022-09-12T15:50:00Z</dcterms:created>
  <dcterms:modified xsi:type="dcterms:W3CDTF">2022-09-12T16:20:00Z</dcterms:modified>
</cp:coreProperties>
</file>