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center"/>
            </w:pPr>
            <w:r>
              <w:rPr>
                <w:lang w:val="vi-VN"/>
              </w:rPr>
              <w:t>S</w:t>
            </w:r>
            <w:r>
              <w:t>ố</w:t>
            </w:r>
            <w:r>
              <w:rPr>
                <w:lang w:val="vi-VN"/>
              </w:rPr>
              <w:t>: 25/2017/NĐ-CP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lang w:val="vi-VN"/>
              </w:rPr>
              <w:t xml:space="preserve">Hà Nội, ngày 14 tháng </w:t>
            </w:r>
            <w:r>
              <w:rPr>
                <w:i/>
                <w:iCs/>
              </w:rPr>
              <w:t>0</w:t>
            </w:r>
            <w:r>
              <w:rPr>
                <w:i/>
                <w:iCs/>
                <w:lang w:val="vi-VN"/>
              </w:rPr>
              <w:t>3 năm 2017</w:t>
            </w:r>
          </w:p>
        </w:tc>
      </w:tr>
    </w:tbl>
    <w:p w:rsidR="00000000" w:rsidRDefault="001A5426">
      <w:pPr>
        <w:spacing w:before="120" w:after="280" w:afterAutospacing="1"/>
      </w:pPr>
      <w:r>
        <w:rPr>
          <w:b/>
          <w:bCs/>
          <w:lang w:val="vi-VN"/>
        </w:rPr>
        <w:t> </w:t>
      </w:r>
    </w:p>
    <w:p w:rsidR="00000000" w:rsidRDefault="001A5426">
      <w:pPr>
        <w:spacing w:before="120" w:after="280" w:afterAutospacing="1"/>
        <w:jc w:val="center"/>
      </w:pPr>
      <w:bookmarkStart w:id="1" w:name="loai_1"/>
      <w:r>
        <w:rPr>
          <w:b/>
          <w:bCs/>
          <w:lang w:val="vi-VN"/>
        </w:rPr>
        <w:t>NGHỊ ĐỊNH</w:t>
      </w:r>
      <w:bookmarkEnd w:id="1"/>
    </w:p>
    <w:p w:rsidR="00000000" w:rsidRDefault="001A5426">
      <w:pPr>
        <w:spacing w:before="120" w:after="280" w:afterAutospacing="1"/>
        <w:jc w:val="center"/>
      </w:pPr>
      <w:bookmarkStart w:id="2" w:name="loai_1_name"/>
      <w:r>
        <w:rPr>
          <w:lang w:val="vi-VN"/>
        </w:rPr>
        <w:t>VỀ BÁO CÁO TÀI CHÍNH NHÀ NƯỚC</w:t>
      </w:r>
      <w:bookmarkEnd w:id="2"/>
    </w:p>
    <w:p w:rsidR="00000000" w:rsidRDefault="001A5426">
      <w:pPr>
        <w:spacing w:before="120" w:after="280" w:afterAutospacing="1"/>
      </w:pPr>
      <w:r>
        <w:rPr>
          <w:i/>
          <w:iCs/>
          <w:lang w:val="vi-VN"/>
        </w:rPr>
        <w:t>Căn cứ Luật t</w:t>
      </w:r>
      <w:r>
        <w:rPr>
          <w:i/>
          <w:iCs/>
        </w:rPr>
        <w:t xml:space="preserve">ổ </w:t>
      </w:r>
      <w:r>
        <w:rPr>
          <w:i/>
          <w:iCs/>
          <w:lang w:val="vi-VN"/>
        </w:rPr>
        <w:t xml:space="preserve">chức </w:t>
      </w:r>
      <w:r>
        <w:rPr>
          <w:i/>
          <w:iCs/>
          <w:shd w:val="solid" w:color="FFFFFF" w:fill="auto"/>
          <w:lang w:val="vi-VN"/>
        </w:rPr>
        <w:t>Chính phủ</w:t>
      </w:r>
      <w:r>
        <w:rPr>
          <w:i/>
          <w:iCs/>
          <w:lang w:val="vi-VN"/>
        </w:rPr>
        <w:t xml:space="preserve"> ngày 19 </w:t>
      </w:r>
      <w:r>
        <w:rPr>
          <w:i/>
          <w:iCs/>
          <w:shd w:val="solid" w:color="FFFFFF" w:fill="auto"/>
          <w:lang w:val="vi-VN"/>
        </w:rPr>
        <w:t>tháng</w:t>
      </w:r>
      <w:r>
        <w:rPr>
          <w:i/>
          <w:iCs/>
          <w:lang w:val="vi-VN"/>
        </w:rPr>
        <w:t xml:space="preserve"> 6 năm 2015;</w:t>
      </w:r>
    </w:p>
    <w:p w:rsidR="00000000" w:rsidRDefault="001A5426">
      <w:pPr>
        <w:spacing w:before="120" w:after="280" w:afterAutospacing="1"/>
      </w:pPr>
      <w:r>
        <w:rPr>
          <w:i/>
          <w:iCs/>
          <w:lang w:val="vi-VN"/>
        </w:rPr>
        <w:t>Căn cứ</w:t>
      </w:r>
      <w:r>
        <w:rPr>
          <w:i/>
          <w:iCs/>
          <w:lang w:val="vi-VN"/>
        </w:rPr>
        <w:t xml:space="preserve"> khoản 5 Điều 30 Luật kế toán ngày 20 tháng 11 năm 2015;</w:t>
      </w:r>
    </w:p>
    <w:p w:rsidR="00000000" w:rsidRDefault="001A5426">
      <w:pPr>
        <w:spacing w:before="120" w:after="280" w:afterAutospacing="1"/>
      </w:pPr>
      <w:r>
        <w:rPr>
          <w:i/>
          <w:iCs/>
          <w:lang w:val="vi-VN"/>
        </w:rPr>
        <w:t>Căn cứ Luật ngân sách nhà nước ngày 25 tháng 6 năm 2015;</w:t>
      </w:r>
    </w:p>
    <w:p w:rsidR="00000000" w:rsidRDefault="001A5426">
      <w:pPr>
        <w:spacing w:before="120" w:after="280" w:afterAutospacing="1"/>
      </w:pPr>
      <w:r>
        <w:rPr>
          <w:i/>
          <w:iCs/>
          <w:lang w:val="vi-VN"/>
        </w:rPr>
        <w:t xml:space="preserve">Theo đề nghị của Bộ trưởng Bộ </w:t>
      </w:r>
      <w:r>
        <w:rPr>
          <w:i/>
          <w:iCs/>
          <w:shd w:val="solid" w:color="FFFFFF" w:fill="auto"/>
          <w:lang w:val="vi-VN"/>
        </w:rPr>
        <w:t>Tài chính</w:t>
      </w:r>
      <w:r>
        <w:rPr>
          <w:i/>
          <w:iCs/>
          <w:lang w:val="vi-VN"/>
        </w:rPr>
        <w:t>;</w:t>
      </w:r>
    </w:p>
    <w:p w:rsidR="00000000" w:rsidRDefault="001A5426">
      <w:pPr>
        <w:spacing w:before="120" w:after="280" w:afterAutospacing="1"/>
      </w:pPr>
      <w:r>
        <w:rPr>
          <w:i/>
          <w:iCs/>
          <w:shd w:val="solid" w:color="FFFFFF" w:fill="auto"/>
          <w:lang w:val="vi-VN"/>
        </w:rPr>
        <w:t>Chính phủ</w:t>
      </w:r>
      <w:r>
        <w:rPr>
          <w:i/>
          <w:iCs/>
          <w:lang w:val="vi-VN"/>
        </w:rPr>
        <w:t xml:space="preserve"> ban hành Nghị định về báo cáo </w:t>
      </w:r>
      <w:r>
        <w:rPr>
          <w:i/>
          <w:iCs/>
          <w:shd w:val="solid" w:color="FFFFFF" w:fill="auto"/>
          <w:lang w:val="vi-VN"/>
        </w:rPr>
        <w:t>tài chính</w:t>
      </w:r>
      <w:r>
        <w:rPr>
          <w:i/>
          <w:iCs/>
          <w:lang w:val="vi-VN"/>
        </w:rPr>
        <w:t xml:space="preserve"> nhà nước.</w:t>
      </w:r>
    </w:p>
    <w:p w:rsidR="00000000" w:rsidRDefault="001A5426">
      <w:pPr>
        <w:spacing w:before="120" w:after="280" w:afterAutospacing="1"/>
      </w:pPr>
      <w:bookmarkStart w:id="3" w:name="chuong_1"/>
      <w:r>
        <w:rPr>
          <w:b/>
          <w:bCs/>
          <w:lang w:val="vi-VN"/>
        </w:rPr>
        <w:t>Chương I</w:t>
      </w:r>
      <w:bookmarkEnd w:id="3"/>
    </w:p>
    <w:p w:rsidR="00000000" w:rsidRDefault="001A5426">
      <w:pPr>
        <w:spacing w:before="120" w:after="280" w:afterAutospacing="1"/>
        <w:jc w:val="center"/>
      </w:pPr>
      <w:bookmarkStart w:id="4" w:name="chuong_1_name"/>
      <w:r>
        <w:rPr>
          <w:b/>
          <w:bCs/>
          <w:lang w:val="vi-VN"/>
        </w:rPr>
        <w:t>QUY ĐỊNH CHUNG</w:t>
      </w:r>
      <w:bookmarkEnd w:id="4"/>
    </w:p>
    <w:p w:rsidR="00000000" w:rsidRDefault="001A5426">
      <w:pPr>
        <w:spacing w:before="120" w:after="280" w:afterAutospacing="1"/>
      </w:pPr>
      <w:bookmarkStart w:id="5" w:name="dieu_1"/>
      <w:r>
        <w:rPr>
          <w:b/>
          <w:bCs/>
          <w:lang w:val="vi-VN"/>
        </w:rPr>
        <w:t>Điều 1. Phạm vi đ</w:t>
      </w:r>
      <w:r>
        <w:rPr>
          <w:b/>
          <w:bCs/>
          <w:lang w:val="vi-VN"/>
        </w:rPr>
        <w:t>iều chỉnh</w:t>
      </w:r>
      <w:bookmarkEnd w:id="5"/>
    </w:p>
    <w:p w:rsidR="00000000" w:rsidRDefault="001A5426">
      <w:pPr>
        <w:spacing w:before="120" w:after="280" w:afterAutospacing="1"/>
      </w:pPr>
      <w:r>
        <w:rPr>
          <w:lang w:val="vi-VN"/>
        </w:rPr>
        <w:t xml:space="preserve">Nghị định này quy định về nội dung báo cáo tài chính nhà nước; việc tổ chức thực hiện lập, công khai báo cáo tài chính nhà nước; trách nhiệm của các cơ quan, đơn vị, địa phương trong việc cung cấp thông tin phục vụ việc lập báo cáo tài chính nhà </w:t>
      </w:r>
      <w:r>
        <w:rPr>
          <w:lang w:val="vi-VN"/>
        </w:rPr>
        <w:t>nước.</w:t>
      </w:r>
    </w:p>
    <w:p w:rsidR="00000000" w:rsidRDefault="001A5426">
      <w:pPr>
        <w:spacing w:before="120" w:after="280" w:afterAutospacing="1"/>
      </w:pPr>
      <w:bookmarkStart w:id="6" w:name="dieu_2"/>
      <w:r>
        <w:rPr>
          <w:b/>
          <w:bCs/>
          <w:lang w:val="vi-VN"/>
        </w:rPr>
        <w:t>Điều 2. Đối tượng áp dụng</w:t>
      </w:r>
      <w:bookmarkEnd w:id="6"/>
    </w:p>
    <w:p w:rsidR="00000000" w:rsidRDefault="001A5426">
      <w:pPr>
        <w:spacing w:before="120" w:after="280" w:afterAutospacing="1"/>
      </w:pPr>
      <w:r>
        <w:rPr>
          <w:lang w:val="vi-VN"/>
        </w:rPr>
        <w:t>1. Các đơn vị có nhiệm vụ lập báo cáo tài chính nhà nước và các cơ quan, đơn vị, tổ chức có nhiệm vụ cung cấp thông tin để lập báo cáo tài chính nhà nước, bao gồm:</w:t>
      </w:r>
    </w:p>
    <w:p w:rsidR="00000000" w:rsidRDefault="001A5426">
      <w:pPr>
        <w:spacing w:before="120" w:after="280" w:afterAutospacing="1"/>
      </w:pPr>
      <w:r>
        <w:rPr>
          <w:lang w:val="vi-VN"/>
        </w:rPr>
        <w:t>a) Bộ Tài chính;</w:t>
      </w:r>
    </w:p>
    <w:p w:rsidR="00000000" w:rsidRDefault="001A5426">
      <w:pPr>
        <w:spacing w:before="120" w:after="280" w:afterAutospacing="1"/>
      </w:pPr>
      <w:r>
        <w:rPr>
          <w:lang w:val="vi-VN"/>
        </w:rPr>
        <w:t>b) Kho bạc Nhà nước các cấp;</w:t>
      </w:r>
    </w:p>
    <w:p w:rsidR="00000000" w:rsidRDefault="001A5426">
      <w:pPr>
        <w:spacing w:before="120" w:after="280" w:afterAutospacing="1"/>
      </w:pPr>
      <w:r>
        <w:rPr>
          <w:lang w:val="vi-VN"/>
        </w:rPr>
        <w:t>c) Cơ quan quả</w:t>
      </w:r>
      <w:r>
        <w:rPr>
          <w:lang w:val="vi-VN"/>
        </w:rPr>
        <w:t xml:space="preserve">n </w:t>
      </w:r>
      <w:r>
        <w:rPr>
          <w:shd w:val="solid" w:color="FFFFFF" w:fill="auto"/>
          <w:lang w:val="vi-VN"/>
        </w:rPr>
        <w:t>lý</w:t>
      </w:r>
      <w:r>
        <w:rPr>
          <w:lang w:val="vi-VN"/>
        </w:rPr>
        <w:t>, thực hiện thu, chi ngân sách nhà nước các cấp;</w:t>
      </w:r>
    </w:p>
    <w:p w:rsidR="00000000" w:rsidRDefault="001A5426">
      <w:pPr>
        <w:spacing w:before="120" w:after="280" w:afterAutospacing="1"/>
      </w:pPr>
      <w:r>
        <w:rPr>
          <w:lang w:val="vi-VN"/>
        </w:rPr>
        <w:t>d) Cơ quan quản lý tài sản, nguồn vốn của Nhà nước các cấp;</w:t>
      </w:r>
    </w:p>
    <w:p w:rsidR="00000000" w:rsidRDefault="001A5426">
      <w:pPr>
        <w:spacing w:before="120" w:after="280" w:afterAutospacing="1"/>
      </w:pPr>
      <w:r>
        <w:rPr>
          <w:lang w:val="vi-VN"/>
        </w:rPr>
        <w:t>đ) Cơ quan nhà nước, tổ chức có sử dụng ngân sách nhà nước;</w:t>
      </w:r>
    </w:p>
    <w:p w:rsidR="00000000" w:rsidRDefault="001A5426">
      <w:pPr>
        <w:spacing w:before="120" w:after="280" w:afterAutospacing="1"/>
      </w:pPr>
      <w:r>
        <w:rPr>
          <w:lang w:val="vi-VN"/>
        </w:rPr>
        <w:lastRenderedPageBreak/>
        <w:t>e) Cơ quan, tổ chức quản lý quỹ tài chính nhà nước ngoài ngân sách;</w:t>
      </w:r>
    </w:p>
    <w:p w:rsidR="00000000" w:rsidRDefault="001A5426">
      <w:pPr>
        <w:spacing w:before="120" w:after="280" w:afterAutospacing="1"/>
      </w:pPr>
      <w:r>
        <w:rPr>
          <w:lang w:val="vi-VN"/>
        </w:rPr>
        <w:t>g) Đơn vị sự ng</w:t>
      </w:r>
      <w:r>
        <w:rPr>
          <w:lang w:val="vi-VN"/>
        </w:rPr>
        <w:t>hiệp công lập.</w:t>
      </w:r>
    </w:p>
    <w:p w:rsidR="00000000" w:rsidRDefault="001A5426">
      <w:pPr>
        <w:spacing w:before="120" w:after="280" w:afterAutospacing="1"/>
      </w:pPr>
      <w:r>
        <w:rPr>
          <w:lang w:val="vi-VN"/>
        </w:rPr>
        <w:t>2. Các đơn vị, tổ chức, cá nhân sử dụng báo cáo tài chính nhà nước.</w:t>
      </w:r>
    </w:p>
    <w:p w:rsidR="00000000" w:rsidRDefault="001A5426">
      <w:pPr>
        <w:spacing w:before="120" w:after="280" w:afterAutospacing="1"/>
      </w:pPr>
      <w:bookmarkStart w:id="7" w:name="dieu_3"/>
      <w:r>
        <w:rPr>
          <w:b/>
          <w:bCs/>
          <w:lang w:val="vi-VN"/>
        </w:rPr>
        <w:t>Điều 3. Giải thích từ ngữ</w:t>
      </w:r>
      <w:bookmarkEnd w:id="7"/>
    </w:p>
    <w:p w:rsidR="00000000" w:rsidRDefault="001A5426">
      <w:pPr>
        <w:spacing w:before="120" w:after="280" w:afterAutospacing="1"/>
      </w:pPr>
      <w:r>
        <w:rPr>
          <w:lang w:val="vi-VN"/>
        </w:rPr>
        <w:t>1. Báo cáo cung cấp thông tin tài chính: Là báo cáo của các cơ quan, đơn vị, tổ chức quy định tại khoản 1 các Điều 16, Điều 17, Điều 18 Nghị định n</w:t>
      </w:r>
      <w:r>
        <w:rPr>
          <w:lang w:val="vi-VN"/>
        </w:rPr>
        <w:t>ày l</w:t>
      </w:r>
      <w:r>
        <w:t>ậ</w:t>
      </w:r>
      <w:r>
        <w:rPr>
          <w:lang w:val="vi-VN"/>
        </w:rPr>
        <w:t>p theo biểu mẫu do Bộ Tài chính hướng dẫn để cung cấp các thông tin tài chính của đơn vị mình và các đơn vị cấp dưới (n</w:t>
      </w:r>
      <w:r>
        <w:t>ế</w:t>
      </w:r>
      <w:r>
        <w:rPr>
          <w:lang w:val="vi-VN"/>
        </w:rPr>
        <w:t>u có), phục vụ lập báo cáo tài chính nhà nước.</w:t>
      </w:r>
    </w:p>
    <w:p w:rsidR="00000000" w:rsidRDefault="001A5426">
      <w:pPr>
        <w:spacing w:before="120" w:after="280" w:afterAutospacing="1"/>
      </w:pPr>
      <w:r>
        <w:rPr>
          <w:lang w:val="vi-VN"/>
        </w:rPr>
        <w:t>2. Báo cáo tổng hợp thông tin tài chính huyện: Là báo cáo do Kho bạc Nhà nước cấp hu</w:t>
      </w:r>
      <w:r>
        <w:rPr>
          <w:lang w:val="vi-VN"/>
        </w:rPr>
        <w:t>yện lập, phản ánh toàn bộ thông tin tài chính nhà nước có nguồn gốc từ ngân sách nhà nước hoặc do Nhà nước quản lý trên phạm vi quận, huyện, thị xã, thành phố trực thuộc tỉnh (gọi chung là huyện) đ</w:t>
      </w:r>
      <w:r>
        <w:t xml:space="preserve">ể </w:t>
      </w:r>
      <w:r>
        <w:rPr>
          <w:lang w:val="vi-VN"/>
        </w:rPr>
        <w:t>phục vụ lập báo cáo tài chính nhà nước.</w:t>
      </w:r>
    </w:p>
    <w:p w:rsidR="00000000" w:rsidRDefault="001A5426">
      <w:pPr>
        <w:spacing w:before="120" w:after="280" w:afterAutospacing="1"/>
      </w:pPr>
      <w:bookmarkStart w:id="8" w:name="dieu_4"/>
      <w:r>
        <w:rPr>
          <w:b/>
          <w:bCs/>
          <w:lang w:val="vi-VN"/>
        </w:rPr>
        <w:t>Điều 4. Phạm vi l</w:t>
      </w:r>
      <w:r>
        <w:rPr>
          <w:b/>
          <w:bCs/>
          <w:lang w:val="vi-VN"/>
        </w:rPr>
        <w:t>ập báo cáo tài chính nhà nước</w:t>
      </w:r>
      <w:bookmarkEnd w:id="8"/>
    </w:p>
    <w:p w:rsidR="00000000" w:rsidRDefault="001A5426">
      <w:pPr>
        <w:spacing w:before="120" w:after="280" w:afterAutospacing="1"/>
      </w:pPr>
      <w:r>
        <w:rPr>
          <w:lang w:val="vi-VN"/>
        </w:rPr>
        <w:t>1. Báo cáo tài chính nhà nước được lập trên phạm vi toàn quốc (gọi chung là Báo cáo tài chính nhà nước toàn quốc) và trên phạm vi tỉnh, thành phố trực thuộc trung ương (gọi chung là Báo cáo tài chính nhà nước tỉnh).</w:t>
      </w:r>
    </w:p>
    <w:p w:rsidR="00000000" w:rsidRDefault="001A5426">
      <w:pPr>
        <w:spacing w:before="120" w:after="280" w:afterAutospacing="1"/>
      </w:pPr>
      <w:r>
        <w:rPr>
          <w:lang w:val="vi-VN"/>
        </w:rPr>
        <w:t>2. Báo cáo</w:t>
      </w:r>
      <w:r>
        <w:rPr>
          <w:lang w:val="vi-VN"/>
        </w:rPr>
        <w:t xml:space="preserve"> tài chính nhà nước toàn quốc phản ánh toàn bộ thông tin tài chính nhà nước có nguồn gốc từ ngân sách nhà nước hoặc do Nhà nước quản lý trên phạm vi toàn quốc.</w:t>
      </w:r>
    </w:p>
    <w:p w:rsidR="00000000" w:rsidRDefault="001A5426">
      <w:pPr>
        <w:spacing w:before="120" w:after="280" w:afterAutospacing="1"/>
      </w:pPr>
      <w:r>
        <w:rPr>
          <w:lang w:val="vi-VN"/>
        </w:rPr>
        <w:t>3. Báo cáo tài chính nhà nước tỉnh phản ánh toàn bộ thông tin tài chính nhà nước có nguồn gốc từ</w:t>
      </w:r>
      <w:r>
        <w:rPr>
          <w:lang w:val="vi-VN"/>
        </w:rPr>
        <w:t xml:space="preserve"> ngân sách nhà nước hoặc do Nhà nước quản lý trên phạm vi tỉnh, thành phố trực thuộc trung ương (gọi chung là tỉnh).</w:t>
      </w:r>
    </w:p>
    <w:p w:rsidR="00000000" w:rsidRDefault="001A5426">
      <w:pPr>
        <w:spacing w:before="120" w:after="280" w:afterAutospacing="1"/>
      </w:pPr>
      <w:bookmarkStart w:id="9" w:name="chuong_2"/>
      <w:r>
        <w:rPr>
          <w:b/>
          <w:bCs/>
          <w:lang w:val="vi-VN"/>
        </w:rPr>
        <w:t>Chương II</w:t>
      </w:r>
      <w:bookmarkEnd w:id="9"/>
    </w:p>
    <w:p w:rsidR="00000000" w:rsidRDefault="001A5426">
      <w:pPr>
        <w:spacing w:before="120" w:after="280" w:afterAutospacing="1"/>
        <w:jc w:val="center"/>
      </w:pPr>
      <w:bookmarkStart w:id="10" w:name="chuong_2_name"/>
      <w:r>
        <w:rPr>
          <w:b/>
          <w:bCs/>
          <w:lang w:val="vi-VN"/>
        </w:rPr>
        <w:t>NỘI DUNG BÁO CÁO TÀI CHÍNH NHÀ NƯỚC</w:t>
      </w:r>
      <w:bookmarkEnd w:id="10"/>
    </w:p>
    <w:p w:rsidR="00000000" w:rsidRDefault="001A5426">
      <w:pPr>
        <w:spacing w:before="120" w:after="280" w:afterAutospacing="1"/>
      </w:pPr>
      <w:bookmarkStart w:id="11" w:name="dieu_5"/>
      <w:r>
        <w:rPr>
          <w:b/>
          <w:bCs/>
          <w:lang w:val="vi-VN"/>
        </w:rPr>
        <w:t>Điều 5. Báo cáo tình hình tài chính nhà nước</w:t>
      </w:r>
      <w:bookmarkEnd w:id="11"/>
    </w:p>
    <w:p w:rsidR="00000000" w:rsidRDefault="001A5426">
      <w:pPr>
        <w:spacing w:before="120" w:after="280" w:afterAutospacing="1"/>
      </w:pPr>
      <w:r>
        <w:rPr>
          <w:lang w:val="vi-VN"/>
        </w:rPr>
        <w:t>1. Báo cáo tình hình tài chính nhà nước là báo c</w:t>
      </w:r>
      <w:r>
        <w:rPr>
          <w:lang w:val="vi-VN"/>
        </w:rPr>
        <w:t>áo tài chính tổng hợp</w:t>
      </w:r>
      <w:r>
        <w:t xml:space="preserve">, </w:t>
      </w:r>
      <w:r>
        <w:rPr>
          <w:lang w:val="vi-VN"/>
        </w:rPr>
        <w:t>dùng để phản ánh toàn bộ thông tin về tài sản; nợ phải trả; nguồn vốn của Nhà nước trên phạm vi toàn quốc hoặc phạm vi tỉnh tại thời điểm kết thúc kỳ báo cáo.</w:t>
      </w:r>
    </w:p>
    <w:p w:rsidR="00000000" w:rsidRDefault="001A5426">
      <w:pPr>
        <w:spacing w:before="120" w:after="280" w:afterAutospacing="1"/>
      </w:pPr>
      <w:r>
        <w:rPr>
          <w:lang w:val="vi-VN"/>
        </w:rPr>
        <w:t>2. Nội dung của báo cáo tình hình tài chính nhà nước:</w:t>
      </w:r>
    </w:p>
    <w:p w:rsidR="00000000" w:rsidRDefault="001A5426">
      <w:pPr>
        <w:spacing w:before="120" w:after="280" w:afterAutospacing="1"/>
      </w:pPr>
      <w:r>
        <w:rPr>
          <w:lang w:val="vi-VN"/>
        </w:rPr>
        <w:t>a) Tài sản của Nhà n</w:t>
      </w:r>
      <w:r>
        <w:rPr>
          <w:lang w:val="vi-VN"/>
        </w:rPr>
        <w:t>ước:</w:t>
      </w:r>
    </w:p>
    <w:p w:rsidR="00000000" w:rsidRDefault="001A5426">
      <w:pPr>
        <w:spacing w:before="120" w:after="280" w:afterAutospacing="1"/>
      </w:pPr>
      <w:r>
        <w:rPr>
          <w:lang w:val="vi-VN"/>
        </w:rPr>
        <w:t xml:space="preserve">Tài sản của Nhà nước bao gồm toàn bộ tài sản Nhà nước giao cho các </w:t>
      </w:r>
      <w:r>
        <w:rPr>
          <w:shd w:val="solid" w:color="FFFFFF" w:fill="auto"/>
          <w:lang w:val="vi-VN"/>
        </w:rPr>
        <w:t>đơn</w:t>
      </w:r>
      <w:r>
        <w:rPr>
          <w:lang w:val="vi-VN"/>
        </w:rPr>
        <w:t xml:space="preserve"> </w:t>
      </w:r>
      <w:r>
        <w:t>v</w:t>
      </w:r>
      <w:r>
        <w:rPr>
          <w:lang w:val="vi-VN"/>
        </w:rPr>
        <w:t>ị thuộc đ</w:t>
      </w:r>
      <w:r>
        <w:t>ố</w:t>
      </w:r>
      <w:r>
        <w:rPr>
          <w:lang w:val="vi-VN"/>
        </w:rPr>
        <w:t>i tượng quy định tại khoản 1 Điều 2 Nghị đ</w:t>
      </w:r>
      <w:r>
        <w:t>ị</w:t>
      </w:r>
      <w:r>
        <w:rPr>
          <w:lang w:val="vi-VN"/>
        </w:rPr>
        <w:t>nh này n</w:t>
      </w:r>
      <w:r>
        <w:t>ắ</w:t>
      </w:r>
      <w:r>
        <w:rPr>
          <w:lang w:val="vi-VN"/>
        </w:rPr>
        <w:t>m giữ, quản lý và sử dụng theo quy định: Tiền và các khoản tương đương tiền; các khoản phải thu; hàng t</w:t>
      </w:r>
      <w:r>
        <w:t>ồ</w:t>
      </w:r>
      <w:r>
        <w:rPr>
          <w:lang w:val="vi-VN"/>
        </w:rPr>
        <w:t xml:space="preserve">n kho; </w:t>
      </w:r>
      <w:r>
        <w:rPr>
          <w:shd w:val="solid" w:color="FFFFFF" w:fill="auto"/>
          <w:lang w:val="vi-VN"/>
        </w:rPr>
        <w:t>đầu tư</w:t>
      </w:r>
      <w:r>
        <w:rPr>
          <w:lang w:val="vi-VN"/>
        </w:rPr>
        <w:t xml:space="preserve"> tài chính; cho vay; tài sản c</w:t>
      </w:r>
      <w:r>
        <w:t xml:space="preserve">ố </w:t>
      </w:r>
      <w:r>
        <w:rPr>
          <w:lang w:val="vi-VN"/>
        </w:rPr>
        <w:t>định hữu hình; xây dựng cơ bản dở dang; tài sản cố định vô hình; tài sản khác.</w:t>
      </w:r>
    </w:p>
    <w:p w:rsidR="00000000" w:rsidRDefault="001A5426">
      <w:pPr>
        <w:spacing w:before="120" w:after="280" w:afterAutospacing="1"/>
      </w:pPr>
      <w:r>
        <w:rPr>
          <w:lang w:val="vi-VN"/>
        </w:rPr>
        <w:t>b) Nợ phải trả của Nhà nước:</w:t>
      </w:r>
    </w:p>
    <w:p w:rsidR="00000000" w:rsidRDefault="001A5426">
      <w:pPr>
        <w:spacing w:before="120" w:after="280" w:afterAutospacing="1"/>
      </w:pPr>
      <w:r>
        <w:rPr>
          <w:lang w:val="vi-VN"/>
        </w:rPr>
        <w:t>Nợ phải trả của Nhà nước bao gồm toàn bộ các khoản nợ của Chính phủ, nợ của chính quyền địa phương và các khoản phải</w:t>
      </w:r>
      <w:r>
        <w:rPr>
          <w:lang w:val="vi-VN"/>
        </w:rPr>
        <w:t xml:space="preserve"> trả khác của các đơn vị thuộc đ</w:t>
      </w:r>
      <w:r>
        <w:t>ố</w:t>
      </w:r>
      <w:r>
        <w:rPr>
          <w:lang w:val="vi-VN"/>
        </w:rPr>
        <w:t>i tượng quy định tại khoản 1 Điều 2 của Nghị định này có nghĩa vụ phải trả.</w:t>
      </w:r>
    </w:p>
    <w:p w:rsidR="00000000" w:rsidRDefault="001A5426">
      <w:pPr>
        <w:spacing w:before="120" w:after="280" w:afterAutospacing="1"/>
      </w:pPr>
      <w:r>
        <w:rPr>
          <w:lang w:val="vi-VN"/>
        </w:rPr>
        <w:t>c) Nguồn vốn của Nhà nước:</w:t>
      </w:r>
    </w:p>
    <w:p w:rsidR="00000000" w:rsidRDefault="001A5426">
      <w:pPr>
        <w:spacing w:before="120" w:after="280" w:afterAutospacing="1"/>
      </w:pPr>
      <w:r>
        <w:rPr>
          <w:lang w:val="vi-VN"/>
        </w:rPr>
        <w:t xml:space="preserve">Nguồn vốn của Nhà nước bao gồm nguồn vốn hình thành tài sản; thặng dư (hoặc thâm hụt) lũy </w:t>
      </w:r>
      <w:r>
        <w:rPr>
          <w:shd w:val="solid" w:color="FFFFFF" w:fill="auto"/>
          <w:lang w:val="vi-VN"/>
        </w:rPr>
        <w:t>k</w:t>
      </w:r>
      <w:r>
        <w:rPr>
          <w:shd w:val="solid" w:color="FFFFFF" w:fill="auto"/>
        </w:rPr>
        <w:t xml:space="preserve">ế </w:t>
      </w:r>
      <w:r>
        <w:rPr>
          <w:shd w:val="solid" w:color="FFFFFF" w:fill="auto"/>
          <w:lang w:val="vi-VN"/>
        </w:rPr>
        <w:t>từ</w:t>
      </w:r>
      <w:r>
        <w:rPr>
          <w:lang w:val="vi-VN"/>
        </w:rPr>
        <w:t xml:space="preserve"> hoạt động tài chính nhà </w:t>
      </w:r>
      <w:r>
        <w:rPr>
          <w:lang w:val="vi-VN"/>
        </w:rPr>
        <w:t>nước, nguồn vốn khác của Nhà nước.</w:t>
      </w:r>
    </w:p>
    <w:p w:rsidR="00000000" w:rsidRDefault="001A5426">
      <w:pPr>
        <w:spacing w:before="120" w:after="280" w:afterAutospacing="1"/>
      </w:pPr>
      <w:r>
        <w:rPr>
          <w:lang w:val="vi-VN"/>
        </w:rPr>
        <w:t>3. Biểu mẫu báo cáo t</w:t>
      </w:r>
      <w:r>
        <w:t>ì</w:t>
      </w:r>
      <w:r>
        <w:rPr>
          <w:lang w:val="vi-VN"/>
        </w:rPr>
        <w:t xml:space="preserve">nh hình tài chính nhà nước toàn quốc và tỉnh quy định tại </w:t>
      </w:r>
      <w:bookmarkStart w:id="12" w:name="bieumau_pl_01"/>
      <w:r>
        <w:rPr>
          <w:lang w:val="vi-VN"/>
        </w:rPr>
        <w:t>Phụ lục I</w:t>
      </w:r>
      <w:bookmarkEnd w:id="12"/>
      <w:r>
        <w:rPr>
          <w:lang w:val="vi-VN"/>
        </w:rPr>
        <w:t xml:space="preserve"> ban hành kèm theo Nghị định này.</w:t>
      </w:r>
    </w:p>
    <w:p w:rsidR="00000000" w:rsidRDefault="001A5426">
      <w:pPr>
        <w:spacing w:before="120" w:after="280" w:afterAutospacing="1"/>
      </w:pPr>
      <w:bookmarkStart w:id="13" w:name="dieu_6"/>
      <w:r>
        <w:rPr>
          <w:b/>
          <w:bCs/>
          <w:lang w:val="vi-VN"/>
        </w:rPr>
        <w:t>Điều 6. Báo cáo kết quả hoạt động tài chính nhà nước</w:t>
      </w:r>
      <w:bookmarkEnd w:id="13"/>
    </w:p>
    <w:p w:rsidR="00000000" w:rsidRDefault="001A5426">
      <w:pPr>
        <w:spacing w:before="120" w:after="280" w:afterAutospacing="1"/>
      </w:pPr>
      <w:r>
        <w:rPr>
          <w:lang w:val="vi-VN"/>
        </w:rPr>
        <w:t>1. Báo cáo kết quả hoạt động tài chính nhà nư</w:t>
      </w:r>
      <w:r>
        <w:rPr>
          <w:lang w:val="vi-VN"/>
        </w:rPr>
        <w:t>ớc là báo cáo tài chính tổng hợp, dùng để phản ánh tình h</w:t>
      </w:r>
      <w:r>
        <w:t>ì</w:t>
      </w:r>
      <w:r>
        <w:rPr>
          <w:lang w:val="vi-VN"/>
        </w:rPr>
        <w:t>nh thu nhập, chi phí và kết quả hoạt động tài chính của Nhà nước trên phạm vi toàn quốc hoặc phạm vi tỉnh trong kỳ báo cáo.</w:t>
      </w:r>
    </w:p>
    <w:p w:rsidR="00000000" w:rsidRDefault="001A5426">
      <w:pPr>
        <w:spacing w:before="120" w:after="280" w:afterAutospacing="1"/>
      </w:pPr>
      <w:r>
        <w:rPr>
          <w:lang w:val="vi-VN"/>
        </w:rPr>
        <w:t>2. Nội dung Báo cáo kết quả hoạt động tài chính nhà nước:</w:t>
      </w:r>
    </w:p>
    <w:p w:rsidR="00000000" w:rsidRDefault="001A5426">
      <w:pPr>
        <w:spacing w:before="120" w:after="280" w:afterAutospacing="1"/>
      </w:pPr>
      <w:r>
        <w:rPr>
          <w:lang w:val="vi-VN"/>
        </w:rPr>
        <w:t xml:space="preserve">a) Thu nhập của </w:t>
      </w:r>
      <w:r>
        <w:rPr>
          <w:lang w:val="vi-VN"/>
        </w:rPr>
        <w:t>Nhà nước:</w:t>
      </w:r>
    </w:p>
    <w:p w:rsidR="00000000" w:rsidRDefault="001A5426">
      <w:pPr>
        <w:spacing w:before="120" w:after="280" w:afterAutospacing="1"/>
      </w:pPr>
      <w:r>
        <w:rPr>
          <w:lang w:val="vi-VN"/>
        </w:rPr>
        <w:t>Thu nhập của Nhà nước bao gồm doanh thu thuộc ngân sách nhà nước (doanh thu thuế; doanh thu phí, lệ phí; doanh thu từ dầu thô và khí thiên nhiên; doanh thu từ vốn góp và các khoản đầu tư của nhà nước; doa</w:t>
      </w:r>
      <w:r>
        <w:t xml:space="preserve">nh </w:t>
      </w:r>
      <w:r>
        <w:rPr>
          <w:lang w:val="vi-VN"/>
        </w:rPr>
        <w:t>thu từ viện trợ không hoàn lại và doanh</w:t>
      </w:r>
      <w:r>
        <w:rPr>
          <w:lang w:val="vi-VN"/>
        </w:rPr>
        <w:t xml:space="preserve"> thu khác) và doanh thu không thuộc ngân sách nhà nước phát sinh </w:t>
      </w:r>
      <w:r>
        <w:rPr>
          <w:shd w:val="solid" w:color="FFFFFF" w:fill="auto"/>
          <w:lang w:val="vi-VN"/>
        </w:rPr>
        <w:t>trong</w:t>
      </w:r>
      <w:r>
        <w:rPr>
          <w:lang w:val="vi-VN"/>
        </w:rPr>
        <w:t xml:space="preserve"> kỳ báo cáo của các đơn vị thuộc đối tượng quy định tại khoản 1 Điều 2 của Nghị định này.</w:t>
      </w:r>
    </w:p>
    <w:p w:rsidR="00000000" w:rsidRDefault="001A5426">
      <w:pPr>
        <w:spacing w:before="120" w:after="280" w:afterAutospacing="1"/>
      </w:pPr>
      <w:r>
        <w:rPr>
          <w:lang w:val="vi-VN"/>
        </w:rPr>
        <w:t>b) Chi phí của Nhà nước:</w:t>
      </w:r>
    </w:p>
    <w:p w:rsidR="00000000" w:rsidRDefault="001A5426">
      <w:pPr>
        <w:spacing w:before="120" w:after="280" w:afterAutospacing="1"/>
      </w:pPr>
      <w:r>
        <w:rPr>
          <w:lang w:val="vi-VN"/>
        </w:rPr>
        <w:t>Chi phí của Nhà nước bao gồm các khoản chi phí từ nguồn ngân sách nhà n</w:t>
      </w:r>
      <w:r>
        <w:rPr>
          <w:lang w:val="vi-VN"/>
        </w:rPr>
        <w:t xml:space="preserve">ước (chi phí tiền </w:t>
      </w:r>
      <w:r>
        <w:t>l</w:t>
      </w:r>
      <w:r>
        <w:rPr>
          <w:lang w:val="vi-VN"/>
        </w:rPr>
        <w:t>ương, tiền công và chi phí khác cho con người; chi phí hàng hóa, dịch vụ; chi phí hao mòn; chi phí hỗ trợ và bổ sung; chi phí lãi vay, phí và lệ phí liên quan đến các khoản vay và chi phí khác) và ch</w:t>
      </w:r>
      <w:r>
        <w:t xml:space="preserve">i </w:t>
      </w:r>
      <w:r>
        <w:rPr>
          <w:lang w:val="vi-VN"/>
        </w:rPr>
        <w:t>phí từ nguồn ngoài ngân sách nhà nướ</w:t>
      </w:r>
      <w:r>
        <w:rPr>
          <w:lang w:val="vi-VN"/>
        </w:rPr>
        <w:t>c phát sinh trong kỳ báo cáo của các đơn vị thuộc đ</w:t>
      </w:r>
      <w:r>
        <w:t>ố</w:t>
      </w:r>
      <w:r>
        <w:rPr>
          <w:lang w:val="vi-VN"/>
        </w:rPr>
        <w:t>i tượng quy định tại khoản 1 Điều 2 của Nghị định này.</w:t>
      </w:r>
    </w:p>
    <w:p w:rsidR="00000000" w:rsidRDefault="001A5426">
      <w:pPr>
        <w:spacing w:before="120" w:after="280" w:afterAutospacing="1"/>
      </w:pPr>
      <w:r>
        <w:rPr>
          <w:lang w:val="vi-VN"/>
        </w:rPr>
        <w:t xml:space="preserve">c) </w:t>
      </w:r>
      <w:r>
        <w:rPr>
          <w:shd w:val="solid" w:color="FFFFFF" w:fill="auto"/>
          <w:lang w:val="vi-VN"/>
        </w:rPr>
        <w:t>Kết quả</w:t>
      </w:r>
      <w:r>
        <w:rPr>
          <w:lang w:val="vi-VN"/>
        </w:rPr>
        <w:t xml:space="preserve"> hoạt động tài chính của Nhà nước:</w:t>
      </w:r>
    </w:p>
    <w:p w:rsidR="00000000" w:rsidRDefault="001A5426">
      <w:pPr>
        <w:spacing w:before="120" w:after="280" w:afterAutospacing="1"/>
      </w:pPr>
      <w:r>
        <w:rPr>
          <w:lang w:val="vi-VN"/>
        </w:rPr>
        <w:t>Kết quả hoạt động tài chính của Nhà nước là chênh lệch giữa thu nhập và chi phí của Nhà nước trong kỳ bá</w:t>
      </w:r>
      <w:r>
        <w:rPr>
          <w:lang w:val="vi-VN"/>
        </w:rPr>
        <w:t>o cáo, phản ánh kết quả thặng dư (thu nhập lớn hơn chi phí) hoặc thâm hụt (thu nhập nhỏ hơn chi phí) của hoạt động tài chính nhà nước.</w:t>
      </w:r>
    </w:p>
    <w:p w:rsidR="00000000" w:rsidRDefault="001A5426">
      <w:pPr>
        <w:spacing w:before="120" w:after="280" w:afterAutospacing="1"/>
      </w:pPr>
      <w:r>
        <w:rPr>
          <w:lang w:val="vi-VN"/>
        </w:rPr>
        <w:t xml:space="preserve">3. Biểu mẫu báo cáo kết quả hoạt động tài chính nhà nước toàn quốc và tỉnh quy định tại </w:t>
      </w:r>
      <w:bookmarkStart w:id="14" w:name="bieumau_pl_02"/>
      <w:r>
        <w:rPr>
          <w:lang w:val="vi-VN"/>
        </w:rPr>
        <w:t>Phụ lục II</w:t>
      </w:r>
      <w:bookmarkEnd w:id="14"/>
      <w:r>
        <w:rPr>
          <w:lang w:val="vi-VN"/>
        </w:rPr>
        <w:t xml:space="preserve"> ban hành kèm theo Nghị</w:t>
      </w:r>
      <w:r>
        <w:rPr>
          <w:lang w:val="vi-VN"/>
        </w:rPr>
        <w:t xml:space="preserve"> định này.</w:t>
      </w:r>
    </w:p>
    <w:p w:rsidR="00000000" w:rsidRDefault="001A5426">
      <w:pPr>
        <w:spacing w:before="120" w:after="280" w:afterAutospacing="1"/>
      </w:pPr>
      <w:bookmarkStart w:id="15" w:name="dieu_7"/>
      <w:r>
        <w:rPr>
          <w:b/>
          <w:bCs/>
          <w:lang w:val="vi-VN"/>
        </w:rPr>
        <w:t>Điều 7. Báo cáo lưu chuyển tiền tệ</w:t>
      </w:r>
      <w:bookmarkEnd w:id="15"/>
    </w:p>
    <w:p w:rsidR="00000000" w:rsidRDefault="001A5426">
      <w:pPr>
        <w:spacing w:before="120" w:after="280" w:afterAutospacing="1"/>
      </w:pPr>
      <w:r>
        <w:rPr>
          <w:lang w:val="vi-VN"/>
        </w:rPr>
        <w:t>1. Báo cáo lưu chuyển tiền tệ là báo cáo tài chính tổng hợp, phản ánh tình hình lưu chuyển tiền tệ, bao gồm các luồng ti</w:t>
      </w:r>
      <w:r>
        <w:t>ề</w:t>
      </w:r>
      <w:r>
        <w:rPr>
          <w:lang w:val="vi-VN"/>
        </w:rPr>
        <w:t>n thu vào, các lu</w:t>
      </w:r>
      <w:r>
        <w:t>ồ</w:t>
      </w:r>
      <w:r>
        <w:rPr>
          <w:lang w:val="vi-VN"/>
        </w:rPr>
        <w:t>ng ti</w:t>
      </w:r>
      <w:r>
        <w:t>ề</w:t>
      </w:r>
      <w:r>
        <w:rPr>
          <w:lang w:val="vi-VN"/>
        </w:rPr>
        <w:t xml:space="preserve">n chi ra từ các hoạt động chủ yếu, hoạt động đầu tư và hoạt động </w:t>
      </w:r>
      <w:r>
        <w:rPr>
          <w:lang w:val="vi-VN"/>
        </w:rPr>
        <w:t xml:space="preserve">tài chính trong kỳ báo cáo; số dư tiền và tương đương tiền tại thời điểm </w:t>
      </w:r>
      <w:r>
        <w:rPr>
          <w:shd w:val="solid" w:color="FFFFFF" w:fill="auto"/>
          <w:lang w:val="vi-VN"/>
        </w:rPr>
        <w:t>kết</w:t>
      </w:r>
      <w:r>
        <w:rPr>
          <w:lang w:val="vi-VN"/>
        </w:rPr>
        <w:t xml:space="preserve"> thúc kỳ báo cáo của Nhà nước trên phạm vi toàn quốc hoặc phạm vi tỉnh.</w:t>
      </w:r>
    </w:p>
    <w:p w:rsidR="00000000" w:rsidRDefault="001A5426">
      <w:pPr>
        <w:spacing w:before="120" w:after="280" w:afterAutospacing="1"/>
      </w:pPr>
      <w:r>
        <w:rPr>
          <w:lang w:val="vi-VN"/>
        </w:rPr>
        <w:t>2. Nội dung Báo cáo lưu chuyển tiền tệ:</w:t>
      </w:r>
    </w:p>
    <w:p w:rsidR="00000000" w:rsidRDefault="001A5426">
      <w:pPr>
        <w:spacing w:before="120" w:after="280" w:afterAutospacing="1"/>
      </w:pPr>
      <w:r>
        <w:rPr>
          <w:lang w:val="vi-VN"/>
        </w:rPr>
        <w:t>a) Luồng tiền từ hoạt động chủ y</w:t>
      </w:r>
      <w:r>
        <w:t>ế</w:t>
      </w:r>
      <w:r>
        <w:rPr>
          <w:lang w:val="vi-VN"/>
        </w:rPr>
        <w:t>u của Nhà nước:</w:t>
      </w:r>
    </w:p>
    <w:p w:rsidR="00000000" w:rsidRDefault="001A5426">
      <w:pPr>
        <w:spacing w:before="120" w:after="280" w:afterAutospacing="1"/>
      </w:pPr>
      <w:r>
        <w:rPr>
          <w:lang w:val="vi-VN"/>
        </w:rPr>
        <w:t xml:space="preserve">Luồng tiền từ hoạt </w:t>
      </w:r>
      <w:r>
        <w:rPr>
          <w:lang w:val="vi-VN"/>
        </w:rPr>
        <w:t>động chủ yếu của Nhà nước là luồng tiền phát sinh từ các hoạt động thường xuyên của Nhà nước, không phải là các hoạt động đầu tư hay hoạt động tài chính.</w:t>
      </w:r>
    </w:p>
    <w:p w:rsidR="00000000" w:rsidRDefault="001A5426">
      <w:pPr>
        <w:spacing w:before="120" w:after="280" w:afterAutospacing="1"/>
      </w:pPr>
      <w:r>
        <w:rPr>
          <w:lang w:val="vi-VN"/>
        </w:rPr>
        <w:t>b) Luồng tiền từ hoạt động đầu tư của Nhà nước:</w:t>
      </w:r>
    </w:p>
    <w:p w:rsidR="00000000" w:rsidRDefault="001A5426">
      <w:pPr>
        <w:spacing w:before="120" w:after="280" w:afterAutospacing="1"/>
      </w:pPr>
      <w:r>
        <w:rPr>
          <w:lang w:val="vi-VN"/>
        </w:rPr>
        <w:t>Luồng tiền từ hoạt động đầu tư của Nhà nước là luồng t</w:t>
      </w:r>
      <w:r>
        <w:rPr>
          <w:lang w:val="vi-VN"/>
        </w:rPr>
        <w:t>iền phát sinh từ các hoạt động mua sắm, xây dựng, thanh lý, nhượng bán các tài sản dài hạn và các khoản đầu tư khác, không thuộc các khoản tương đương tiền của Nhà nước.</w:t>
      </w:r>
    </w:p>
    <w:p w:rsidR="00000000" w:rsidRDefault="001A5426">
      <w:pPr>
        <w:spacing w:before="120" w:after="280" w:afterAutospacing="1"/>
      </w:pPr>
      <w:r>
        <w:rPr>
          <w:lang w:val="vi-VN"/>
        </w:rPr>
        <w:t>c) Luồng tiền từ hoạt động tài chính của Nhà nước:</w:t>
      </w:r>
    </w:p>
    <w:p w:rsidR="00000000" w:rsidRDefault="001A5426">
      <w:pPr>
        <w:spacing w:before="120" w:after="280" w:afterAutospacing="1"/>
      </w:pPr>
      <w:r>
        <w:rPr>
          <w:lang w:val="vi-VN"/>
        </w:rPr>
        <w:t>Luồng tiền từ hoạt động tài chính c</w:t>
      </w:r>
      <w:r>
        <w:rPr>
          <w:lang w:val="vi-VN"/>
        </w:rPr>
        <w:t>ủa Nhà nước là luồng tiền phát sinh từ các hoạt động đi vay, trả nợ vay và các hoạt động tài chính khác của Nhà nước.</w:t>
      </w:r>
    </w:p>
    <w:p w:rsidR="00000000" w:rsidRDefault="001A5426">
      <w:pPr>
        <w:spacing w:before="120" w:after="280" w:afterAutospacing="1"/>
      </w:pPr>
      <w:r>
        <w:rPr>
          <w:lang w:val="vi-VN"/>
        </w:rPr>
        <w:t>3. Biểu mẫu Báo cáo lưu chuyển tiền tệ toàn quốc và tỉnh q</w:t>
      </w:r>
      <w:r>
        <w:t>u</w:t>
      </w:r>
      <w:r>
        <w:rPr>
          <w:lang w:val="vi-VN"/>
        </w:rPr>
        <w:t xml:space="preserve">y định tại </w:t>
      </w:r>
      <w:bookmarkStart w:id="16" w:name="bieumau_pl_03"/>
      <w:r>
        <w:rPr>
          <w:lang w:val="vi-VN"/>
        </w:rPr>
        <w:t>Phụ lục III</w:t>
      </w:r>
      <w:bookmarkEnd w:id="16"/>
      <w:r>
        <w:rPr>
          <w:lang w:val="vi-VN"/>
        </w:rPr>
        <w:t xml:space="preserve"> ban hành kèm theo Nghị định này.</w:t>
      </w:r>
    </w:p>
    <w:p w:rsidR="00000000" w:rsidRDefault="001A5426">
      <w:pPr>
        <w:spacing w:before="120" w:after="280" w:afterAutospacing="1"/>
      </w:pPr>
      <w:bookmarkStart w:id="17" w:name="dieu_8"/>
      <w:r>
        <w:rPr>
          <w:b/>
          <w:bCs/>
          <w:lang w:val="vi-VN"/>
        </w:rPr>
        <w:t>Điều 8. Thuyết minh báo</w:t>
      </w:r>
      <w:r>
        <w:rPr>
          <w:b/>
          <w:bCs/>
          <w:lang w:val="vi-VN"/>
        </w:rPr>
        <w:t xml:space="preserve"> cáo tài chính nhà nước</w:t>
      </w:r>
      <w:bookmarkEnd w:id="17"/>
    </w:p>
    <w:p w:rsidR="00000000" w:rsidRDefault="001A5426">
      <w:pPr>
        <w:spacing w:before="120" w:after="280" w:afterAutospacing="1"/>
      </w:pPr>
      <w:r>
        <w:rPr>
          <w:lang w:val="vi-VN"/>
        </w:rPr>
        <w:t>1. Thuyết minh báo cáo tài chính nhà nước được lập để giải thích và bổ sung các thông tin về tình hình tài chính nhà nước, kết quả hoạt động tài chính nhà nước, tình hình lưu chuyển tiền tệ nhà nước trong kỳ báo cáo trên phạm vi toà</w:t>
      </w:r>
      <w:r>
        <w:rPr>
          <w:lang w:val="vi-VN"/>
        </w:rPr>
        <w:t>n quốc hoặc một tỉnh.</w:t>
      </w:r>
    </w:p>
    <w:p w:rsidR="00000000" w:rsidRDefault="001A5426">
      <w:pPr>
        <w:spacing w:before="120" w:after="280" w:afterAutospacing="1"/>
      </w:pPr>
      <w:r>
        <w:rPr>
          <w:lang w:val="vi-VN"/>
        </w:rPr>
        <w:t xml:space="preserve">2. Nội </w:t>
      </w:r>
      <w:r>
        <w:t>d</w:t>
      </w:r>
      <w:r>
        <w:rPr>
          <w:lang w:val="vi-VN"/>
        </w:rPr>
        <w:t>ung Thuyết minh báo cáo tài chính nhà nước:</w:t>
      </w:r>
    </w:p>
    <w:p w:rsidR="00000000" w:rsidRDefault="001A5426">
      <w:pPr>
        <w:spacing w:before="120" w:after="280" w:afterAutospacing="1"/>
      </w:pPr>
      <w:r>
        <w:rPr>
          <w:lang w:val="vi-VN"/>
        </w:rPr>
        <w:t xml:space="preserve">Nội dung Thuyết minh báo cáo tài chính nhà nước bao gồm các thông tin chung </w:t>
      </w:r>
      <w:r>
        <w:rPr>
          <w:shd w:val="solid" w:color="FFFFFF" w:fill="auto"/>
          <w:lang w:val="vi-VN"/>
        </w:rPr>
        <w:t>về</w:t>
      </w:r>
      <w:r>
        <w:rPr>
          <w:lang w:val="vi-VN"/>
        </w:rPr>
        <w:t xml:space="preserve"> tình hình </w:t>
      </w:r>
      <w:r>
        <w:rPr>
          <w:shd w:val="solid" w:color="FFFFFF" w:fill="auto"/>
          <w:lang w:val="vi-VN"/>
        </w:rPr>
        <w:t>kinh tế</w:t>
      </w:r>
      <w:r>
        <w:rPr>
          <w:lang w:val="vi-VN"/>
        </w:rPr>
        <w:t xml:space="preserve">, xã hội; thông tin chung </w:t>
      </w:r>
      <w:r>
        <w:rPr>
          <w:shd w:val="solid" w:color="FFFFFF" w:fill="auto"/>
          <w:lang w:val="vi-VN"/>
        </w:rPr>
        <w:t>về</w:t>
      </w:r>
      <w:r>
        <w:rPr>
          <w:lang w:val="vi-VN"/>
        </w:rPr>
        <w:t xml:space="preserve"> cơ sở, chính sách k</w:t>
      </w:r>
      <w:r>
        <w:t xml:space="preserve">ế </w:t>
      </w:r>
      <w:r>
        <w:rPr>
          <w:lang w:val="vi-VN"/>
        </w:rPr>
        <w:t>toán áp dụng; thông tin bổ sung, phâ</w:t>
      </w:r>
      <w:r>
        <w:rPr>
          <w:lang w:val="vi-VN"/>
        </w:rPr>
        <w:t>n tích về tình hình tài chính nhà nước, kết quả hoạt động tài chính nhà nước và lưu chuyển tiền tệ nhà nước; thuyết minh, giải trình về chênh lệch thông tin trọng yếu giữa Báo cáo tài chính nhà nước và Báo cáo quyết toán ngân sách nhà nước.</w:t>
      </w:r>
    </w:p>
    <w:p w:rsidR="00000000" w:rsidRDefault="001A5426">
      <w:pPr>
        <w:spacing w:before="120" w:after="280" w:afterAutospacing="1"/>
      </w:pPr>
      <w:r>
        <w:rPr>
          <w:lang w:val="vi-VN"/>
        </w:rPr>
        <w:t>3. Biểu mẫu thu</w:t>
      </w:r>
      <w:r>
        <w:rPr>
          <w:lang w:val="vi-VN"/>
        </w:rPr>
        <w:t xml:space="preserve">yết minh báo cáo tài chính nhà nước toàn quốc và tỉnh quy định tại </w:t>
      </w:r>
      <w:bookmarkStart w:id="18" w:name="bieumau_pl_04"/>
      <w:r>
        <w:rPr>
          <w:lang w:val="vi-VN"/>
        </w:rPr>
        <w:t>Phụ lục IV</w:t>
      </w:r>
      <w:bookmarkEnd w:id="18"/>
      <w:r>
        <w:rPr>
          <w:lang w:val="vi-VN"/>
        </w:rPr>
        <w:t xml:space="preserve"> ban hành kèm theo Nghị định này.</w:t>
      </w:r>
    </w:p>
    <w:p w:rsidR="00000000" w:rsidRDefault="001A5426">
      <w:pPr>
        <w:spacing w:before="120" w:after="280" w:afterAutospacing="1"/>
      </w:pPr>
      <w:bookmarkStart w:id="19" w:name="chuong_3"/>
      <w:r>
        <w:rPr>
          <w:b/>
          <w:bCs/>
          <w:lang w:val="vi-VN"/>
        </w:rPr>
        <w:t>Chương III</w:t>
      </w:r>
      <w:bookmarkEnd w:id="19"/>
    </w:p>
    <w:p w:rsidR="00000000" w:rsidRDefault="001A5426">
      <w:pPr>
        <w:spacing w:before="120" w:after="280" w:afterAutospacing="1"/>
        <w:jc w:val="center"/>
      </w:pPr>
      <w:bookmarkStart w:id="20" w:name="chuong_3_name"/>
      <w:r>
        <w:rPr>
          <w:b/>
          <w:bCs/>
          <w:lang w:val="vi-VN"/>
        </w:rPr>
        <w:t>LẬP, CÔNG KHAI BÁO CÁO TÀI CHÍNH NHÀ NƯỚC</w:t>
      </w:r>
      <w:bookmarkEnd w:id="20"/>
    </w:p>
    <w:p w:rsidR="00000000" w:rsidRDefault="001A5426">
      <w:pPr>
        <w:spacing w:before="120" w:after="280" w:afterAutospacing="1"/>
      </w:pPr>
      <w:bookmarkStart w:id="21" w:name="dieu_9"/>
      <w:r>
        <w:rPr>
          <w:b/>
          <w:bCs/>
          <w:lang w:val="vi-VN"/>
        </w:rPr>
        <w:t>Điều 9. Quyền, trách nhiệm của đơn vị lập Báo cáo tài chính nhà nước</w:t>
      </w:r>
      <w:bookmarkEnd w:id="21"/>
    </w:p>
    <w:p w:rsidR="00000000" w:rsidRDefault="001A5426">
      <w:pPr>
        <w:spacing w:before="120" w:after="280" w:afterAutospacing="1"/>
      </w:pPr>
      <w:r>
        <w:rPr>
          <w:lang w:val="vi-VN"/>
        </w:rPr>
        <w:t>1. Kho bạc Nhà nước giú</w:t>
      </w:r>
      <w:r>
        <w:rPr>
          <w:lang w:val="vi-VN"/>
        </w:rPr>
        <w:t>p Bộ Tài chính lập Báo cáo tài chính nhà nước toàn quốc để trình Chính phủ báo cáo Quốc hội</w:t>
      </w:r>
      <w:r>
        <w:t>.</w:t>
      </w:r>
    </w:p>
    <w:p w:rsidR="00000000" w:rsidRDefault="001A5426">
      <w:pPr>
        <w:spacing w:before="120" w:after="280" w:afterAutospacing="1"/>
      </w:pPr>
      <w:r>
        <w:rPr>
          <w:lang w:val="vi-VN"/>
        </w:rPr>
        <w:t xml:space="preserve">2. Kho bạc Nhà nước cấp tỉnh lập Báo cáo tài chính nhà nước tỉnh theo chỉ đạo của Kho bạc Nhà nước, trình </w:t>
      </w:r>
      <w:r>
        <w:rPr>
          <w:shd w:val="solid" w:color="FFFFFF" w:fill="auto"/>
          <w:lang w:val="vi-VN"/>
        </w:rPr>
        <w:t>Ủy ban</w:t>
      </w:r>
      <w:r>
        <w:rPr>
          <w:lang w:val="vi-VN"/>
        </w:rPr>
        <w:t xml:space="preserve"> nhân dân tỉnh để báo cáo Hội đồng nhân dân tỉnh và</w:t>
      </w:r>
      <w:r>
        <w:rPr>
          <w:lang w:val="vi-VN"/>
        </w:rPr>
        <w:t xml:space="preserve"> gửi Kho bạc Nhà nước để lập Báo cáo tài chính nhà nước toàn quốc.</w:t>
      </w:r>
    </w:p>
    <w:p w:rsidR="00000000" w:rsidRDefault="001A5426">
      <w:pPr>
        <w:spacing w:before="120" w:after="280" w:afterAutospacing="1"/>
      </w:pPr>
      <w:r>
        <w:rPr>
          <w:lang w:val="vi-VN"/>
        </w:rPr>
        <w:t xml:space="preserve">3. Trường hợp các cơ quan, đơn vị, tổ chức không chấp hành đầy đủ, kịp </w:t>
      </w:r>
      <w:r>
        <w:rPr>
          <w:shd w:val="solid" w:color="FFFFFF" w:fill="auto"/>
          <w:lang w:val="vi-VN"/>
        </w:rPr>
        <w:t>thời</w:t>
      </w:r>
      <w:r>
        <w:rPr>
          <w:lang w:val="vi-VN"/>
        </w:rPr>
        <w:t xml:space="preserve"> chế độ cung </w:t>
      </w:r>
      <w:r>
        <w:rPr>
          <w:shd w:val="solid" w:color="FFFFFF" w:fill="auto"/>
          <w:lang w:val="vi-VN"/>
        </w:rPr>
        <w:t>cấp</w:t>
      </w:r>
      <w:r>
        <w:rPr>
          <w:lang w:val="vi-VN"/>
        </w:rPr>
        <w:t xml:space="preserve"> thông tin cho Kho bạc Nhà nước các </w:t>
      </w:r>
      <w:r>
        <w:rPr>
          <w:shd w:val="solid" w:color="FFFFFF" w:fill="auto"/>
          <w:lang w:val="vi-VN"/>
        </w:rPr>
        <w:t>cấp</w:t>
      </w:r>
      <w:r>
        <w:rPr>
          <w:lang w:val="vi-VN"/>
        </w:rPr>
        <w:t xml:space="preserve"> quy định tại Điều 16, Điều 17, Điều 18 của Nghị định này, </w:t>
      </w:r>
      <w:r>
        <w:rPr>
          <w:lang w:val="vi-VN"/>
        </w:rPr>
        <w:t xml:space="preserve">Kho bạc Nhà nước các cấp thực hiện công khai danh sách và tạm dừng chi ngân sách các cơ quan, đơn vị, tổ chức này, trừ các khoản chi lương, phụ cấp, trợ cấp xã hội, học bổng và một số khoản chi cấp thiết theo quy định của Bộ Tài chính. </w:t>
      </w:r>
      <w:r>
        <w:t>V</w:t>
      </w:r>
      <w:r>
        <w:rPr>
          <w:lang w:val="vi-VN"/>
        </w:rPr>
        <w:t>iệc cấp phát, chi t</w:t>
      </w:r>
      <w:r>
        <w:rPr>
          <w:lang w:val="vi-VN"/>
        </w:rPr>
        <w:t>rả ch</w:t>
      </w:r>
      <w:r>
        <w:t xml:space="preserve">ỉ </w:t>
      </w:r>
      <w:r>
        <w:rPr>
          <w:lang w:val="vi-VN"/>
        </w:rPr>
        <w:t xml:space="preserve">được thực hiện trở lại khi cơ quan, đơn vị, </w:t>
      </w:r>
      <w:r>
        <w:rPr>
          <w:shd w:val="solid" w:color="FFFFFF" w:fill="auto"/>
          <w:lang w:val="vi-VN"/>
        </w:rPr>
        <w:t>tổ chức</w:t>
      </w:r>
      <w:r>
        <w:rPr>
          <w:lang w:val="vi-VN"/>
        </w:rPr>
        <w:t xml:space="preserve"> đã chấp hành đầy đủ quy định.</w:t>
      </w:r>
    </w:p>
    <w:p w:rsidR="00000000" w:rsidRDefault="001A5426">
      <w:pPr>
        <w:spacing w:before="120" w:after="280" w:afterAutospacing="1"/>
      </w:pPr>
      <w:bookmarkStart w:id="22" w:name="dieu_10"/>
      <w:r>
        <w:rPr>
          <w:b/>
          <w:bCs/>
          <w:lang w:val="vi-VN"/>
        </w:rPr>
        <w:t xml:space="preserve">Điều 10. Quy trình lập, gửi báo cáo </w:t>
      </w:r>
      <w:r>
        <w:rPr>
          <w:b/>
          <w:bCs/>
          <w:shd w:val="solid" w:color="FFFFFF" w:fill="auto"/>
          <w:lang w:val="vi-VN"/>
        </w:rPr>
        <w:t>tổng hợp</w:t>
      </w:r>
      <w:r>
        <w:rPr>
          <w:b/>
          <w:bCs/>
          <w:lang w:val="vi-VN"/>
        </w:rPr>
        <w:t xml:space="preserve"> thông tin tài chính huyện</w:t>
      </w:r>
      <w:bookmarkEnd w:id="22"/>
    </w:p>
    <w:p w:rsidR="00000000" w:rsidRDefault="001A5426">
      <w:pPr>
        <w:spacing w:before="120" w:after="280" w:afterAutospacing="1"/>
      </w:pPr>
      <w:r>
        <w:rPr>
          <w:lang w:val="vi-VN"/>
        </w:rPr>
        <w:t>1. Kho bạc Nhà nước cấp huyện lập và gửi báo cáo theo quy trình sau:</w:t>
      </w:r>
    </w:p>
    <w:p w:rsidR="00000000" w:rsidRDefault="001A5426">
      <w:pPr>
        <w:spacing w:before="120" w:after="280" w:afterAutospacing="1"/>
      </w:pPr>
      <w:r>
        <w:rPr>
          <w:lang w:val="vi-VN"/>
        </w:rPr>
        <w:t>a) Tiếp nhận, kiểm tra, phâ</w:t>
      </w:r>
      <w:r>
        <w:rPr>
          <w:lang w:val="vi-VN"/>
        </w:rPr>
        <w:t xml:space="preserve">n loại thông tin </w:t>
      </w:r>
      <w:r>
        <w:rPr>
          <w:shd w:val="solid" w:color="FFFFFF" w:fill="auto"/>
          <w:lang w:val="vi-VN"/>
        </w:rPr>
        <w:t>trên</w:t>
      </w:r>
      <w:r>
        <w:rPr>
          <w:lang w:val="vi-VN"/>
        </w:rPr>
        <w:t xml:space="preserve"> các Báo cáo cung cấp thông tin tài chính của các đơn vị quy định tại khoản 1 Điều 16 Nghị định này;</w:t>
      </w:r>
    </w:p>
    <w:p w:rsidR="00000000" w:rsidRDefault="001A5426">
      <w:pPr>
        <w:spacing w:before="120" w:after="280" w:afterAutospacing="1"/>
      </w:pPr>
      <w:r>
        <w:rPr>
          <w:lang w:val="vi-VN"/>
        </w:rPr>
        <w:t>b) Phối hợp với các đơn vị quy định tại khoản 1 Điều 16 Nghị định này hoàn thiện Báo cáo cung cấp thông tin;</w:t>
      </w:r>
    </w:p>
    <w:p w:rsidR="00000000" w:rsidRDefault="001A5426">
      <w:pPr>
        <w:spacing w:before="120" w:after="280" w:afterAutospacing="1"/>
      </w:pPr>
      <w:r>
        <w:rPr>
          <w:lang w:val="vi-VN"/>
        </w:rPr>
        <w:t>c) Tổng hợp thông tin báo</w:t>
      </w:r>
      <w:r>
        <w:rPr>
          <w:lang w:val="vi-VN"/>
        </w:rPr>
        <w:t xml:space="preserve"> cáo và xử lý các thông tin trùng lắp;</w:t>
      </w:r>
    </w:p>
    <w:p w:rsidR="00000000" w:rsidRDefault="001A5426">
      <w:pPr>
        <w:spacing w:before="120" w:after="280" w:afterAutospacing="1"/>
      </w:pPr>
      <w:r>
        <w:rPr>
          <w:lang w:val="vi-VN"/>
        </w:rPr>
        <w:t xml:space="preserve">d) Lập Báo cáo tổng hợp thông tin tài chính huyện theo biểu mẫu </w:t>
      </w:r>
      <w:r>
        <w:rPr>
          <w:shd w:val="solid" w:color="FFFFFF" w:fill="auto"/>
          <w:lang w:val="vi-VN"/>
        </w:rPr>
        <w:t>quy định</w:t>
      </w:r>
      <w:r>
        <w:rPr>
          <w:lang w:val="vi-VN"/>
        </w:rPr>
        <w:t>;</w:t>
      </w:r>
    </w:p>
    <w:p w:rsidR="00000000" w:rsidRDefault="001A5426">
      <w:pPr>
        <w:spacing w:before="120" w:after="280" w:afterAutospacing="1"/>
      </w:pPr>
      <w:r>
        <w:rPr>
          <w:lang w:val="vi-VN"/>
        </w:rPr>
        <w:t>đ) Gửi Báo cáo tổng hợp thông tin tài chính huyện cho Kho bạc Nhà nước cấp tỉnh để lập Báo cáo tài chính nhà nước tỉnh, đồng thời gử</w:t>
      </w:r>
      <w:r>
        <w:t xml:space="preserve">i </w:t>
      </w:r>
      <w:r>
        <w:rPr>
          <w:shd w:val="solid" w:color="FFFFFF" w:fill="auto"/>
          <w:lang w:val="vi-VN"/>
        </w:rPr>
        <w:t>Ủy ban</w:t>
      </w:r>
      <w:r>
        <w:rPr>
          <w:lang w:val="vi-VN"/>
        </w:rPr>
        <w:t xml:space="preserve"> nh</w:t>
      </w:r>
      <w:r>
        <w:rPr>
          <w:lang w:val="vi-VN"/>
        </w:rPr>
        <w:t>ân dân và cơ quan tài chính đồng cấp để biết.</w:t>
      </w:r>
    </w:p>
    <w:p w:rsidR="00000000" w:rsidRDefault="001A5426">
      <w:pPr>
        <w:spacing w:before="120" w:after="280" w:afterAutospacing="1"/>
      </w:pPr>
      <w:r>
        <w:rPr>
          <w:lang w:val="vi-VN"/>
        </w:rPr>
        <w:t>2. Thời hạn lập, gửi Báo cáo tổng hợp thông tin tài chính huyện: Trước ngày 30 tháng 6 của năm tài chính tiếp theo.</w:t>
      </w:r>
    </w:p>
    <w:p w:rsidR="00000000" w:rsidRDefault="001A5426">
      <w:pPr>
        <w:spacing w:before="120" w:after="280" w:afterAutospacing="1"/>
      </w:pPr>
      <w:bookmarkStart w:id="23" w:name="dieu_11"/>
      <w:r>
        <w:rPr>
          <w:b/>
          <w:bCs/>
          <w:lang w:val="vi-VN"/>
        </w:rPr>
        <w:t>Điều 11. Quy trình lập, gửi báo cáo tài chính nhà nước tỉnh</w:t>
      </w:r>
      <w:bookmarkEnd w:id="23"/>
    </w:p>
    <w:p w:rsidR="00000000" w:rsidRDefault="001A5426">
      <w:pPr>
        <w:spacing w:before="120" w:after="280" w:afterAutospacing="1"/>
      </w:pPr>
      <w:r>
        <w:rPr>
          <w:lang w:val="vi-VN"/>
        </w:rPr>
        <w:t xml:space="preserve">1. Kho bạc Nhà nước cấp tỉnh lập, </w:t>
      </w:r>
      <w:r>
        <w:rPr>
          <w:lang w:val="vi-VN"/>
        </w:rPr>
        <w:t>gửi báo cáo theo quy trình sau:</w:t>
      </w:r>
    </w:p>
    <w:p w:rsidR="00000000" w:rsidRDefault="001A5426">
      <w:pPr>
        <w:spacing w:before="120" w:after="280" w:afterAutospacing="1"/>
      </w:pPr>
      <w:r>
        <w:rPr>
          <w:lang w:val="vi-VN"/>
        </w:rPr>
        <w:t>a) Tiếp nhận, kiểm tra, phân loại th</w:t>
      </w:r>
      <w:r>
        <w:t>ô</w:t>
      </w:r>
      <w:r>
        <w:rPr>
          <w:lang w:val="vi-VN"/>
        </w:rPr>
        <w:t xml:space="preserve">ng tin trên Báo cáo tổng hợp thông tin tài chính huyện quy định tại điểm đ khoản 1 Điều 10 Nghị định này và các Báo cáo cung cấp thông tin tài chính của các </w:t>
      </w:r>
      <w:r>
        <w:rPr>
          <w:shd w:val="solid" w:color="FFFFFF" w:fill="auto"/>
          <w:lang w:val="vi-VN"/>
        </w:rPr>
        <w:t>đơn vị</w:t>
      </w:r>
      <w:r>
        <w:rPr>
          <w:lang w:val="vi-VN"/>
        </w:rPr>
        <w:t xml:space="preserve"> quy định tại khoản 1 Đi</w:t>
      </w:r>
      <w:r>
        <w:rPr>
          <w:lang w:val="vi-VN"/>
        </w:rPr>
        <w:t>ều 17 Nghị định này;</w:t>
      </w:r>
    </w:p>
    <w:p w:rsidR="00000000" w:rsidRDefault="001A5426">
      <w:pPr>
        <w:spacing w:before="120" w:after="280" w:afterAutospacing="1"/>
      </w:pPr>
      <w:r>
        <w:rPr>
          <w:lang w:val="vi-VN"/>
        </w:rPr>
        <w:t>b) Phối hợp với Sở Tài chính và các đơn vị khác quy định tại khoản 1 Điều 17 Nghị định này hoàn thiện Báo cáo cung cấp thông tin tài chính;</w:t>
      </w:r>
    </w:p>
    <w:p w:rsidR="00000000" w:rsidRDefault="001A5426">
      <w:pPr>
        <w:spacing w:before="120" w:after="280" w:afterAutospacing="1"/>
      </w:pPr>
      <w:r>
        <w:rPr>
          <w:lang w:val="vi-VN"/>
        </w:rPr>
        <w:t>c) Tổng hợp thông tin báo cáo và xử lý các thông tin trùng lắp;</w:t>
      </w:r>
    </w:p>
    <w:p w:rsidR="00000000" w:rsidRDefault="001A5426">
      <w:pPr>
        <w:spacing w:before="120" w:after="280" w:afterAutospacing="1"/>
      </w:pPr>
      <w:r>
        <w:rPr>
          <w:lang w:val="vi-VN"/>
        </w:rPr>
        <w:t>d) Lập Báo cáo tài chính nhà nư</w:t>
      </w:r>
      <w:r>
        <w:rPr>
          <w:lang w:val="vi-VN"/>
        </w:rPr>
        <w:t>ớc tỉnh theo biểu mẫu quy định;</w:t>
      </w:r>
    </w:p>
    <w:p w:rsidR="00000000" w:rsidRDefault="001A5426">
      <w:pPr>
        <w:spacing w:before="120" w:after="280" w:afterAutospacing="1"/>
      </w:pPr>
      <w:r>
        <w:rPr>
          <w:lang w:val="vi-VN"/>
        </w:rPr>
        <w:t xml:space="preserve">đ) Gửi Kho bạc Nhà nước để lập Báo cáo tài chính nhà nước toàn quốc; gửi Sở Tài chính để biết; đồng thời trình </w:t>
      </w:r>
      <w:r>
        <w:rPr>
          <w:shd w:val="solid" w:color="FFFFFF" w:fill="auto"/>
          <w:lang w:val="vi-VN"/>
        </w:rPr>
        <w:t>Ủy ban</w:t>
      </w:r>
      <w:r>
        <w:rPr>
          <w:lang w:val="vi-VN"/>
        </w:rPr>
        <w:t xml:space="preserve"> nhân dân tỉnh để báo cáo Hội đồng nhân dân tỉnh.</w:t>
      </w:r>
    </w:p>
    <w:p w:rsidR="00000000" w:rsidRDefault="001A5426">
      <w:pPr>
        <w:spacing w:before="120" w:after="280" w:afterAutospacing="1"/>
      </w:pPr>
      <w:r>
        <w:rPr>
          <w:lang w:val="vi-VN"/>
        </w:rPr>
        <w:t>2. Thời hạn lập, gửi Báo cáo tài chính nhà nước tỉnh: Trư</w:t>
      </w:r>
      <w:r>
        <w:rPr>
          <w:lang w:val="vi-VN"/>
        </w:rPr>
        <w:t>ớc ngày 01 tháng 10 của năm tài chính tiếp theo.</w:t>
      </w:r>
    </w:p>
    <w:p w:rsidR="00000000" w:rsidRDefault="001A5426">
      <w:pPr>
        <w:spacing w:before="120" w:after="280" w:afterAutospacing="1"/>
      </w:pPr>
      <w:r>
        <w:rPr>
          <w:lang w:val="vi-VN"/>
        </w:rPr>
        <w:t xml:space="preserve">3. </w:t>
      </w:r>
      <w:r>
        <w:rPr>
          <w:shd w:val="solid" w:color="FFFFFF" w:fill="auto"/>
          <w:lang w:val="vi-VN"/>
        </w:rPr>
        <w:t>Ủy ban</w:t>
      </w:r>
      <w:r>
        <w:rPr>
          <w:lang w:val="vi-VN"/>
        </w:rPr>
        <w:t xml:space="preserve"> nhân dân tỉnh báo cáo trước Hội đồng nhân dân tỉnh chậm nhất là 12 tháng sau khi kết thúc năm tài chính.</w:t>
      </w:r>
    </w:p>
    <w:p w:rsidR="00000000" w:rsidRDefault="001A5426">
      <w:pPr>
        <w:spacing w:before="120" w:after="280" w:afterAutospacing="1"/>
      </w:pPr>
      <w:bookmarkStart w:id="24" w:name="dieu_12"/>
      <w:r>
        <w:rPr>
          <w:b/>
          <w:bCs/>
          <w:lang w:val="vi-VN"/>
        </w:rPr>
        <w:t>Điều 12. Quy trình lập báo cáo tài chính nhà nước toàn quốc</w:t>
      </w:r>
      <w:bookmarkEnd w:id="24"/>
    </w:p>
    <w:p w:rsidR="00000000" w:rsidRDefault="001A5426">
      <w:pPr>
        <w:spacing w:before="120" w:after="280" w:afterAutospacing="1"/>
      </w:pPr>
      <w:r>
        <w:rPr>
          <w:lang w:val="vi-VN"/>
        </w:rPr>
        <w:t>1. Kho bạc Nhà nước lập, gửi báo</w:t>
      </w:r>
      <w:r>
        <w:rPr>
          <w:lang w:val="vi-VN"/>
        </w:rPr>
        <w:t xml:space="preserve"> cáo tài chính nhà nước toàn quốc theo quy trình sau:</w:t>
      </w:r>
    </w:p>
    <w:p w:rsidR="00000000" w:rsidRDefault="001A5426">
      <w:pPr>
        <w:spacing w:before="120" w:after="280" w:afterAutospacing="1"/>
      </w:pPr>
      <w:r>
        <w:rPr>
          <w:lang w:val="vi-VN"/>
        </w:rPr>
        <w:t xml:space="preserve">a) Tiếp nhận, kiểm tra, phân loại thông tin trên Báo cáo tài chính nhà nước tỉnh quy định tại điểm đ khoản 1 Điều 11 Nghị định này và các Báo cáo cung cấp thông tin tài chính của các </w:t>
      </w:r>
      <w:r>
        <w:rPr>
          <w:shd w:val="solid" w:color="FFFFFF" w:fill="auto"/>
          <w:lang w:val="vi-VN"/>
        </w:rPr>
        <w:t>đơn vị</w:t>
      </w:r>
      <w:r>
        <w:rPr>
          <w:lang w:val="vi-VN"/>
        </w:rPr>
        <w:t xml:space="preserve"> quy định tại</w:t>
      </w:r>
      <w:r>
        <w:rPr>
          <w:lang w:val="vi-VN"/>
        </w:rPr>
        <w:t xml:space="preserve"> khoản 1 Điều 18 Nghị định này;</w:t>
      </w:r>
    </w:p>
    <w:p w:rsidR="00000000" w:rsidRDefault="001A5426">
      <w:pPr>
        <w:spacing w:before="120" w:after="280" w:afterAutospacing="1"/>
      </w:pPr>
      <w:r>
        <w:rPr>
          <w:lang w:val="vi-VN"/>
        </w:rPr>
        <w:t>b) Phối hợp với các đơn vị quy định tại khoản 1 Điều 18 Nghị định này hoàn thiện thông tin báo cáo;</w:t>
      </w:r>
    </w:p>
    <w:p w:rsidR="00000000" w:rsidRDefault="001A5426">
      <w:pPr>
        <w:spacing w:before="120" w:after="280" w:afterAutospacing="1"/>
      </w:pPr>
      <w:r>
        <w:rPr>
          <w:lang w:val="vi-VN"/>
        </w:rPr>
        <w:t>c) Tổng hợp thông tin báo cáo và xử lý các thông tin trùng lắp;</w:t>
      </w:r>
    </w:p>
    <w:p w:rsidR="00000000" w:rsidRDefault="001A5426">
      <w:pPr>
        <w:spacing w:before="120" w:after="280" w:afterAutospacing="1"/>
      </w:pPr>
      <w:r>
        <w:rPr>
          <w:lang w:val="vi-VN"/>
        </w:rPr>
        <w:t>d) Lập báo cáo tài chính nhà nước toàn quốc theo biểu mẫu qu</w:t>
      </w:r>
      <w:r>
        <w:rPr>
          <w:lang w:val="vi-VN"/>
        </w:rPr>
        <w:t>y định.</w:t>
      </w:r>
    </w:p>
    <w:p w:rsidR="00000000" w:rsidRDefault="001A5426">
      <w:pPr>
        <w:spacing w:before="120" w:after="280" w:afterAutospacing="1"/>
      </w:pPr>
      <w:r>
        <w:rPr>
          <w:lang w:val="vi-VN"/>
        </w:rPr>
        <w:t>2. Bộ Tài chính trình Chính phủ Báo cáo tài chính nhà nước toàn quốc chậm nh</w:t>
      </w:r>
      <w:r>
        <w:t>ấ</w:t>
      </w:r>
      <w:r>
        <w:rPr>
          <w:lang w:val="vi-VN"/>
        </w:rPr>
        <w:t>t là 14 tháng sau khi kết thúc năm tài chính.</w:t>
      </w:r>
    </w:p>
    <w:p w:rsidR="00000000" w:rsidRDefault="001A5426">
      <w:pPr>
        <w:spacing w:before="120" w:after="280" w:afterAutospacing="1"/>
      </w:pPr>
      <w:r>
        <w:rPr>
          <w:lang w:val="vi-VN"/>
        </w:rPr>
        <w:t>3. Chính phủ báo cáo Quốc hội chậm nhất là 18 tháng sau khi kết thúc năm tài chính.</w:t>
      </w:r>
    </w:p>
    <w:p w:rsidR="00000000" w:rsidRDefault="001A5426">
      <w:pPr>
        <w:spacing w:before="120" w:after="280" w:afterAutospacing="1"/>
      </w:pPr>
      <w:bookmarkStart w:id="25" w:name="dieu_13"/>
      <w:r>
        <w:rPr>
          <w:b/>
          <w:bCs/>
          <w:lang w:val="vi-VN"/>
        </w:rPr>
        <w:t>Điều 13. Kỳ lập báo cáo tài chính nhà nướ</w:t>
      </w:r>
      <w:r>
        <w:rPr>
          <w:b/>
          <w:bCs/>
          <w:lang w:val="vi-VN"/>
        </w:rPr>
        <w:t>c</w:t>
      </w:r>
      <w:bookmarkEnd w:id="25"/>
    </w:p>
    <w:p w:rsidR="00000000" w:rsidRDefault="001A5426">
      <w:pPr>
        <w:spacing w:before="120" w:after="280" w:afterAutospacing="1"/>
      </w:pPr>
      <w:r>
        <w:rPr>
          <w:lang w:val="vi-VN"/>
        </w:rPr>
        <w:t>Báo cáo tài chính nhà nước toàn quốc và tỉnh được lập theo kỳ kế toán năm được tính từ ngày 01 tháng 01 đến 31 tháng 12 năm dương lịch.</w:t>
      </w:r>
    </w:p>
    <w:p w:rsidR="00000000" w:rsidRDefault="001A5426">
      <w:pPr>
        <w:spacing w:before="120" w:after="280" w:afterAutospacing="1"/>
      </w:pPr>
      <w:bookmarkStart w:id="26" w:name="dieu_14"/>
      <w:r>
        <w:rPr>
          <w:b/>
          <w:bCs/>
          <w:lang w:val="vi-VN"/>
        </w:rPr>
        <w:t>Điều 14. Công khai báo cáo tài chính nhà nước</w:t>
      </w:r>
      <w:bookmarkEnd w:id="26"/>
    </w:p>
    <w:p w:rsidR="00000000" w:rsidRDefault="001A5426">
      <w:pPr>
        <w:spacing w:before="120" w:after="280" w:afterAutospacing="1"/>
      </w:pPr>
      <w:r>
        <w:rPr>
          <w:lang w:val="vi-VN"/>
        </w:rPr>
        <w:t>1. Nội dung công khai:</w:t>
      </w:r>
    </w:p>
    <w:p w:rsidR="00000000" w:rsidRDefault="001A5426">
      <w:pPr>
        <w:spacing w:before="120" w:after="280" w:afterAutospacing="1"/>
      </w:pPr>
      <w:r>
        <w:rPr>
          <w:lang w:val="vi-VN"/>
        </w:rPr>
        <w:t xml:space="preserve">a) </w:t>
      </w:r>
      <w:r>
        <w:rPr>
          <w:shd w:val="solid" w:color="FFFFFF" w:fill="auto"/>
          <w:lang w:val="vi-VN"/>
        </w:rPr>
        <w:t>Ủy ban</w:t>
      </w:r>
      <w:r>
        <w:rPr>
          <w:lang w:val="vi-VN"/>
        </w:rPr>
        <w:t xml:space="preserve"> nhân dân tỉnh công khai các thông tin t</w:t>
      </w:r>
      <w:r>
        <w:rPr>
          <w:lang w:val="vi-VN"/>
        </w:rPr>
        <w:t>rong báo cáo tài chính nhà nước tỉnh, bao gồm: Tình hình tài sản của Nhà nước; nợ chính quyền địa phương, các khoản phải trả khác của Nhà nước; nguồn vốn của Nhà nước; tình hình thu nhập, chi phí và kết quả hoạt động tài chính nhà nước; tình hình lưu chuyể</w:t>
      </w:r>
      <w:r>
        <w:rPr>
          <w:lang w:val="vi-VN"/>
        </w:rPr>
        <w:t>n tiền tệ nhà nước trên phạm vi tỉnh; trừ số liệu chi tiết thuộc lĩnh vực quốc phòng, an ninh, dự trữ quốc gia;</w:t>
      </w:r>
    </w:p>
    <w:p w:rsidR="00000000" w:rsidRDefault="001A5426">
      <w:pPr>
        <w:spacing w:before="120" w:after="280" w:afterAutospacing="1"/>
      </w:pPr>
      <w:r>
        <w:rPr>
          <w:lang w:val="vi-VN"/>
        </w:rPr>
        <w:t>b) Bộ Tài chính công khai các thông tin trong báo cáo tài chính nhà nước toàn quốc, bao gồm: Tình hình tài sản của Nhà nước; nợ công và các khoả</w:t>
      </w:r>
      <w:r>
        <w:rPr>
          <w:lang w:val="vi-VN"/>
        </w:rPr>
        <w:t>n phải trả khác của Nhà nước; nguồn vốn của Nhà nước; tình hình thu nhập, chi phí và kết quả hoạt động tài chính nhà nước; tình hình lưu chuyển tiền tệ nhà nước trên phạm vi toàn quốc; trừ số liệu chi tiết thuộc lĩnh vực quốc phòng, an ninh, dự trữ quốc gi</w:t>
      </w:r>
      <w:r>
        <w:rPr>
          <w:lang w:val="vi-VN"/>
        </w:rPr>
        <w:t>a.</w:t>
      </w:r>
    </w:p>
    <w:p w:rsidR="00000000" w:rsidRDefault="001A5426">
      <w:pPr>
        <w:spacing w:before="120" w:after="280" w:afterAutospacing="1"/>
      </w:pPr>
      <w:r>
        <w:rPr>
          <w:lang w:val="vi-VN"/>
        </w:rPr>
        <w:t>2. Hình thức công khai:</w:t>
      </w:r>
    </w:p>
    <w:p w:rsidR="00000000" w:rsidRDefault="001A5426">
      <w:pPr>
        <w:spacing w:before="120" w:after="280" w:afterAutospacing="1"/>
      </w:pPr>
      <w:r>
        <w:rPr>
          <w:lang w:val="vi-VN"/>
        </w:rPr>
        <w:t>Việc công khai báo cáo tài chính nhà nước được thực hiện bằng một hoặc một số hình thức: Phát hành ấn phẩm, niêm yết, đăng trên cổng thông tin điện tử và các hình thức khác theo quy định của pháp luật.</w:t>
      </w:r>
    </w:p>
    <w:p w:rsidR="00000000" w:rsidRDefault="001A5426">
      <w:pPr>
        <w:spacing w:before="120" w:after="280" w:afterAutospacing="1"/>
      </w:pPr>
      <w:r>
        <w:rPr>
          <w:lang w:val="vi-VN"/>
        </w:rPr>
        <w:t>3. Thời hạn công khai:</w:t>
      </w:r>
    </w:p>
    <w:p w:rsidR="00000000" w:rsidRDefault="001A5426">
      <w:pPr>
        <w:spacing w:before="120" w:after="280" w:afterAutospacing="1"/>
      </w:pPr>
      <w:r>
        <w:rPr>
          <w:lang w:val="vi-VN"/>
        </w:rPr>
        <w:t xml:space="preserve">a) </w:t>
      </w:r>
      <w:r>
        <w:rPr>
          <w:shd w:val="solid" w:color="FFFFFF" w:fill="auto"/>
          <w:lang w:val="vi-VN"/>
        </w:rPr>
        <w:t>Ủ</w:t>
      </w:r>
      <w:r>
        <w:rPr>
          <w:shd w:val="solid" w:color="FFFFFF" w:fill="auto"/>
          <w:lang w:val="vi-VN"/>
        </w:rPr>
        <w:t>y ban</w:t>
      </w:r>
      <w:r>
        <w:rPr>
          <w:lang w:val="vi-VN"/>
        </w:rPr>
        <w:t xml:space="preserve"> nhân dân tỉnh công khai báo cáo tài chính nhà nước tỉnh trong thời hạn 30 ngày, kể từ ngày Báo cáo tài chính nhà nước tỉnh được báo cáo trước Hội đồng nhân dân tỉnh;</w:t>
      </w:r>
    </w:p>
    <w:p w:rsidR="00000000" w:rsidRDefault="001A5426">
      <w:pPr>
        <w:spacing w:before="120" w:after="280" w:afterAutospacing="1"/>
      </w:pPr>
      <w:r>
        <w:rPr>
          <w:lang w:val="vi-VN"/>
        </w:rPr>
        <w:t>b) Bộ Tài chính công khai Báo cáo tài chính nhà nước toàn quốc trong thời hạn 30 ngà</w:t>
      </w:r>
      <w:r>
        <w:rPr>
          <w:lang w:val="vi-VN"/>
        </w:rPr>
        <w:t>y, kể từ ngày Báo cáo tài chính nhà n</w:t>
      </w:r>
      <w:r>
        <w:t>ướ</w:t>
      </w:r>
      <w:r>
        <w:rPr>
          <w:lang w:val="vi-VN"/>
        </w:rPr>
        <w:t>c toàn quốc được báo cáo trước Quốc hội.</w:t>
      </w:r>
    </w:p>
    <w:p w:rsidR="00000000" w:rsidRDefault="001A5426">
      <w:pPr>
        <w:spacing w:before="120" w:after="280" w:afterAutospacing="1"/>
      </w:pPr>
      <w:bookmarkStart w:id="27" w:name="dieu_15"/>
      <w:r>
        <w:rPr>
          <w:b/>
          <w:bCs/>
          <w:lang w:val="vi-VN"/>
        </w:rPr>
        <w:t>Điều 15. Xây dựng, quản lý cơ sở dữ liệu thông tin báo cáo tài chính nhà nước và lưu trữ báo cáo tài chính nhà nước</w:t>
      </w:r>
      <w:bookmarkEnd w:id="27"/>
    </w:p>
    <w:p w:rsidR="00000000" w:rsidRDefault="001A5426">
      <w:pPr>
        <w:spacing w:before="120" w:after="280" w:afterAutospacing="1"/>
      </w:pPr>
      <w:r>
        <w:rPr>
          <w:lang w:val="vi-VN"/>
        </w:rPr>
        <w:t>1. Kho bạc Nhà nước thuộc Bộ Tài chính tổ chức xây dựng, quả</w:t>
      </w:r>
      <w:r>
        <w:rPr>
          <w:lang w:val="vi-VN"/>
        </w:rPr>
        <w:t>n lý, khai thác và duy trì cơ sở dữ liệu thông tin báo cáo tài chính nhà nước đảm bảo an toàn, phù hợp và hiệu quả.</w:t>
      </w:r>
    </w:p>
    <w:p w:rsidR="00000000" w:rsidRDefault="001A5426">
      <w:pPr>
        <w:spacing w:before="120" w:after="280" w:afterAutospacing="1"/>
      </w:pPr>
      <w:r>
        <w:rPr>
          <w:lang w:val="vi-VN"/>
        </w:rPr>
        <w:t>2. Kho bạc Nhà nước tổ chức bảo quản, lưu trữ báo cáo tài chính nhà nước dưới dạng thông tin trên giấy hoặc dữ liệu điện tử theo quy định củ</w:t>
      </w:r>
      <w:r>
        <w:rPr>
          <w:lang w:val="vi-VN"/>
        </w:rPr>
        <w:t>a pháp luật.</w:t>
      </w:r>
    </w:p>
    <w:p w:rsidR="00000000" w:rsidRDefault="001A5426">
      <w:pPr>
        <w:spacing w:before="120" w:after="280" w:afterAutospacing="1"/>
      </w:pPr>
      <w:r>
        <w:rPr>
          <w:lang w:val="vi-VN"/>
        </w:rPr>
        <w:t>3. Thời hạn lưu trữ báo cáo tài chính nhà nước: Lưu trữ vĩnh viễn.</w:t>
      </w:r>
    </w:p>
    <w:p w:rsidR="00000000" w:rsidRDefault="001A5426">
      <w:pPr>
        <w:spacing w:before="120" w:after="280" w:afterAutospacing="1"/>
      </w:pPr>
      <w:bookmarkStart w:id="28" w:name="chuong_4"/>
      <w:r>
        <w:rPr>
          <w:b/>
          <w:bCs/>
          <w:lang w:val="vi-VN"/>
        </w:rPr>
        <w:t>Chương IV</w:t>
      </w:r>
      <w:bookmarkEnd w:id="28"/>
    </w:p>
    <w:p w:rsidR="00000000" w:rsidRDefault="001A5426">
      <w:pPr>
        <w:spacing w:before="120" w:after="280" w:afterAutospacing="1"/>
        <w:jc w:val="center"/>
      </w:pPr>
      <w:bookmarkStart w:id="29" w:name="chuong_4_name"/>
      <w:r>
        <w:rPr>
          <w:b/>
          <w:bCs/>
          <w:lang w:val="vi-VN"/>
        </w:rPr>
        <w:t>TRÁCH NHIỆM CỦA CÁC CƠ QUAN, ĐƠN VỊ TRONG VIỆC CUNG CẤP THÔNG TIN LẬP BÁO CÁO TÀI CHÍNH NHÀ NƯỚC</w:t>
      </w:r>
      <w:bookmarkEnd w:id="29"/>
    </w:p>
    <w:p w:rsidR="00000000" w:rsidRDefault="001A5426">
      <w:pPr>
        <w:spacing w:before="120" w:after="280" w:afterAutospacing="1"/>
      </w:pPr>
      <w:bookmarkStart w:id="30" w:name="dieu_16"/>
      <w:r>
        <w:rPr>
          <w:b/>
          <w:bCs/>
          <w:lang w:val="vi-VN"/>
        </w:rPr>
        <w:t>Điều 16. Trách nhiệm của các cơ quan, đơn vị cung cấp thông tin để lậ</w:t>
      </w:r>
      <w:r>
        <w:rPr>
          <w:b/>
          <w:bCs/>
          <w:lang w:val="vi-VN"/>
        </w:rPr>
        <w:t>p Báo cáo tổng hợp thông tin tài chính huyện</w:t>
      </w:r>
      <w:bookmarkEnd w:id="30"/>
    </w:p>
    <w:p w:rsidR="00000000" w:rsidRDefault="001A5426">
      <w:pPr>
        <w:spacing w:before="120" w:after="280" w:afterAutospacing="1"/>
      </w:pPr>
      <w:r>
        <w:rPr>
          <w:lang w:val="vi-VN"/>
        </w:rPr>
        <w:t xml:space="preserve">1. Các cơ quan quản lý, thực hiện thu, chi ngân sách nhà nước cấp huyện; cơ quan quản lý tài sản, nguồn vốn của Nhà nước cấp huyện; xã, phường, thị trấn có </w:t>
      </w:r>
      <w:r>
        <w:t>tr</w:t>
      </w:r>
      <w:r>
        <w:rPr>
          <w:lang w:val="vi-VN"/>
        </w:rPr>
        <w:t>ách nhiệm lập Báo cáo cung cấp thông tin tài chính củ</w:t>
      </w:r>
      <w:r>
        <w:rPr>
          <w:lang w:val="vi-VN"/>
        </w:rPr>
        <w:t>a đơn vị mình, gửi Kho bạc Nhà nước cấp huyện.</w:t>
      </w:r>
    </w:p>
    <w:p w:rsidR="00000000" w:rsidRDefault="001A5426">
      <w:pPr>
        <w:spacing w:before="120" w:after="280" w:afterAutospacing="1"/>
      </w:pPr>
      <w:r>
        <w:rPr>
          <w:lang w:val="vi-VN"/>
        </w:rPr>
        <w:t>Các đơn vị dự toán cấp 1 thuộc cấp huyện có trách nhiệm tổng hợp thông tin tài chính của đơn vị mình và các đơn vị cấp dưới theo hướng dẫn của Bộ Tài chính để lập Báo cáo cung cấp thông tin tài chính và gửi Kh</w:t>
      </w:r>
      <w:r>
        <w:rPr>
          <w:lang w:val="vi-VN"/>
        </w:rPr>
        <w:t>o bạc Nhà nước cấp huyện.</w:t>
      </w:r>
    </w:p>
    <w:p w:rsidR="00000000" w:rsidRDefault="001A5426">
      <w:pPr>
        <w:spacing w:before="120" w:after="280" w:afterAutospacing="1"/>
      </w:pPr>
      <w:r>
        <w:rPr>
          <w:lang w:val="vi-VN"/>
        </w:rPr>
        <w:t>2. Các đơn vị quy định tại khoản 1 Điều này chịu trách nhiệm về tính chính xác và thực hiện giải trình, hoàn thiện báo cáo này theo yêu cầu của Kho bạc Nhà nước cấp huyện.</w:t>
      </w:r>
    </w:p>
    <w:p w:rsidR="00000000" w:rsidRDefault="001A5426">
      <w:pPr>
        <w:spacing w:before="120" w:after="280" w:afterAutospacing="1"/>
      </w:pPr>
      <w:r>
        <w:rPr>
          <w:lang w:val="vi-VN"/>
        </w:rPr>
        <w:t xml:space="preserve">3. Thời hạn </w:t>
      </w:r>
      <w:r>
        <w:t>l</w:t>
      </w:r>
      <w:r>
        <w:rPr>
          <w:lang w:val="vi-VN"/>
        </w:rPr>
        <w:t>ập, gửi Báo cáo cung cấp thông tin tài chính:</w:t>
      </w:r>
      <w:r>
        <w:rPr>
          <w:lang w:val="vi-VN"/>
        </w:rPr>
        <w:t xml:space="preserve"> Trước ngày 30 tháng 4 của năm tài chính tiếp theo.</w:t>
      </w:r>
    </w:p>
    <w:p w:rsidR="00000000" w:rsidRDefault="001A5426">
      <w:pPr>
        <w:spacing w:before="120" w:after="280" w:afterAutospacing="1"/>
      </w:pPr>
      <w:bookmarkStart w:id="31" w:name="khoan_4_16"/>
      <w:r>
        <w:rPr>
          <w:lang w:val="vi-VN"/>
        </w:rPr>
        <w:t>4. Bộ Tài chính quy định biểu mẫu và hướng dẫn quy trình tổng hợp, lập và gửi báo cáo quy định tại khoản 1 Điều này.</w:t>
      </w:r>
      <w:bookmarkEnd w:id="31"/>
    </w:p>
    <w:p w:rsidR="00000000" w:rsidRDefault="001A5426">
      <w:pPr>
        <w:spacing w:before="120" w:after="280" w:afterAutospacing="1"/>
      </w:pPr>
      <w:bookmarkStart w:id="32" w:name="dieu_17"/>
      <w:r>
        <w:rPr>
          <w:b/>
          <w:bCs/>
          <w:lang w:val="vi-VN"/>
        </w:rPr>
        <w:t>Điều 17. Trách nhiệm của các cơ quan, đơn vị cung cấp thông tin lập Báo cáo tài chính n</w:t>
      </w:r>
      <w:r>
        <w:rPr>
          <w:b/>
          <w:bCs/>
          <w:lang w:val="vi-VN"/>
        </w:rPr>
        <w:t>hà nước tỉnh</w:t>
      </w:r>
      <w:bookmarkEnd w:id="32"/>
    </w:p>
    <w:p w:rsidR="00000000" w:rsidRDefault="001A5426">
      <w:pPr>
        <w:spacing w:before="120" w:after="280" w:afterAutospacing="1"/>
      </w:pPr>
      <w:r>
        <w:rPr>
          <w:lang w:val="vi-VN"/>
        </w:rPr>
        <w:t>1. Cơ quan quản lý, thực hiện thu, chi ngân sách nhà nước cấp tỉnh; cơ quan quản lý tài sản, nguồn vốn của Nhà nước cấp tỉnh có trách nhiệm lập Báo cáo cung cấp thông tin tài chính của đơn vị mình hoặc do đơn vị mình quản lý, gửi Kho bạc Nhà n</w:t>
      </w:r>
      <w:r>
        <w:rPr>
          <w:lang w:val="vi-VN"/>
        </w:rPr>
        <w:t>ước cấp tỉnh.</w:t>
      </w:r>
    </w:p>
    <w:p w:rsidR="00000000" w:rsidRDefault="001A5426">
      <w:pPr>
        <w:spacing w:before="120" w:after="280" w:afterAutospacing="1"/>
      </w:pPr>
      <w:r>
        <w:rPr>
          <w:lang w:val="vi-VN"/>
        </w:rPr>
        <w:t xml:space="preserve">Đơn vị dự toán cấp 1 thuộc cấp tỉnh có </w:t>
      </w:r>
      <w:r>
        <w:t>tr</w:t>
      </w:r>
      <w:r>
        <w:rPr>
          <w:lang w:val="vi-VN"/>
        </w:rPr>
        <w:t>ách nhiệm tổng hợp thông tin tài chính của đơn vị mình và các đơn vị cấp dưới theo hướng dẫn của Bộ Tài chính để lập Báo cáo cung cấp thông tin tài chính và gửi Kho bạc Nhà nước cấp tỉnh.</w:t>
      </w:r>
    </w:p>
    <w:p w:rsidR="00000000" w:rsidRDefault="001A5426">
      <w:pPr>
        <w:spacing w:before="120" w:after="280" w:afterAutospacing="1"/>
      </w:pPr>
      <w:r>
        <w:rPr>
          <w:lang w:val="vi-VN"/>
        </w:rPr>
        <w:t>2. Các đơn vị</w:t>
      </w:r>
      <w:r>
        <w:rPr>
          <w:lang w:val="vi-VN"/>
        </w:rPr>
        <w:t xml:space="preserve"> quy định tại khoản 1 Điều này chịu trách nhiệm về tính chính xác và thực hiện giải trình, hoàn thiện báo cáo này theo yêu cầu của Kho bạc Nhà nước </w:t>
      </w:r>
      <w:r>
        <w:rPr>
          <w:shd w:val="solid" w:color="FFFFFF" w:fill="auto"/>
          <w:lang w:val="vi-VN"/>
        </w:rPr>
        <w:t>cấp</w:t>
      </w:r>
      <w:r>
        <w:rPr>
          <w:lang w:val="vi-VN"/>
        </w:rPr>
        <w:t xml:space="preserve"> tỉnh.</w:t>
      </w:r>
    </w:p>
    <w:p w:rsidR="00000000" w:rsidRDefault="001A5426">
      <w:pPr>
        <w:spacing w:before="120" w:after="280" w:afterAutospacing="1"/>
      </w:pPr>
      <w:r>
        <w:rPr>
          <w:lang w:val="vi-VN"/>
        </w:rPr>
        <w:t>3. Thời hạn lập, gửi Báo cáo cung cấp thông tin tài chính: Trước ngày 30 tháng 6 của năm tài chính</w:t>
      </w:r>
      <w:r>
        <w:rPr>
          <w:lang w:val="vi-VN"/>
        </w:rPr>
        <w:t xml:space="preserve"> tiếp theo.</w:t>
      </w:r>
    </w:p>
    <w:p w:rsidR="00000000" w:rsidRDefault="001A5426">
      <w:pPr>
        <w:spacing w:before="120" w:after="280" w:afterAutospacing="1"/>
      </w:pPr>
      <w:bookmarkStart w:id="33" w:name="khoan_4_17"/>
      <w:r>
        <w:rPr>
          <w:lang w:val="vi-VN"/>
        </w:rPr>
        <w:t>4. Bộ Tài chính quy định biểu mẫu và hướng dẫn quy trình tổng hợp, lập và gửi báo cáo quy định tại khoản 1 Điều này.</w:t>
      </w:r>
      <w:bookmarkEnd w:id="33"/>
    </w:p>
    <w:p w:rsidR="00000000" w:rsidRDefault="001A5426">
      <w:pPr>
        <w:spacing w:before="120" w:after="280" w:afterAutospacing="1"/>
      </w:pPr>
      <w:bookmarkStart w:id="34" w:name="dieu_18"/>
      <w:r>
        <w:rPr>
          <w:b/>
          <w:bCs/>
          <w:lang w:val="vi-VN"/>
        </w:rPr>
        <w:t>Điều 18. Trách nhiệm của các cơ quan, đơn vị cung cấp thông tin để lập Báo cáo tài chính nhà nước toàn quốc</w:t>
      </w:r>
      <w:bookmarkEnd w:id="34"/>
    </w:p>
    <w:p w:rsidR="00000000" w:rsidRDefault="001A5426">
      <w:pPr>
        <w:spacing w:before="120" w:after="280" w:afterAutospacing="1"/>
      </w:pPr>
      <w:r>
        <w:rPr>
          <w:lang w:val="vi-VN"/>
        </w:rPr>
        <w:t>1. Cơ quan quản lý,</w:t>
      </w:r>
      <w:r>
        <w:rPr>
          <w:lang w:val="vi-VN"/>
        </w:rPr>
        <w:t xml:space="preserve"> thực hiện thu, chi ngân sách nhà nước trung ương; cơ quan quản lý tài sản, nguồn vốn của Nhà nước trung ương có trách nhiệm lập Bá</w:t>
      </w:r>
      <w:r>
        <w:t xml:space="preserve">o </w:t>
      </w:r>
      <w:r>
        <w:rPr>
          <w:lang w:val="vi-VN"/>
        </w:rPr>
        <w:t>cáo cung cấp thông tin tài chính của đơn vị mình hoặc do đơn vị mình quản lý, gửi Kho bạc Nhà nước.</w:t>
      </w:r>
    </w:p>
    <w:p w:rsidR="00000000" w:rsidRDefault="001A5426">
      <w:pPr>
        <w:spacing w:before="120" w:after="280" w:afterAutospacing="1"/>
      </w:pPr>
      <w:r>
        <w:rPr>
          <w:lang w:val="vi-VN"/>
        </w:rPr>
        <w:t>Đơn vị dự toán cấp 1 tr</w:t>
      </w:r>
      <w:r>
        <w:rPr>
          <w:lang w:val="vi-VN"/>
        </w:rPr>
        <w:t>ung ương có trách nhiệm tổng hợp thông tin tài chính của đơn vị mình và các đ</w:t>
      </w:r>
      <w:r>
        <w:t>ơ</w:t>
      </w:r>
      <w:r>
        <w:rPr>
          <w:lang w:val="vi-VN"/>
        </w:rPr>
        <w:t>n vị cấp dưới theo hướng dẫn của Bộ Tài chính để lập Báo cáo cung cấp thông tin tài chính và gửi Kho bạc Nhà nước.</w:t>
      </w:r>
    </w:p>
    <w:p w:rsidR="00000000" w:rsidRDefault="001A5426">
      <w:pPr>
        <w:spacing w:before="120" w:after="280" w:afterAutospacing="1"/>
      </w:pPr>
      <w:r>
        <w:rPr>
          <w:lang w:val="vi-VN"/>
        </w:rPr>
        <w:t>2. Các đơn vị quy định tại khoản 1 Điều này chịu trách nhiệm về</w:t>
      </w:r>
      <w:r>
        <w:rPr>
          <w:lang w:val="vi-VN"/>
        </w:rPr>
        <w:t xml:space="preserve"> tính chính xác và thực hiện giải trình, hoàn thiện báo cáo này theo yêu cầu của Kho bạc Nhà nước.</w:t>
      </w:r>
    </w:p>
    <w:p w:rsidR="00000000" w:rsidRDefault="001A5426">
      <w:pPr>
        <w:spacing w:before="120" w:after="280" w:afterAutospacing="1"/>
      </w:pPr>
      <w:r>
        <w:rPr>
          <w:lang w:val="vi-VN"/>
        </w:rPr>
        <w:t>3. Thời hạn lập, gửi Báo cáo cung cấp thông tin tài chính: Trước ngày 01 tháng 10 của năm tài chính tiếp theo.</w:t>
      </w:r>
    </w:p>
    <w:p w:rsidR="00000000" w:rsidRDefault="001A5426">
      <w:pPr>
        <w:spacing w:before="120" w:after="280" w:afterAutospacing="1"/>
      </w:pPr>
      <w:bookmarkStart w:id="35" w:name="khoan_4_18"/>
      <w:r>
        <w:rPr>
          <w:lang w:val="vi-VN"/>
        </w:rPr>
        <w:t>4. Bộ Tài chính quy định biểu mẫu và hướng dẫn</w:t>
      </w:r>
      <w:r>
        <w:rPr>
          <w:lang w:val="vi-VN"/>
        </w:rPr>
        <w:t xml:space="preserve"> quy trình tổng hợp, lập và gửi báo cáo quy định tại khoản 1 Điều này.</w:t>
      </w:r>
      <w:bookmarkEnd w:id="35"/>
    </w:p>
    <w:p w:rsidR="00000000" w:rsidRDefault="001A5426">
      <w:pPr>
        <w:spacing w:before="120" w:after="280" w:afterAutospacing="1"/>
      </w:pPr>
      <w:bookmarkStart w:id="36" w:name="chuong_5"/>
      <w:r>
        <w:rPr>
          <w:b/>
          <w:bCs/>
          <w:lang w:val="vi-VN"/>
        </w:rPr>
        <w:t>Chương V</w:t>
      </w:r>
      <w:bookmarkEnd w:id="36"/>
    </w:p>
    <w:p w:rsidR="00000000" w:rsidRDefault="001A5426">
      <w:pPr>
        <w:spacing w:before="120" w:after="280" w:afterAutospacing="1"/>
        <w:jc w:val="center"/>
      </w:pPr>
      <w:bookmarkStart w:id="37" w:name="chuong_5_name"/>
      <w:r>
        <w:rPr>
          <w:b/>
          <w:bCs/>
          <w:lang w:val="vi-VN"/>
        </w:rPr>
        <w:t>ĐIỀU KHOẢN THI HÀNH</w:t>
      </w:r>
      <w:bookmarkEnd w:id="37"/>
    </w:p>
    <w:p w:rsidR="00000000" w:rsidRDefault="001A5426">
      <w:pPr>
        <w:spacing w:before="120" w:after="280" w:afterAutospacing="1"/>
      </w:pPr>
      <w:bookmarkStart w:id="38" w:name="dieu_19"/>
      <w:r>
        <w:rPr>
          <w:b/>
          <w:bCs/>
          <w:lang w:val="vi-VN"/>
        </w:rPr>
        <w:t>Điều 19. Hiệu lực thi hành</w:t>
      </w:r>
      <w:bookmarkEnd w:id="38"/>
    </w:p>
    <w:p w:rsidR="00000000" w:rsidRDefault="001A5426">
      <w:pPr>
        <w:spacing w:before="120" w:after="280" w:afterAutospacing="1"/>
      </w:pPr>
      <w:r>
        <w:rPr>
          <w:lang w:val="vi-VN"/>
        </w:rPr>
        <w:t>1. Nghị định này có hiệu lực thi hành từ ngày 01 tháng 01 năm 2018.</w:t>
      </w:r>
    </w:p>
    <w:p w:rsidR="00000000" w:rsidRDefault="001A5426">
      <w:pPr>
        <w:spacing w:before="120" w:after="280" w:afterAutospacing="1"/>
      </w:pPr>
      <w:r>
        <w:rPr>
          <w:lang w:val="vi-VN"/>
        </w:rPr>
        <w:t xml:space="preserve">2. Báo cáo tài chính nhà nước đầu tiên được lập theo số liệu </w:t>
      </w:r>
      <w:r>
        <w:rPr>
          <w:lang w:val="vi-VN"/>
        </w:rPr>
        <w:t>tài chính năm 2018.</w:t>
      </w:r>
    </w:p>
    <w:p w:rsidR="00000000" w:rsidRDefault="001A5426">
      <w:pPr>
        <w:spacing w:before="120" w:after="280" w:afterAutospacing="1"/>
      </w:pPr>
      <w:bookmarkStart w:id="39" w:name="dieu_20"/>
      <w:r>
        <w:rPr>
          <w:b/>
          <w:bCs/>
          <w:lang w:val="vi-VN"/>
        </w:rPr>
        <w:t>Điều 20. Tổ chức thực hiện</w:t>
      </w:r>
      <w:bookmarkEnd w:id="39"/>
    </w:p>
    <w:p w:rsidR="00000000" w:rsidRDefault="001A5426">
      <w:pPr>
        <w:spacing w:before="120" w:after="280" w:afterAutospacing="1"/>
      </w:pPr>
      <w:bookmarkStart w:id="40" w:name="khoan_1_20"/>
      <w:r>
        <w:rPr>
          <w:lang w:val="vi-VN"/>
        </w:rPr>
        <w:t>1. Bộ Tài chính hướng dẫn các chỉ tiêu cụ thể của báo cáo tài chính nhà nước và một số điều theo quy định tại Nghị định này, kiểm tra, đôn đốc việc lập báo cáo tài chính nhà nước.</w:t>
      </w:r>
      <w:bookmarkEnd w:id="40"/>
    </w:p>
    <w:p w:rsidR="00000000" w:rsidRDefault="001A5426">
      <w:pPr>
        <w:spacing w:before="120" w:after="280" w:afterAutospacing="1"/>
      </w:pPr>
      <w:r>
        <w:rPr>
          <w:lang w:val="vi-VN"/>
        </w:rPr>
        <w:t>2. Bộ trưởng, Thủ trưởng cơ q</w:t>
      </w:r>
      <w:r>
        <w:rPr>
          <w:lang w:val="vi-VN"/>
        </w:rPr>
        <w:t xml:space="preserve">uan ngang bộ, cơ quan thuộc Chính phủ, cơ quan khác ở trung ương và Chủ tịch </w:t>
      </w:r>
      <w:r>
        <w:rPr>
          <w:shd w:val="solid" w:color="FFFFFF" w:fill="auto"/>
          <w:lang w:val="vi-VN"/>
        </w:rPr>
        <w:t>Ủy ban</w:t>
      </w:r>
      <w:r>
        <w:rPr>
          <w:lang w:val="vi-VN"/>
        </w:rPr>
        <w:t xml:space="preserve"> nhân dân các tỉnh, </w:t>
      </w:r>
      <w:r>
        <w:rPr>
          <w:shd w:val="solid" w:color="FFFFFF" w:fill="auto"/>
          <w:lang w:val="vi-VN"/>
        </w:rPr>
        <w:t>thành phố</w:t>
      </w:r>
      <w:r>
        <w:rPr>
          <w:lang w:val="vi-VN"/>
        </w:rPr>
        <w:t xml:space="preserve"> trực thuộc trung ương chịu trách nhiệm </w:t>
      </w:r>
      <w:r>
        <w:rPr>
          <w:shd w:val="solid" w:color="FFFFFF" w:fill="auto"/>
          <w:lang w:val="vi-VN"/>
        </w:rPr>
        <w:t>tổ chức</w:t>
      </w:r>
      <w:r>
        <w:rPr>
          <w:lang w:val="vi-VN"/>
        </w:rPr>
        <w:t xml:space="preserve"> thi hành Nghị định này./.</w:t>
      </w:r>
    </w:p>
    <w:p w:rsidR="00000000" w:rsidRDefault="001A542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after="280" w:afterAutospacing="1"/>
            </w:pPr>
            <w:r>
              <w:rPr>
                <w:b/>
                <w:bCs/>
                <w:i/>
                <w:iCs/>
              </w:rPr>
              <w:t> </w:t>
            </w:r>
          </w:p>
          <w:p w:rsidR="00000000" w:rsidRDefault="001A5426">
            <w:pPr>
              <w:spacing w:before="120"/>
            </w:pPr>
            <w:r>
              <w:rPr>
                <w:b/>
                <w:bCs/>
                <w:i/>
                <w:iCs/>
                <w:lang w:val="vi-VN"/>
              </w:rPr>
              <w:t>Nơi nhận:</w:t>
            </w:r>
            <w:r>
              <w:rPr>
                <w:b/>
                <w:bCs/>
                <w:i/>
                <w:iCs/>
                <w:lang w:val="vi-VN"/>
              </w:rPr>
              <w:br/>
            </w:r>
            <w:r>
              <w:rPr>
                <w:sz w:val="16"/>
                <w:lang w:val="vi-VN"/>
              </w:rPr>
              <w:t>- Ban B</w:t>
            </w:r>
            <w:r>
              <w:rPr>
                <w:sz w:val="16"/>
              </w:rPr>
              <w:t xml:space="preserve">í </w:t>
            </w:r>
            <w:r>
              <w:rPr>
                <w:sz w:val="16"/>
                <w:lang w:val="vi-VN"/>
              </w:rPr>
              <w:t>thư Trung ương Đảng;</w:t>
            </w:r>
            <w:r>
              <w:rPr>
                <w:sz w:val="16"/>
                <w:lang w:val="vi-VN"/>
              </w:rPr>
              <w:br/>
              <w:t>- Thủ tướng, các Phó Thủ t</w:t>
            </w:r>
            <w:r>
              <w:rPr>
                <w:sz w:val="16"/>
                <w:lang w:val="vi-VN"/>
              </w:rPr>
              <w:t>ướng Chính phủ;</w:t>
            </w:r>
            <w:r>
              <w:rPr>
                <w:sz w:val="16"/>
                <w:lang w:val="vi-VN"/>
              </w:rPr>
              <w:br/>
              <w:t>- Các bộ, cơ quan ngang bộ, cơ quan thuộc Chính phủ;</w:t>
            </w:r>
            <w:r>
              <w:rPr>
                <w:sz w:val="16"/>
                <w:lang w:val="vi-VN"/>
              </w:rPr>
              <w:br/>
              <w:t xml:space="preserve">- HĐND, </w:t>
            </w:r>
            <w:r>
              <w:rPr>
                <w:sz w:val="16"/>
                <w:shd w:val="solid" w:color="FFFFFF" w:fill="auto"/>
                <w:lang w:val="vi-VN"/>
              </w:rPr>
              <w:t>UBND</w:t>
            </w:r>
            <w:r>
              <w:rPr>
                <w:sz w:val="16"/>
                <w:lang w:val="vi-VN"/>
              </w:rPr>
              <w:t xml:space="preserve"> các tỉnh, thành phố trực thuộc trung ương;</w:t>
            </w:r>
            <w:r>
              <w:rPr>
                <w:sz w:val="16"/>
                <w:lang w:val="vi-VN"/>
              </w:rPr>
              <w:br/>
              <w:t>- Văn phòng Trung ương và các Ban của Đảng;</w:t>
            </w:r>
            <w:r>
              <w:rPr>
                <w:sz w:val="16"/>
                <w:lang w:val="vi-VN"/>
              </w:rPr>
              <w:br/>
              <w:t>- V</w:t>
            </w:r>
            <w:r>
              <w:rPr>
                <w:sz w:val="16"/>
              </w:rPr>
              <w:t>ă</w:t>
            </w:r>
            <w:r>
              <w:rPr>
                <w:sz w:val="16"/>
                <w:lang w:val="vi-VN"/>
              </w:rPr>
              <w:t xml:space="preserve">n phòng Tổng </w:t>
            </w:r>
            <w:r>
              <w:rPr>
                <w:sz w:val="16"/>
              </w:rPr>
              <w:t>Bí</w:t>
            </w:r>
            <w:r>
              <w:rPr>
                <w:sz w:val="16"/>
                <w:lang w:val="vi-VN"/>
              </w:rPr>
              <w:t xml:space="preserve"> thư;</w:t>
            </w:r>
            <w:r>
              <w:rPr>
                <w:sz w:val="16"/>
                <w:lang w:val="vi-VN"/>
              </w:rPr>
              <w:br/>
              <w:t xml:space="preserve">- </w:t>
            </w:r>
            <w:r>
              <w:rPr>
                <w:sz w:val="16"/>
                <w:shd w:val="solid" w:color="FFFFFF" w:fill="auto"/>
                <w:lang w:val="vi-VN"/>
              </w:rPr>
              <w:t>Văn</w:t>
            </w:r>
            <w:r>
              <w:rPr>
                <w:sz w:val="16"/>
                <w:lang w:val="vi-VN"/>
              </w:rPr>
              <w:t xml:space="preserve"> phòng Chủ tịch nước;</w:t>
            </w:r>
            <w:r>
              <w:rPr>
                <w:sz w:val="16"/>
                <w:lang w:val="vi-VN"/>
              </w:rPr>
              <w:br/>
              <w:t>- Văn phòng Quốc hội;</w:t>
            </w:r>
            <w:r>
              <w:rPr>
                <w:sz w:val="16"/>
                <w:lang w:val="vi-VN"/>
              </w:rPr>
              <w:br/>
              <w:t>- Hội đồng dâ</w:t>
            </w:r>
            <w:r>
              <w:rPr>
                <w:sz w:val="16"/>
                <w:lang w:val="vi-VN"/>
              </w:rPr>
              <w:t xml:space="preserve">n tộc và các </w:t>
            </w:r>
            <w:r>
              <w:rPr>
                <w:sz w:val="16"/>
                <w:shd w:val="solid" w:color="FFFFFF" w:fill="auto"/>
                <w:lang w:val="vi-VN"/>
              </w:rPr>
              <w:t>Ủy ban</w:t>
            </w:r>
            <w:r>
              <w:rPr>
                <w:sz w:val="16"/>
                <w:lang w:val="vi-VN"/>
              </w:rPr>
              <w:t xml:space="preserve"> của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w:t>
            </w:r>
            <w:r>
              <w:rPr>
                <w:sz w:val="16"/>
                <w:shd w:val="solid" w:color="FFFFFF" w:fill="auto"/>
                <w:lang w:val="vi-VN"/>
              </w:rPr>
              <w:t>Ủy ban</w:t>
            </w:r>
            <w:r>
              <w:rPr>
                <w:sz w:val="16"/>
                <w:lang w:val="vi-VN"/>
              </w:rPr>
              <w:t xml:space="preserve"> Giám s</w:t>
            </w:r>
            <w:r>
              <w:rPr>
                <w:sz w:val="16"/>
              </w:rPr>
              <w:t>á</w:t>
            </w:r>
            <w:r>
              <w:rPr>
                <w:sz w:val="16"/>
                <w:lang w:val="vi-VN"/>
              </w:rPr>
              <w:t>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trận Tổ quốc </w:t>
            </w:r>
            <w:r>
              <w:rPr>
                <w:sz w:val="16"/>
                <w:lang w:val="vi-VN"/>
              </w:rPr>
              <w:t>Việt Nam</w:t>
            </w:r>
            <w:r>
              <w:rPr>
                <w:sz w:val="16"/>
              </w:rPr>
              <w:t>;</w:t>
            </w:r>
            <w:r>
              <w:rPr>
                <w:sz w:val="16"/>
              </w:rPr>
              <w:br/>
            </w:r>
            <w:r>
              <w:rPr>
                <w:sz w:val="16"/>
                <w:lang w:val="vi-VN"/>
              </w:rPr>
              <w:t>- Cơ qu</w:t>
            </w:r>
            <w:r>
              <w:rPr>
                <w:sz w:val="16"/>
              </w:rPr>
              <w:t>a</w:t>
            </w:r>
            <w:r>
              <w:rPr>
                <w:sz w:val="16"/>
                <w:lang w:val="vi-VN"/>
              </w:rPr>
              <w:t>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KTTH (3b).KN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1A5426">
      <w:pPr>
        <w:spacing w:before="120" w:after="280" w:afterAutospacing="1"/>
      </w:pPr>
      <w:r>
        <w:rPr>
          <w:lang w:val="vi-VN"/>
        </w:rPr>
        <w:t> </w:t>
      </w:r>
    </w:p>
    <w:p w:rsidR="00000000" w:rsidRDefault="001A5426">
      <w:pPr>
        <w:spacing w:before="120" w:after="280" w:afterAutospacing="1"/>
        <w:jc w:val="center"/>
      </w:pPr>
      <w:bookmarkStart w:id="41" w:name="chuong_phuluc_1"/>
      <w:r>
        <w:rPr>
          <w:b/>
          <w:bCs/>
        </w:rPr>
        <w:t>PHỤ LỤC I</w:t>
      </w:r>
      <w:bookmarkEnd w:id="41"/>
    </w:p>
    <w:p w:rsidR="00000000" w:rsidRDefault="001A5426">
      <w:pPr>
        <w:spacing w:before="120" w:after="280" w:afterAutospacing="1"/>
        <w:jc w:val="center"/>
      </w:pPr>
      <w:r>
        <w:rPr>
          <w:i/>
          <w:iCs/>
        </w:rPr>
        <w:t>(Ban hành kèm theo Nghị định số 2</w:t>
      </w:r>
      <w:r>
        <w:rPr>
          <w:i/>
          <w:iCs/>
        </w:rPr>
        <w:t>5/2017/NĐ-CP ngày 14 tháng 3 năm 2017 của Chính Phủ)</w:t>
      </w:r>
    </w:p>
    <w:p w:rsidR="00000000" w:rsidRDefault="001A5426">
      <w:pPr>
        <w:spacing w:before="120" w:after="280" w:afterAutospacing="1"/>
      </w:pPr>
      <w:r>
        <w:rPr>
          <w:b/>
          <w:bCs/>
        </w:rPr>
        <w:t>ĐƠN VỊ CHỦ QUẢN: ….</w:t>
      </w:r>
    </w:p>
    <w:p w:rsidR="00000000" w:rsidRDefault="001A5426">
      <w:pPr>
        <w:spacing w:before="120" w:after="280" w:afterAutospacing="1"/>
      </w:pPr>
      <w:r>
        <w:rPr>
          <w:b/>
          <w:bCs/>
        </w:rPr>
        <w:t>ĐƠN VỊ LẬP: …</w:t>
      </w:r>
    </w:p>
    <w:p w:rsidR="00000000" w:rsidRDefault="001A5426">
      <w:pPr>
        <w:spacing w:before="120" w:after="280" w:afterAutospacing="1"/>
        <w:jc w:val="center"/>
      </w:pPr>
      <w:bookmarkStart w:id="42" w:name="chuong_phuluc_1_name"/>
      <w:r>
        <w:rPr>
          <w:b/>
          <w:bCs/>
        </w:rPr>
        <w:t>BÁO CÁO TÌNH HÌNH TÀI CHÍNH NHÀ NƯỚC</w:t>
      </w:r>
      <w:bookmarkEnd w:id="42"/>
      <w:r>
        <w:br/>
      </w:r>
      <w:r>
        <w:rPr>
          <w:i/>
          <w:iCs/>
        </w:rPr>
        <w:t>(cho năm tài chính kết thúc tại ngày 31/12/20X2)</w:t>
      </w:r>
    </w:p>
    <w:p w:rsidR="00000000" w:rsidRDefault="001A5426">
      <w:pPr>
        <w:spacing w:before="120" w:after="280" w:afterAutospacing="1"/>
        <w:jc w:val="right"/>
      </w:pPr>
      <w:r>
        <w:rPr>
          <w:i/>
          <w:iCs/>
          <w:lang w:val="vi-VN"/>
        </w:rPr>
        <w:t>Đơn vị:</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00"/>
        <w:gridCol w:w="4289"/>
        <w:gridCol w:w="652"/>
        <w:gridCol w:w="1257"/>
        <w:gridCol w:w="1321"/>
        <w:gridCol w:w="1321"/>
      </w:tblGrid>
      <w:tr w:rsidR="00000000">
        <w:tc>
          <w:tcPr>
            <w:tcW w:w="2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TT</w:t>
            </w:r>
          </w:p>
        </w:tc>
        <w:tc>
          <w:tcPr>
            <w:tcW w:w="22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Nội dung</w:t>
            </w:r>
          </w:p>
        </w:tc>
        <w:tc>
          <w:tcPr>
            <w:tcW w:w="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Mã số</w:t>
            </w:r>
          </w:p>
        </w:tc>
        <w:tc>
          <w:tcPr>
            <w:tcW w:w="6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Thuyết minh</w:t>
            </w:r>
          </w:p>
        </w:tc>
        <w:tc>
          <w:tcPr>
            <w:tcW w:w="7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31/12/20X2</w:t>
            </w:r>
          </w:p>
        </w:tc>
        <w:tc>
          <w:tcPr>
            <w:tcW w:w="7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31/12/20X1</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A.</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TÀI SẢN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I.</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Tà</w:t>
            </w:r>
            <w:r>
              <w:rPr>
                <w:b/>
                <w:bCs/>
              </w:rPr>
              <w:t xml:space="preserve">i </w:t>
            </w:r>
            <w:r>
              <w:rPr>
                <w:b/>
                <w:bCs/>
                <w:lang w:val="vi-VN"/>
              </w:rPr>
              <w:t>sản ng</w:t>
            </w:r>
            <w:r>
              <w:rPr>
                <w:b/>
                <w:bCs/>
              </w:rPr>
              <w:t>ắ</w:t>
            </w:r>
            <w:r>
              <w:rPr>
                <w:b/>
                <w:bCs/>
                <w:lang w:val="vi-VN"/>
              </w:rPr>
              <w:t>n hạn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1.</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Tiền và các khoản tương đương tiền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2.</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Đầu tư tài chính ngắn hạn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3.</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Các khoản phải thu</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4.</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Hàng tồn kho</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5.</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Cho vay ng</w:t>
            </w:r>
            <w:r>
              <w:t>ắ</w:t>
            </w:r>
            <w:r>
              <w:rPr>
                <w:lang w:val="vi-VN"/>
              </w:rPr>
              <w:t>n hạn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6.</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Tài s</w:t>
            </w:r>
            <w:r>
              <w:t>ả</w:t>
            </w:r>
            <w:r>
              <w:rPr>
                <w:lang w:val="vi-VN"/>
              </w:rPr>
              <w:t>n ng</w:t>
            </w:r>
            <w:r>
              <w:t>ắ</w:t>
            </w:r>
            <w:r>
              <w:rPr>
                <w:lang w:val="vi-VN"/>
              </w:rPr>
              <w:t>n hạn khác</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II</w:t>
            </w:r>
            <w:r>
              <w:rPr>
                <w:b/>
                <w:bCs/>
                <w:lang w:val="vi-VN"/>
              </w:rPr>
              <w:t>.</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Tài s</w:t>
            </w:r>
            <w:r>
              <w:rPr>
                <w:b/>
                <w:bCs/>
              </w:rPr>
              <w:t>ả</w:t>
            </w:r>
            <w:r>
              <w:rPr>
                <w:b/>
                <w:bCs/>
                <w:lang w:val="vi-VN"/>
              </w:rPr>
              <w:t>n dài h</w:t>
            </w:r>
            <w:r>
              <w:rPr>
                <w:b/>
                <w:bCs/>
              </w:rPr>
              <w:t>ạ</w:t>
            </w:r>
            <w:r>
              <w:rPr>
                <w:b/>
                <w:bCs/>
                <w:lang w:val="vi-VN"/>
              </w:rPr>
              <w:t>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1.</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 xml:space="preserve">Đầu tư tài chính </w:t>
            </w:r>
            <w:r>
              <w:t>d</w:t>
            </w:r>
            <w:r>
              <w:rPr>
                <w:lang w:val="vi-VN"/>
              </w:rPr>
              <w:t>ài hạn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1.1. V</w:t>
            </w:r>
            <w:r>
              <w:t>ố</w:t>
            </w:r>
            <w:r>
              <w:rPr>
                <w:lang w:val="vi-VN"/>
              </w:rPr>
              <w:t>n nhà nước tại các doanh nghiệp</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1.2. Vốn góp</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1.3. Đầu tư tài chính dài hạn khác</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2.</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Cho vay dài hạn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3.</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Xây dựng cơ bản dở dang</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4.</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Tài sản cố định hữu hình</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4.1. Tài sản kết cấu hạ tầng</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4.2. Bất động sản, nhà cửa, thiết bị</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5.</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Tài sản c</w:t>
            </w:r>
            <w:r>
              <w:t xml:space="preserve">ố </w:t>
            </w:r>
            <w:r>
              <w:rPr>
                <w:lang w:val="vi-VN"/>
              </w:rPr>
              <w:t>định vô hình</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6.</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Tài sản dài hạn khác</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T</w:t>
            </w:r>
            <w:r>
              <w:rPr>
                <w:b/>
                <w:bCs/>
              </w:rPr>
              <w:t>Ổ</w:t>
            </w:r>
            <w:r>
              <w:rPr>
                <w:b/>
                <w:bCs/>
                <w:lang w:val="vi-VN"/>
              </w:rPr>
              <w:t>NG TÀI SẢN (I + II)</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B.</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N</w:t>
            </w:r>
            <w:r>
              <w:rPr>
                <w:b/>
                <w:bCs/>
              </w:rPr>
              <w:t xml:space="preserve">Ợ </w:t>
            </w:r>
            <w:r>
              <w:rPr>
                <w:b/>
                <w:bCs/>
                <w:lang w:val="vi-VN"/>
              </w:rPr>
              <w:t>PHẢI TRẢ</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I.</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N</w:t>
            </w:r>
            <w:r>
              <w:rPr>
                <w:b/>
                <w:bCs/>
              </w:rPr>
              <w:t xml:space="preserve">ợ </w:t>
            </w:r>
            <w:r>
              <w:rPr>
                <w:b/>
                <w:bCs/>
                <w:lang w:val="vi-VN"/>
              </w:rPr>
              <w:t>phải trả ng</w:t>
            </w:r>
            <w:r>
              <w:rPr>
                <w:b/>
                <w:bCs/>
              </w:rPr>
              <w:t>ắ</w:t>
            </w:r>
            <w:r>
              <w:rPr>
                <w:b/>
                <w:bCs/>
                <w:lang w:val="vi-VN"/>
              </w:rPr>
              <w:t>n hạn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1.</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Nợ ngắn hạn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lang w:val="vi-VN"/>
              </w:rPr>
              <w:t>Trong đ</w:t>
            </w:r>
            <w:r>
              <w:rPr>
                <w:i/>
                <w:iCs/>
              </w:rPr>
              <w:t>ó</w:t>
            </w:r>
            <w:r>
              <w:rPr>
                <w:i/>
                <w:iCs/>
                <w:lang w:val="vi-VN"/>
              </w:rPr>
              <w:t>:</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 Nợ trong nước của Chính phủ</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 Nợ nước ngoài của Chính phủ</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 Nợ chính quyền địa phương</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2.</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Các khoản phải trả ngắn hạn khác</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II.</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Nợ phải trả dài hạn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1.</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Nợ dài hạn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lang w:val="vi-VN"/>
              </w:rPr>
              <w:t>Trong đ</w:t>
            </w:r>
            <w:r>
              <w:rPr>
                <w:i/>
                <w:iCs/>
              </w:rPr>
              <w:t>ó</w:t>
            </w:r>
            <w:r>
              <w:rPr>
                <w:i/>
                <w:iCs/>
                <w:lang w:val="vi-VN"/>
              </w:rPr>
              <w:t>:</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 Nợ trong nước của Chính phủ</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 Nợ nước ngoài của Chính phủ</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 Nợ chính quy</w:t>
            </w:r>
            <w:r>
              <w:t>ề</w:t>
            </w:r>
            <w:r>
              <w:rPr>
                <w:lang w:val="vi-VN"/>
              </w:rPr>
              <w:t>n địa phương</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2.</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Các khoản phải trả dài hạn khác</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T</w:t>
            </w:r>
            <w:r>
              <w:rPr>
                <w:b/>
                <w:bCs/>
              </w:rPr>
              <w:t>Ổ</w:t>
            </w:r>
            <w:r>
              <w:rPr>
                <w:b/>
                <w:bCs/>
                <w:lang w:val="vi-VN"/>
              </w:rPr>
              <w:t>NG NỢ PHẢI TR</w:t>
            </w:r>
            <w:r>
              <w:rPr>
                <w:b/>
                <w:bCs/>
              </w:rPr>
              <w:t>Ả</w:t>
            </w:r>
            <w:r>
              <w:rPr>
                <w:b/>
                <w:bCs/>
                <w:lang w:val="vi-VN"/>
              </w:rPr>
              <w:t xml:space="preserve"> (I + II)</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C</w:t>
            </w:r>
            <w:r>
              <w:rPr>
                <w:b/>
                <w:bCs/>
                <w:lang w:val="vi-VN"/>
              </w:rPr>
              <w:t>.</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NGU</w:t>
            </w:r>
            <w:r>
              <w:rPr>
                <w:b/>
                <w:bCs/>
              </w:rPr>
              <w:t>Ồ</w:t>
            </w:r>
            <w:r>
              <w:rPr>
                <w:b/>
                <w:bCs/>
                <w:lang w:val="vi-VN"/>
              </w:rPr>
              <w:t>N V</w:t>
            </w:r>
            <w:r>
              <w:rPr>
                <w:b/>
                <w:bCs/>
              </w:rPr>
              <w:t>Ố</w:t>
            </w:r>
            <w:r>
              <w:rPr>
                <w:b/>
                <w:bCs/>
                <w:lang w:val="vi-VN"/>
              </w:rPr>
              <w:t>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I.</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Nguồn vốn hình thành tài sản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II.</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Thặng dư/Thâm hụt lũy kế</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III</w:t>
            </w:r>
            <w:r>
              <w:rPr>
                <w:b/>
                <w:bCs/>
                <w:lang w:val="vi-VN"/>
              </w:rPr>
              <w:t>.</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Nguồn vốn khác</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 </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T</w:t>
            </w:r>
            <w:r>
              <w:rPr>
                <w:b/>
                <w:bCs/>
              </w:rPr>
              <w:t>Ổ</w:t>
            </w:r>
            <w:r>
              <w:rPr>
                <w:b/>
                <w:bCs/>
                <w:lang w:val="vi-VN"/>
              </w:rPr>
              <w:t>NG NGU</w:t>
            </w:r>
            <w:r>
              <w:rPr>
                <w:b/>
                <w:bCs/>
              </w:rPr>
              <w:t>Ồ</w:t>
            </w:r>
            <w:r>
              <w:rPr>
                <w:b/>
                <w:bCs/>
                <w:lang w:val="vi-VN"/>
              </w:rPr>
              <w:t>N V</w:t>
            </w:r>
            <w:r>
              <w:rPr>
                <w:b/>
                <w:bCs/>
              </w:rPr>
              <w:t>Ố</w:t>
            </w:r>
            <w:r>
              <w:rPr>
                <w:b/>
                <w:bCs/>
                <w:lang w:val="vi-VN"/>
              </w:rPr>
              <w:t>N (I + II + III)</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bl>
    <w:p w:rsidR="00000000" w:rsidRDefault="001A542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74"/>
        <w:gridCol w:w="2574"/>
        <w:gridCol w:w="3708"/>
      </w:tblGrid>
      <w:tr w:rsidR="00000000">
        <w:tc>
          <w:tcPr>
            <w:tcW w:w="2574" w:type="dxa"/>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1A5426">
            <w:pPr>
              <w:spacing w:before="120"/>
              <w:jc w:val="center"/>
            </w:pPr>
            <w:r>
              <w:rPr>
                <w:b/>
                <w:bCs/>
              </w:rPr>
              <w:br/>
            </w:r>
            <w:r>
              <w:rPr>
                <w:b/>
                <w:bCs/>
                <w:lang w:val="vi-VN"/>
              </w:rPr>
              <w:t>Người lập</w:t>
            </w:r>
          </w:p>
        </w:tc>
        <w:tc>
          <w:tcPr>
            <w:tcW w:w="2574" w:type="dxa"/>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1A5426">
            <w:pPr>
              <w:spacing w:before="120"/>
              <w:jc w:val="center"/>
            </w:pPr>
            <w:r>
              <w:rPr>
                <w:b/>
                <w:bCs/>
              </w:rPr>
              <w:br/>
            </w:r>
            <w:r>
              <w:rPr>
                <w:b/>
                <w:bCs/>
                <w:lang w:val="vi-VN"/>
              </w:rPr>
              <w:t>Kiểm soát</w:t>
            </w:r>
          </w:p>
        </w:tc>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center"/>
            </w:pPr>
            <w:r>
              <w:t>……….</w:t>
            </w:r>
            <w:r>
              <w:rPr>
                <w:lang w:val="vi-VN"/>
              </w:rPr>
              <w:t xml:space="preserve">, ngày ... tháng ... năm </w:t>
            </w:r>
            <w:r>
              <w:t>……..</w:t>
            </w:r>
            <w:r>
              <w:br/>
            </w:r>
            <w:r>
              <w:rPr>
                <w:b/>
                <w:bCs/>
                <w:lang w:val="vi-VN"/>
              </w:rPr>
              <w:t>Thủ trưởng đơn vị</w:t>
            </w:r>
          </w:p>
        </w:tc>
      </w:tr>
    </w:tbl>
    <w:p w:rsidR="00000000" w:rsidRDefault="001A5426">
      <w:pPr>
        <w:spacing w:before="120" w:after="280" w:afterAutospacing="1"/>
      </w:pPr>
      <w:r>
        <w:t> </w:t>
      </w:r>
    </w:p>
    <w:p w:rsidR="00000000" w:rsidRDefault="001A5426">
      <w:pPr>
        <w:spacing w:before="120" w:after="280" w:afterAutospacing="1"/>
        <w:jc w:val="center"/>
      </w:pPr>
      <w:bookmarkStart w:id="43" w:name="chuong_phuluc_2"/>
      <w:r>
        <w:rPr>
          <w:b/>
          <w:bCs/>
          <w:lang w:val="vi-VN"/>
        </w:rPr>
        <w:t>PHỤ LỤC II</w:t>
      </w:r>
      <w:bookmarkEnd w:id="43"/>
    </w:p>
    <w:p w:rsidR="00000000" w:rsidRDefault="001A5426">
      <w:pPr>
        <w:spacing w:before="120" w:after="280" w:afterAutospacing="1"/>
        <w:jc w:val="center"/>
      </w:pPr>
      <w:r>
        <w:rPr>
          <w:i/>
          <w:iCs/>
        </w:rPr>
        <w:t xml:space="preserve">(Ban hành kèm </w:t>
      </w:r>
      <w:r>
        <w:rPr>
          <w:i/>
          <w:iCs/>
          <w:lang w:val="vi-VN"/>
        </w:rPr>
        <w:t>theo N</w:t>
      </w:r>
      <w:r>
        <w:rPr>
          <w:i/>
          <w:iCs/>
          <w:lang w:val="vi-VN"/>
        </w:rPr>
        <w:t>ghị định số 25/2017/NĐ-CP ngày 14 tháng 3 năm 2017 của Chính phủ)</w:t>
      </w:r>
    </w:p>
    <w:p w:rsidR="00000000" w:rsidRDefault="001A5426">
      <w:pPr>
        <w:spacing w:before="120" w:after="280" w:afterAutospacing="1"/>
      </w:pPr>
      <w:r>
        <w:rPr>
          <w:b/>
          <w:bCs/>
        </w:rPr>
        <w:t>ĐƠN VỊ CHỦ QUẢN: ….</w:t>
      </w:r>
    </w:p>
    <w:p w:rsidR="00000000" w:rsidRDefault="001A5426">
      <w:pPr>
        <w:spacing w:before="120" w:after="280" w:afterAutospacing="1"/>
      </w:pPr>
      <w:r>
        <w:rPr>
          <w:b/>
          <w:bCs/>
        </w:rPr>
        <w:t>ĐƠN VỊ LẬP: ....</w:t>
      </w:r>
    </w:p>
    <w:p w:rsidR="00000000" w:rsidRDefault="001A5426">
      <w:pPr>
        <w:spacing w:before="120" w:after="280" w:afterAutospacing="1"/>
        <w:jc w:val="center"/>
      </w:pPr>
      <w:bookmarkStart w:id="44" w:name="chuong_phuluc_2_name"/>
      <w:r>
        <w:rPr>
          <w:b/>
          <w:bCs/>
        </w:rPr>
        <w:t>BÁO CÁO KẾT QUẢ HOẠT ĐỘNG TÀI CHÍNH NHÀ NƯỚC</w:t>
      </w:r>
      <w:bookmarkEnd w:id="44"/>
    </w:p>
    <w:p w:rsidR="00000000" w:rsidRDefault="001A5426">
      <w:pPr>
        <w:spacing w:before="120" w:after="280" w:afterAutospacing="1"/>
        <w:jc w:val="center"/>
      </w:pPr>
      <w:r>
        <w:rPr>
          <w:i/>
          <w:iCs/>
          <w:lang w:val="vi-VN"/>
        </w:rPr>
        <w:t xml:space="preserve">(cho năm </w:t>
      </w:r>
      <w:r>
        <w:rPr>
          <w:i/>
          <w:iCs/>
          <w:shd w:val="solid" w:color="FFFFFF" w:fill="auto"/>
          <w:lang w:val="vi-VN"/>
        </w:rPr>
        <w:t>tài chính</w:t>
      </w:r>
      <w:r>
        <w:rPr>
          <w:i/>
          <w:iCs/>
          <w:lang w:val="vi-VN"/>
        </w:rPr>
        <w:t xml:space="preserve"> kết thúc tại ngày 31/</w:t>
      </w:r>
      <w:r>
        <w:rPr>
          <w:i/>
          <w:iCs/>
        </w:rPr>
        <w:t>1</w:t>
      </w:r>
      <w:r>
        <w:rPr>
          <w:i/>
          <w:iCs/>
          <w:lang w:val="vi-VN"/>
        </w:rPr>
        <w:t>2/20X2)</w:t>
      </w:r>
    </w:p>
    <w:p w:rsidR="00000000" w:rsidRDefault="001A5426">
      <w:pPr>
        <w:spacing w:before="120" w:after="280" w:afterAutospacing="1"/>
        <w:jc w:val="right"/>
      </w:pPr>
      <w:r>
        <w:rPr>
          <w:i/>
          <w:iCs/>
          <w:lang w:val="vi-VN"/>
        </w:rPr>
        <w:t>Đơn vị:</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01"/>
        <w:gridCol w:w="5597"/>
        <w:gridCol w:w="710"/>
        <w:gridCol w:w="932"/>
        <w:gridCol w:w="814"/>
        <w:gridCol w:w="786"/>
      </w:tblGrid>
      <w:tr w:rsidR="00000000">
        <w:tc>
          <w:tcPr>
            <w:tcW w:w="2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TT</w:t>
            </w:r>
          </w:p>
        </w:tc>
        <w:tc>
          <w:tcPr>
            <w:tcW w:w="29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Nội dung</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Mã số</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Thuyết minh</w:t>
            </w:r>
          </w:p>
        </w:tc>
        <w:tc>
          <w:tcPr>
            <w:tcW w:w="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Năm 20X2</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Năm 20X1</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I.</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THU NH</w:t>
            </w:r>
            <w:r>
              <w:rPr>
                <w:b/>
                <w:bCs/>
              </w:rPr>
              <w:t>Ậ</w:t>
            </w:r>
            <w:r>
              <w:rPr>
                <w:b/>
                <w:bCs/>
                <w:lang w:val="vi-VN"/>
              </w:rPr>
              <w:t>P</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1.</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Doanh thu thuộc ngân sách nhà nước</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1.1 Doanh thu thu</w:t>
            </w:r>
            <w:r>
              <w:t>ế</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1.2 Doanh thu phí, lệ phí</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1.3 Doanh thu từ d</w:t>
            </w:r>
            <w:r>
              <w:t>ầ</w:t>
            </w:r>
            <w:r>
              <w:rPr>
                <w:lang w:val="vi-VN"/>
              </w:rPr>
              <w:t>u thô và khí thiên nhiên</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1.4 Doanh thu t</w:t>
            </w:r>
            <w:r>
              <w:t>ừ</w:t>
            </w:r>
            <w:r>
              <w:rPr>
                <w:lang w:val="vi-VN"/>
              </w:rPr>
              <w:t xml:space="preserve"> v</w:t>
            </w:r>
            <w:r>
              <w:t>ố</w:t>
            </w:r>
            <w:r>
              <w:rPr>
                <w:lang w:val="vi-VN"/>
              </w:rPr>
              <w:t xml:space="preserve">n góp và các khoản </w:t>
            </w:r>
            <w:r>
              <w:rPr>
                <w:shd w:val="solid" w:color="FFFFFF" w:fill="auto"/>
                <w:lang w:val="vi-VN"/>
              </w:rPr>
              <w:t>đầu tư</w:t>
            </w:r>
            <w:r>
              <w:rPr>
                <w:lang w:val="vi-VN"/>
              </w:rPr>
              <w:t xml:space="preserve"> của nhà nước</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1.5 Doanh thu từ viện trợ không hoàn lại</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1.6 Doanh thu khác</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2.</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Doanh thu không thuộc ngân sách nhà n</w:t>
            </w:r>
            <w:r>
              <w:rPr>
                <w:b/>
                <w:bCs/>
              </w:rPr>
              <w:t>ướ</w:t>
            </w:r>
            <w:r>
              <w:rPr>
                <w:b/>
                <w:bCs/>
                <w:lang w:val="vi-VN"/>
              </w:rPr>
              <w:t>c</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 xml:space="preserve">2.1 Doanh thu từ hoạt động sản </w:t>
            </w:r>
            <w:r>
              <w:rPr>
                <w:shd w:val="solid" w:color="FFFFFF" w:fill="auto"/>
                <w:lang w:val="vi-VN"/>
              </w:rPr>
              <w:t>xuất</w:t>
            </w:r>
            <w:r>
              <w:rPr>
                <w:lang w:val="vi-VN"/>
              </w:rPr>
              <w:t xml:space="preserve"> kinh doanh, dịch vụ</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2.2 Doanh thu hoạt động khác</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T</w:t>
            </w:r>
            <w:r>
              <w:rPr>
                <w:b/>
                <w:bCs/>
              </w:rPr>
              <w:t>Ổ</w:t>
            </w:r>
            <w:r>
              <w:rPr>
                <w:b/>
                <w:bCs/>
                <w:lang w:val="vi-VN"/>
              </w:rPr>
              <w:t>NG THU NH</w:t>
            </w:r>
            <w:r>
              <w:rPr>
                <w:b/>
                <w:bCs/>
              </w:rPr>
              <w:t>Ậ</w:t>
            </w:r>
            <w:r>
              <w:rPr>
                <w:b/>
                <w:bCs/>
                <w:lang w:val="vi-VN"/>
              </w:rPr>
              <w:t>P (1+2)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II.</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CHI PH</w:t>
            </w:r>
            <w:r>
              <w:rPr>
                <w:b/>
                <w:bCs/>
              </w:rPr>
              <w:t>Í</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1.</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Chi phí từ nguồn ngân sách nhà nước</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1.1 Chi phí tiền lương, tiền công và chi phí khác cho con người</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1.2 Chi phí vật tư, công cụ và dịch vụ</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1.3 Chi phí hao mòn</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1.4 Chi phí</w:t>
            </w:r>
            <w:r>
              <w:rPr>
                <w:lang w:val="vi-VN"/>
              </w:rPr>
              <w:t xml:space="preserve"> tài chính</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1.5 Chi phí khác</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2.</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Ch</w:t>
            </w:r>
            <w:r>
              <w:rPr>
                <w:b/>
                <w:bCs/>
              </w:rPr>
              <w:t xml:space="preserve">i </w:t>
            </w:r>
            <w:r>
              <w:rPr>
                <w:b/>
                <w:bCs/>
                <w:lang w:val="vi-VN"/>
              </w:rPr>
              <w:t>phí từ nguồn ngoài ngân sách nhà nước</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2.1 Chi phí tiền lương, tiền công và chi phí khác cho con người</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2.2 Ch</w:t>
            </w:r>
            <w:r>
              <w:t xml:space="preserve">i </w:t>
            </w:r>
            <w:r>
              <w:rPr>
                <w:lang w:val="vi-VN"/>
              </w:rPr>
              <w:t>phí vật tư, công cụ và dịch vụ</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2.3 Chi phí khấu hao</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2.4 Chi phí tài chính</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2.5 Chi phí khác</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 </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T</w:t>
            </w:r>
            <w:r>
              <w:rPr>
                <w:b/>
                <w:bCs/>
              </w:rPr>
              <w:t>Ổ</w:t>
            </w:r>
            <w:r>
              <w:rPr>
                <w:b/>
                <w:bCs/>
                <w:lang w:val="vi-VN"/>
              </w:rPr>
              <w:t>NG CHI PHÍ (1+2)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III.</w:t>
            </w:r>
          </w:p>
        </w:tc>
        <w:tc>
          <w:tcPr>
            <w:tcW w:w="2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TH</w:t>
            </w:r>
            <w:r>
              <w:rPr>
                <w:b/>
                <w:bCs/>
              </w:rPr>
              <w:t>Ặ</w:t>
            </w:r>
            <w:r>
              <w:rPr>
                <w:b/>
                <w:bCs/>
                <w:lang w:val="vi-VN"/>
              </w:rPr>
              <w:t>NG DƯ (HOẶC THÂM HỤT) (I-II)</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bl>
    <w:p w:rsidR="00000000" w:rsidRDefault="001A542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74"/>
        <w:gridCol w:w="2574"/>
        <w:gridCol w:w="3708"/>
      </w:tblGrid>
      <w:tr w:rsidR="00000000">
        <w:tc>
          <w:tcPr>
            <w:tcW w:w="2574" w:type="dxa"/>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1A5426">
            <w:pPr>
              <w:spacing w:before="120"/>
              <w:jc w:val="center"/>
            </w:pPr>
            <w:r>
              <w:rPr>
                <w:b/>
                <w:bCs/>
              </w:rPr>
              <w:br/>
            </w:r>
            <w:r>
              <w:rPr>
                <w:b/>
                <w:bCs/>
                <w:lang w:val="vi-VN"/>
              </w:rPr>
              <w:t>Người lập</w:t>
            </w:r>
          </w:p>
        </w:tc>
        <w:tc>
          <w:tcPr>
            <w:tcW w:w="2574" w:type="dxa"/>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1A5426">
            <w:pPr>
              <w:spacing w:before="120"/>
              <w:jc w:val="center"/>
            </w:pPr>
            <w:r>
              <w:rPr>
                <w:b/>
                <w:bCs/>
              </w:rPr>
              <w:br/>
            </w:r>
            <w:r>
              <w:rPr>
                <w:b/>
                <w:bCs/>
                <w:lang w:val="vi-VN"/>
              </w:rPr>
              <w:t>Kiểm soát</w:t>
            </w:r>
          </w:p>
        </w:tc>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center"/>
            </w:pPr>
            <w:r>
              <w:t>……….</w:t>
            </w:r>
            <w:r>
              <w:rPr>
                <w:lang w:val="vi-VN"/>
              </w:rPr>
              <w:t>, ngày ... tháng ... năm</w:t>
            </w:r>
            <w:r>
              <w:t xml:space="preserve"> ……..</w:t>
            </w:r>
            <w:r>
              <w:br/>
            </w:r>
            <w:r>
              <w:rPr>
                <w:b/>
                <w:bCs/>
                <w:lang w:val="vi-VN"/>
              </w:rPr>
              <w:t>Thủ trưởng đơn vị</w:t>
            </w:r>
          </w:p>
        </w:tc>
      </w:tr>
    </w:tbl>
    <w:p w:rsidR="00000000" w:rsidRDefault="001A5426">
      <w:pPr>
        <w:spacing w:before="120" w:after="280" w:afterAutospacing="1"/>
      </w:pPr>
      <w:r>
        <w:t> </w:t>
      </w:r>
    </w:p>
    <w:p w:rsidR="00000000" w:rsidRDefault="001A5426">
      <w:pPr>
        <w:spacing w:before="120" w:after="280" w:afterAutospacing="1"/>
        <w:jc w:val="center"/>
      </w:pPr>
      <w:bookmarkStart w:id="45" w:name="chuong_phuluc_3"/>
      <w:r>
        <w:rPr>
          <w:b/>
          <w:bCs/>
          <w:lang w:val="vi-VN"/>
        </w:rPr>
        <w:t>PHỤ LỤC II</w:t>
      </w:r>
      <w:r>
        <w:rPr>
          <w:b/>
          <w:bCs/>
        </w:rPr>
        <w:t>I</w:t>
      </w:r>
      <w:bookmarkEnd w:id="45"/>
    </w:p>
    <w:p w:rsidR="00000000" w:rsidRDefault="001A5426">
      <w:pPr>
        <w:spacing w:before="120" w:after="280" w:afterAutospacing="1"/>
        <w:jc w:val="center"/>
      </w:pPr>
      <w:r>
        <w:rPr>
          <w:i/>
          <w:iCs/>
        </w:rPr>
        <w:t xml:space="preserve">(Ban hành kèm </w:t>
      </w:r>
      <w:r>
        <w:rPr>
          <w:i/>
          <w:iCs/>
          <w:lang w:val="vi-VN"/>
        </w:rPr>
        <w:t>theo Nghị đ</w:t>
      </w:r>
      <w:r>
        <w:rPr>
          <w:i/>
          <w:iCs/>
          <w:lang w:val="vi-VN"/>
        </w:rPr>
        <w:t>ịnh số 25/2017/NĐ-CP ngày 14 tháng 3 năm 2017 của Chính phủ)</w:t>
      </w:r>
    </w:p>
    <w:p w:rsidR="00000000" w:rsidRDefault="001A5426">
      <w:pPr>
        <w:spacing w:before="120" w:after="280" w:afterAutospacing="1"/>
      </w:pPr>
      <w:r>
        <w:rPr>
          <w:b/>
          <w:bCs/>
        </w:rPr>
        <w:t>ĐƠN VỊ CHỦ QUẢN: ….</w:t>
      </w:r>
    </w:p>
    <w:p w:rsidR="00000000" w:rsidRDefault="001A5426">
      <w:pPr>
        <w:spacing w:before="120" w:after="280" w:afterAutospacing="1"/>
      </w:pPr>
      <w:r>
        <w:rPr>
          <w:b/>
          <w:bCs/>
        </w:rPr>
        <w:t>ĐƠN VỊ LẬP:</w:t>
      </w:r>
    </w:p>
    <w:p w:rsidR="00000000" w:rsidRDefault="001A5426">
      <w:pPr>
        <w:spacing w:before="120" w:after="280" w:afterAutospacing="1"/>
        <w:jc w:val="center"/>
      </w:pPr>
      <w:bookmarkStart w:id="46" w:name="chuong_phuluc_3_name"/>
      <w:r>
        <w:rPr>
          <w:b/>
          <w:bCs/>
          <w:lang w:val="vi-VN"/>
        </w:rPr>
        <w:t>BÁO CÁO LƯU CHUYỂN TIỀN TỆ</w:t>
      </w:r>
      <w:bookmarkEnd w:id="46"/>
    </w:p>
    <w:p w:rsidR="00000000" w:rsidRDefault="001A5426">
      <w:pPr>
        <w:spacing w:before="120" w:after="280" w:afterAutospacing="1"/>
        <w:jc w:val="center"/>
      </w:pPr>
      <w:r>
        <w:rPr>
          <w:i/>
          <w:iCs/>
          <w:lang w:val="vi-VN"/>
        </w:rPr>
        <w:t xml:space="preserve">(Cho năm tài chính </w:t>
      </w:r>
      <w:r>
        <w:rPr>
          <w:i/>
          <w:iCs/>
          <w:shd w:val="solid" w:color="FFFFFF" w:fill="auto"/>
          <w:lang w:val="vi-VN"/>
        </w:rPr>
        <w:t>kết</w:t>
      </w:r>
      <w:r>
        <w:rPr>
          <w:i/>
          <w:iCs/>
          <w:lang w:val="vi-VN"/>
        </w:rPr>
        <w:t xml:space="preserve"> thúc tại ngày 3</w:t>
      </w:r>
      <w:r>
        <w:rPr>
          <w:i/>
          <w:iCs/>
        </w:rPr>
        <w:t>1</w:t>
      </w:r>
      <w:r>
        <w:rPr>
          <w:i/>
          <w:iCs/>
          <w:lang w:val="vi-VN"/>
        </w:rPr>
        <w:t>/12/20X2)</w:t>
      </w:r>
    </w:p>
    <w:p w:rsidR="00000000" w:rsidRDefault="001A5426">
      <w:pPr>
        <w:spacing w:before="120" w:after="280" w:afterAutospacing="1"/>
        <w:jc w:val="right"/>
      </w:pPr>
      <w:r>
        <w:rPr>
          <w:i/>
          <w:iCs/>
          <w:lang w:val="vi-VN"/>
        </w:rPr>
        <w:t>Đơn vị:</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558"/>
        <w:gridCol w:w="5731"/>
        <w:gridCol w:w="566"/>
        <w:gridCol w:w="932"/>
        <w:gridCol w:w="734"/>
        <w:gridCol w:w="818"/>
      </w:tblGrid>
      <w:tr w:rsidR="00000000">
        <w:tc>
          <w:tcPr>
            <w:tcW w:w="3366"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Nội dung</w:t>
            </w:r>
          </w:p>
        </w:tc>
        <w:tc>
          <w:tcPr>
            <w:tcW w:w="3366" w:type="pct"/>
            <w:gridSpan w:val="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Nội dung</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Mã số</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Thuyết minh</w:t>
            </w:r>
          </w:p>
        </w:tc>
        <w:tc>
          <w:tcPr>
            <w:tcW w:w="3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Năm 20X2</w:t>
            </w:r>
          </w:p>
        </w:tc>
        <w:tc>
          <w:tcPr>
            <w:tcW w:w="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Năm 20X1</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I.</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LƯU CHUYỂN TI</w:t>
            </w:r>
            <w:r>
              <w:rPr>
                <w:b/>
                <w:bCs/>
              </w:rPr>
              <w:t>Ề</w:t>
            </w:r>
            <w:r>
              <w:rPr>
                <w:b/>
                <w:bCs/>
                <w:lang w:val="vi-VN"/>
              </w:rPr>
              <w:t>N TỆ TỪ</w:t>
            </w:r>
            <w:r>
              <w:rPr>
                <w:b/>
                <w:bCs/>
                <w:lang w:val="vi-VN"/>
              </w:rPr>
              <w:t xml:space="preserve"> HOẠT ĐỘNG CHỦ Y</w:t>
            </w:r>
            <w:r>
              <w:rPr>
                <w:b/>
                <w:bCs/>
              </w:rPr>
              <w:t>Ế</w:t>
            </w:r>
            <w:r>
              <w:rPr>
                <w:b/>
                <w:bCs/>
                <w:lang w:val="vi-VN"/>
              </w:rPr>
              <w:t>U</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t>I</w:t>
            </w:r>
            <w:r>
              <w:rPr>
                <w:lang w:val="vi-VN"/>
              </w:rPr>
              <w:t xml:space="preserve">.1. Thặng </w:t>
            </w:r>
            <w:r>
              <w:t>d</w:t>
            </w:r>
            <w:r>
              <w:rPr>
                <w:lang w:val="vi-VN"/>
              </w:rPr>
              <w:t>ư/(Thâm hụt) trong kỳ báo cáo</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t>I</w:t>
            </w:r>
            <w:r>
              <w:rPr>
                <w:lang w:val="vi-VN"/>
              </w:rPr>
              <w:t>.2. Điều chỉnh các khoản: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lang w:val="vi-VN"/>
              </w:rPr>
              <w:t>Kh</w:t>
            </w:r>
            <w:r>
              <w:rPr>
                <w:i/>
                <w:iCs/>
              </w:rPr>
              <w:t>ấ</w:t>
            </w:r>
            <w:r>
              <w:rPr>
                <w:i/>
                <w:iCs/>
                <w:lang w:val="vi-VN"/>
              </w:rPr>
              <w:t>u hao, hao mòn tài sản c</w:t>
            </w:r>
            <w:r>
              <w:rPr>
                <w:i/>
                <w:iCs/>
              </w:rPr>
              <w:t xml:space="preserve">ố </w:t>
            </w:r>
            <w:r>
              <w:rPr>
                <w:i/>
                <w:iCs/>
                <w:lang w:val="vi-VN"/>
              </w:rPr>
              <w:t>định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lang w:val="vi-VN"/>
              </w:rPr>
              <w:t>(Lãi)/L</w:t>
            </w:r>
            <w:r>
              <w:rPr>
                <w:i/>
                <w:iCs/>
              </w:rPr>
              <w:t xml:space="preserve">ỗ </w:t>
            </w:r>
            <w:r>
              <w:rPr>
                <w:i/>
                <w:iCs/>
                <w:lang w:val="vi-VN"/>
              </w:rPr>
              <w:t>từ hoạt động đầu tư</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lang w:val="vi-VN"/>
              </w:rPr>
              <w:t>Chi phí lãi vay</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lang w:val="vi-VN"/>
              </w:rPr>
              <w:t>(Tăng)/Giảm hàng tồn kh</w:t>
            </w:r>
            <w:r>
              <w:rPr>
                <w:i/>
                <w:iCs/>
                <w:lang w:val="vi-VN"/>
              </w:rPr>
              <w:t>o</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lang w:val="vi-VN"/>
              </w:rPr>
              <w:t>(Tăng)/G</w:t>
            </w:r>
            <w:r>
              <w:rPr>
                <w:i/>
                <w:iCs/>
              </w:rPr>
              <w:t>i</w:t>
            </w:r>
            <w:r>
              <w:rPr>
                <w:i/>
                <w:iCs/>
                <w:lang w:val="vi-VN"/>
              </w:rPr>
              <w:t>ảm các khoản phải thu</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lang w:val="vi-VN"/>
              </w:rPr>
              <w:t>Tăng/(Giảm) các khoản phải trả</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lang w:val="vi-VN"/>
              </w:rPr>
              <w:t>Các khoản điều chỉnh khác</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t>I</w:t>
            </w:r>
            <w:r>
              <w:rPr>
                <w:lang w:val="vi-VN"/>
              </w:rPr>
              <w:t>.3</w:t>
            </w:r>
            <w:r>
              <w:t xml:space="preserve">. </w:t>
            </w:r>
            <w:r>
              <w:rPr>
                <w:lang w:val="vi-VN"/>
              </w:rPr>
              <w:t>Lưu chuyển tiền thuần từ hoạt động chủ yếu (</w:t>
            </w:r>
            <w:r>
              <w:t>I</w:t>
            </w:r>
            <w:r>
              <w:rPr>
                <w:lang w:val="vi-VN"/>
              </w:rPr>
              <w:t>.1 +</w:t>
            </w:r>
            <w:r>
              <w:t>I</w:t>
            </w:r>
            <w:r>
              <w:rPr>
                <w:lang w:val="vi-VN"/>
              </w:rPr>
              <w:t>.2)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II.</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LƯU CHUYỂN TIỀN TỆ TỪ HOẠT ĐỘNG ĐẦU TƯ</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t>II</w:t>
            </w:r>
            <w:r>
              <w:rPr>
                <w:lang w:val="vi-VN"/>
              </w:rPr>
              <w:t>.1. Tiền chi mua sắm, đầu tư xây dựng tài sản cố định và các t</w:t>
            </w:r>
            <w:r>
              <w:t>à</w:t>
            </w:r>
            <w:r>
              <w:rPr>
                <w:lang w:val="vi-VN"/>
              </w:rPr>
              <w:t>i sản dài hạn khác</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t xml:space="preserve">II.2. </w:t>
            </w:r>
            <w:r>
              <w:rPr>
                <w:lang w:val="vi-VN"/>
              </w:rPr>
              <w:t>Tiền thu thanh lý, nhượng bán tài sản cố định và các tài sản dài hạn khác</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t>II</w:t>
            </w:r>
            <w:r>
              <w:rPr>
                <w:lang w:val="vi-VN"/>
              </w:rPr>
              <w:t>.3. Tiền chi cho vay, góp vốn và đầu tư</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t>II</w:t>
            </w:r>
            <w:r>
              <w:rPr>
                <w:lang w:val="vi-VN"/>
              </w:rPr>
              <w:t>.4. Tiền thu gố</w:t>
            </w:r>
            <w:r>
              <w:rPr>
                <w:lang w:val="vi-VN"/>
              </w:rPr>
              <w:t>c khoản cho vay; thu từ bán cổ phần, vốn góp và các khoản đầu tư</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II.5. Tiền thu từ lãi cho vay, cổ tức và lợi nhuận được chia</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t>II</w:t>
            </w:r>
            <w:r>
              <w:rPr>
                <w:lang w:val="vi-VN"/>
              </w:rPr>
              <w:t>.6. Lưu chuyển tiền thuần từ hoạt động đầu tư (</w:t>
            </w:r>
            <w:r>
              <w:t>I</w:t>
            </w:r>
            <w:r>
              <w:rPr>
                <w:lang w:val="vi-VN"/>
              </w:rPr>
              <w:t>.1+</w:t>
            </w:r>
            <w:r>
              <w:t>I</w:t>
            </w:r>
            <w:r>
              <w:rPr>
                <w:lang w:val="vi-VN"/>
              </w:rPr>
              <w:t>.2+</w:t>
            </w:r>
            <w:r>
              <w:t>I</w:t>
            </w:r>
            <w:r>
              <w:rPr>
                <w:lang w:val="vi-VN"/>
              </w:rPr>
              <w:t>.3+</w:t>
            </w:r>
            <w:r>
              <w:t>I.</w:t>
            </w:r>
            <w:r>
              <w:rPr>
                <w:lang w:val="vi-VN"/>
              </w:rPr>
              <w:t>4+I.5)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III.</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LƯU CHUYỂN TIỀN TỆ TỪ HO</w:t>
            </w:r>
            <w:r>
              <w:rPr>
                <w:b/>
                <w:bCs/>
                <w:lang w:val="vi-VN"/>
              </w:rPr>
              <w:t>ẠT ĐỘNG TÀI CHÍNH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t>III</w:t>
            </w:r>
            <w:r>
              <w:rPr>
                <w:lang w:val="vi-VN"/>
              </w:rPr>
              <w:t>.</w:t>
            </w:r>
            <w:r>
              <w:t>1</w:t>
            </w:r>
            <w:r>
              <w:rPr>
                <w:lang w:val="vi-VN"/>
              </w:rPr>
              <w:t>. Tiền thu từ khoản đi vay</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t>III</w:t>
            </w:r>
            <w:r>
              <w:rPr>
                <w:lang w:val="vi-VN"/>
              </w:rPr>
              <w:t>.2. Tiền chi từ hoàn trả khoản gốc vay</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t>III</w:t>
            </w:r>
            <w:r>
              <w:rPr>
                <w:lang w:val="vi-VN"/>
              </w:rPr>
              <w:t>.3. Tiền thu từ hoạt động tài chính khác</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t>III</w:t>
            </w:r>
            <w:r>
              <w:rPr>
                <w:lang w:val="vi-VN"/>
              </w:rPr>
              <w:t>.4. Tiền chi từ hoạt động tài chính khác</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t>III</w:t>
            </w:r>
            <w:r>
              <w:rPr>
                <w:lang w:val="vi-VN"/>
              </w:rPr>
              <w:t>.5. Lưu chuyển tiề</w:t>
            </w:r>
            <w:r>
              <w:rPr>
                <w:lang w:val="vi-VN"/>
              </w:rPr>
              <w:t>n thuần từ hoạt động tài chính (I</w:t>
            </w:r>
            <w:r>
              <w:t>I</w:t>
            </w:r>
            <w:r>
              <w:rPr>
                <w:lang w:val="vi-VN"/>
              </w:rPr>
              <w:t>I.1+III.2+I</w:t>
            </w:r>
            <w:r>
              <w:t>II.</w:t>
            </w:r>
            <w:r>
              <w:rPr>
                <w:lang w:val="vi-VN"/>
              </w:rPr>
              <w:t>3+II</w:t>
            </w:r>
            <w:r>
              <w:t>I.</w:t>
            </w:r>
            <w:r>
              <w:rPr>
                <w:lang w:val="vi-VN"/>
              </w:rPr>
              <w:t>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IV.</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Lưu chuyển tiền thuần trong kỳ (I.3+I</w:t>
            </w:r>
            <w:r>
              <w:rPr>
                <w:b/>
                <w:bCs/>
              </w:rPr>
              <w:t>I.</w:t>
            </w:r>
            <w:r>
              <w:rPr>
                <w:b/>
                <w:bCs/>
                <w:lang w:val="vi-VN"/>
              </w:rPr>
              <w:t>6+III.5)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V.</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Tiền và các khoản tương đương tiền đầu kỳ</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VI.</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Ảnh hưởng của chênh lệch tỷ giá</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lang w:val="vi-VN"/>
              </w:rPr>
              <w:t>VII.</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Tiền và các khoản tương đ</w:t>
            </w:r>
            <w:r>
              <w:rPr>
                <w:b/>
                <w:bCs/>
                <w:lang w:val="vi-VN"/>
              </w:rPr>
              <w:t>ương tiền cuối kỳ (IV+ V+VI)</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lang w:val="vi-VN"/>
              </w:rPr>
              <w:t> </w:t>
            </w:r>
          </w:p>
        </w:tc>
      </w:tr>
    </w:tbl>
    <w:p w:rsidR="00000000" w:rsidRDefault="001A542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436"/>
        <w:gridCol w:w="3468"/>
      </w:tblGrid>
      <w:tr w:rsidR="00000000">
        <w:tc>
          <w:tcPr>
            <w:tcW w:w="2952" w:type="dxa"/>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1A5426">
            <w:pPr>
              <w:spacing w:before="120"/>
              <w:jc w:val="center"/>
            </w:pPr>
            <w:r>
              <w:rPr>
                <w:b/>
                <w:bCs/>
                <w:lang w:val="vi-VN"/>
              </w:rPr>
              <w:t>Người lập</w:t>
            </w:r>
          </w:p>
        </w:tc>
        <w:tc>
          <w:tcPr>
            <w:tcW w:w="2436" w:type="dxa"/>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1A5426">
            <w:pPr>
              <w:spacing w:before="120"/>
              <w:jc w:val="center"/>
            </w:pPr>
            <w:r>
              <w:rPr>
                <w:b/>
                <w:bCs/>
                <w:lang w:val="vi-VN"/>
              </w:rPr>
              <w:t>Kiểm soát</w:t>
            </w:r>
          </w:p>
        </w:tc>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center"/>
            </w:pPr>
            <w:r>
              <w:rPr>
                <w:i/>
                <w:iCs/>
              </w:rPr>
              <w:t>N</w:t>
            </w:r>
            <w:r>
              <w:rPr>
                <w:i/>
                <w:iCs/>
                <w:lang w:val="vi-VN"/>
              </w:rPr>
              <w:t>gày ... tháng ... năm</w:t>
            </w:r>
            <w:r>
              <w:rPr>
                <w:i/>
                <w:iCs/>
              </w:rPr>
              <w:t xml:space="preserve"> ……..</w:t>
            </w:r>
            <w:r>
              <w:br/>
            </w:r>
            <w:r>
              <w:rPr>
                <w:b/>
                <w:bCs/>
                <w:lang w:val="vi-VN"/>
              </w:rPr>
              <w:t>Thủ trưởng đơn vị</w:t>
            </w:r>
          </w:p>
        </w:tc>
      </w:tr>
    </w:tbl>
    <w:p w:rsidR="00000000" w:rsidRDefault="001A5426">
      <w:pPr>
        <w:spacing w:before="120" w:after="280" w:afterAutospacing="1"/>
      </w:pPr>
      <w:r>
        <w:t> </w:t>
      </w:r>
    </w:p>
    <w:p w:rsidR="00000000" w:rsidRDefault="001A5426">
      <w:pPr>
        <w:spacing w:before="120" w:after="280" w:afterAutospacing="1"/>
        <w:jc w:val="center"/>
      </w:pPr>
      <w:bookmarkStart w:id="47" w:name="chuong_phuluc_4"/>
      <w:r>
        <w:rPr>
          <w:b/>
          <w:bCs/>
          <w:lang w:val="vi-VN"/>
        </w:rPr>
        <w:t>PHỤ LỤC I</w:t>
      </w:r>
      <w:r>
        <w:rPr>
          <w:b/>
          <w:bCs/>
        </w:rPr>
        <w:t>V</w:t>
      </w:r>
      <w:bookmarkEnd w:id="47"/>
    </w:p>
    <w:p w:rsidR="00000000" w:rsidRDefault="001A5426">
      <w:pPr>
        <w:spacing w:before="120" w:after="280" w:afterAutospacing="1"/>
        <w:jc w:val="center"/>
      </w:pPr>
      <w:r>
        <w:rPr>
          <w:i/>
          <w:iCs/>
        </w:rPr>
        <w:t xml:space="preserve">(Ban hành kèm </w:t>
      </w:r>
      <w:r>
        <w:rPr>
          <w:i/>
          <w:iCs/>
          <w:lang w:val="vi-VN"/>
        </w:rPr>
        <w:t>theo Nghị định số 25/2017/NĐ-CP ngày 14 tháng 3 năm 2017 của Chính phủ)</w:t>
      </w:r>
    </w:p>
    <w:p w:rsidR="00000000" w:rsidRDefault="001A5426">
      <w:pPr>
        <w:spacing w:before="120" w:after="280" w:afterAutospacing="1"/>
      </w:pPr>
      <w:r>
        <w:rPr>
          <w:b/>
          <w:bCs/>
        </w:rPr>
        <w:t>ĐƠN VỊ CHỦ QUẢN: ….</w:t>
      </w:r>
    </w:p>
    <w:p w:rsidR="00000000" w:rsidRDefault="001A5426">
      <w:pPr>
        <w:spacing w:before="120" w:after="280" w:afterAutospacing="1"/>
      </w:pPr>
      <w:r>
        <w:rPr>
          <w:b/>
          <w:bCs/>
        </w:rPr>
        <w:t>ĐƠN VỊ LẬP: …</w:t>
      </w:r>
    </w:p>
    <w:p w:rsidR="00000000" w:rsidRDefault="001A5426">
      <w:pPr>
        <w:spacing w:before="120" w:after="280" w:afterAutospacing="1"/>
        <w:jc w:val="center"/>
      </w:pPr>
      <w:bookmarkStart w:id="48" w:name="chuong_phuluc_4_name"/>
      <w:r>
        <w:rPr>
          <w:b/>
          <w:bCs/>
        </w:rPr>
        <w:t xml:space="preserve">THUYẾT MINH BÁO </w:t>
      </w:r>
      <w:r>
        <w:rPr>
          <w:b/>
          <w:bCs/>
        </w:rPr>
        <w:t>CÁO TÀI CHÍNH</w:t>
      </w:r>
      <w:bookmarkEnd w:id="48"/>
    </w:p>
    <w:p w:rsidR="00000000" w:rsidRDefault="001A5426">
      <w:pPr>
        <w:spacing w:before="120" w:after="280" w:afterAutospacing="1"/>
        <w:jc w:val="center"/>
      </w:pPr>
      <w:r>
        <w:rPr>
          <w:i/>
          <w:iCs/>
          <w:lang w:val="vi-VN"/>
        </w:rPr>
        <w:t>(cho năm tài chính kết thúc tại ngày 31/</w:t>
      </w:r>
      <w:r>
        <w:rPr>
          <w:i/>
          <w:iCs/>
        </w:rPr>
        <w:t>1</w:t>
      </w:r>
      <w:r>
        <w:rPr>
          <w:i/>
          <w:iCs/>
          <w:lang w:val="vi-VN"/>
        </w:rPr>
        <w:t>2/20X2)</w:t>
      </w:r>
    </w:p>
    <w:p w:rsidR="00000000" w:rsidRDefault="001A5426">
      <w:pPr>
        <w:spacing w:before="120" w:after="280" w:afterAutospacing="1"/>
      </w:pPr>
      <w:r>
        <w:rPr>
          <w:b/>
          <w:bCs/>
          <w:lang w:val="vi-VN"/>
        </w:rPr>
        <w:t>I- KHÁI QUÁT TÌNH HÌNH KINH TẾ, XÃ HỘI</w:t>
      </w:r>
    </w:p>
    <w:p w:rsidR="00000000" w:rsidRDefault="001A5426">
      <w:pPr>
        <w:spacing w:before="120" w:after="280" w:afterAutospacing="1"/>
      </w:pPr>
      <w:r>
        <w:t xml:space="preserve">............................................................................................................................................... </w:t>
      </w:r>
    </w:p>
    <w:p w:rsidR="00000000" w:rsidRDefault="001A5426">
      <w:pPr>
        <w:spacing w:before="120" w:after="280" w:afterAutospacing="1"/>
      </w:pPr>
      <w:r>
        <w:rPr>
          <w:b/>
          <w:bCs/>
          <w:lang w:val="vi-VN"/>
        </w:rPr>
        <w:t>II. KỲ BÁ</w:t>
      </w:r>
      <w:r>
        <w:rPr>
          <w:b/>
          <w:bCs/>
          <w:lang w:val="vi-VN"/>
        </w:rPr>
        <w:t>O CÁO, ĐƠN VỊ TIỀN TỆ SỬ DỤNG ĐỂ BÁO CÁO</w:t>
      </w:r>
    </w:p>
    <w:p w:rsidR="00000000" w:rsidRDefault="001A5426">
      <w:pPr>
        <w:spacing w:before="120" w:after="280" w:afterAutospacing="1"/>
      </w:pPr>
      <w:r>
        <w:t xml:space="preserve">............................................................................................................................................... </w:t>
      </w:r>
    </w:p>
    <w:p w:rsidR="00000000" w:rsidRDefault="001A5426">
      <w:pPr>
        <w:spacing w:before="120" w:after="280" w:afterAutospacing="1"/>
      </w:pPr>
      <w:r>
        <w:rPr>
          <w:b/>
          <w:bCs/>
          <w:lang w:val="vi-VN"/>
        </w:rPr>
        <w:t>III. CHUẨN MỰC KẾ TOÁN/CHẾ ĐỘ KẾ TOÁN ÁP DỤNG</w:t>
      </w:r>
    </w:p>
    <w:p w:rsidR="00000000" w:rsidRDefault="001A5426">
      <w:pPr>
        <w:spacing w:before="120" w:after="280" w:afterAutospacing="1"/>
      </w:pPr>
      <w:r>
        <w:t>........................</w:t>
      </w:r>
      <w:r>
        <w:t xml:space="preserve">....................................................................................................................... </w:t>
      </w:r>
    </w:p>
    <w:p w:rsidR="00000000" w:rsidRDefault="001A5426">
      <w:pPr>
        <w:spacing w:before="120" w:after="280" w:afterAutospacing="1"/>
      </w:pPr>
      <w:r>
        <w:rPr>
          <w:b/>
          <w:bCs/>
          <w:lang w:val="vi-VN"/>
        </w:rPr>
        <w:t>IV. CÁC CHÍNH SÁCH KẾ TOÁN ÁP DỤNG CHO CÁC KHOẢN MỤC TRÊN BCTC</w:t>
      </w:r>
    </w:p>
    <w:p w:rsidR="00000000" w:rsidRDefault="001A5426">
      <w:pPr>
        <w:spacing w:before="120" w:after="280" w:afterAutospacing="1"/>
      </w:pPr>
      <w:r>
        <w:rPr>
          <w:lang w:val="vi-VN"/>
        </w:rPr>
        <w:t>1. Nguyên tắc thực hiện hợp nhất báo cáo tài chính nhà nước</w:t>
      </w:r>
    </w:p>
    <w:p w:rsidR="00000000" w:rsidRDefault="001A5426">
      <w:pPr>
        <w:spacing w:before="120" w:after="280" w:afterAutospacing="1"/>
      </w:pPr>
      <w:r>
        <w:t>............</w:t>
      </w:r>
      <w:r>
        <w:t xml:space="preserve">................................................................................................................................... </w:t>
      </w:r>
    </w:p>
    <w:p w:rsidR="00000000" w:rsidRDefault="001A5426">
      <w:pPr>
        <w:spacing w:before="120" w:after="280" w:afterAutospacing="1"/>
      </w:pPr>
      <w:r>
        <w:rPr>
          <w:lang w:val="vi-VN"/>
        </w:rPr>
        <w:t>2. Nguyên tắc ghi nhận các khoản tiền và tương đương tiền</w:t>
      </w:r>
    </w:p>
    <w:p w:rsidR="00000000" w:rsidRDefault="001A5426">
      <w:pPr>
        <w:spacing w:before="120" w:after="280" w:afterAutospacing="1"/>
      </w:pPr>
      <w:r>
        <w:t>.................................................................</w:t>
      </w:r>
      <w:r>
        <w:t xml:space="preserve">.............................................................................. </w:t>
      </w:r>
    </w:p>
    <w:p w:rsidR="00000000" w:rsidRDefault="001A5426">
      <w:pPr>
        <w:spacing w:before="120" w:after="280" w:afterAutospacing="1"/>
      </w:pPr>
      <w:r>
        <w:rPr>
          <w:lang w:val="vi-VN"/>
        </w:rPr>
        <w:t>3. Nguyên tắc ghi nhận các khoản đầu tư</w:t>
      </w:r>
    </w:p>
    <w:p w:rsidR="00000000" w:rsidRDefault="001A5426">
      <w:pPr>
        <w:spacing w:before="120" w:after="280" w:afterAutospacing="1"/>
      </w:pPr>
      <w:r>
        <w:t>........................................................................................................................................</w:t>
      </w:r>
      <w:r>
        <w:t xml:space="preserve">....... </w:t>
      </w:r>
    </w:p>
    <w:p w:rsidR="00000000" w:rsidRDefault="001A5426">
      <w:pPr>
        <w:spacing w:before="120" w:after="280" w:afterAutospacing="1"/>
      </w:pPr>
      <w:r>
        <w:rPr>
          <w:lang w:val="vi-VN"/>
        </w:rPr>
        <w:t>4. Nguyên tắc ghi nhận các khoản phải thu</w:t>
      </w:r>
    </w:p>
    <w:p w:rsidR="00000000" w:rsidRDefault="001A5426">
      <w:pPr>
        <w:spacing w:before="120" w:after="280" w:afterAutospacing="1"/>
      </w:pPr>
      <w:r>
        <w:t xml:space="preserve">............................................................................................................................................... </w:t>
      </w:r>
    </w:p>
    <w:p w:rsidR="00000000" w:rsidRDefault="001A5426">
      <w:pPr>
        <w:spacing w:before="120" w:after="280" w:afterAutospacing="1"/>
      </w:pPr>
      <w:r>
        <w:rPr>
          <w:lang w:val="vi-VN"/>
        </w:rPr>
        <w:t>5. Nguyên tắc ghi nhận các khoản cho vay</w:t>
      </w:r>
    </w:p>
    <w:p w:rsidR="00000000" w:rsidRDefault="001A5426">
      <w:pPr>
        <w:spacing w:before="120" w:after="280" w:afterAutospacing="1"/>
      </w:pPr>
      <w:r>
        <w:t>...................</w:t>
      </w:r>
      <w:r>
        <w:t xml:space="preserve">............................................................................................................................ </w:t>
      </w:r>
    </w:p>
    <w:p w:rsidR="00000000" w:rsidRDefault="001A5426">
      <w:pPr>
        <w:spacing w:before="120" w:after="280" w:afterAutospacing="1"/>
      </w:pPr>
      <w:r>
        <w:rPr>
          <w:lang w:val="vi-VN"/>
        </w:rPr>
        <w:t>6. Nguyên tắc ghi nhận tài sản c</w:t>
      </w:r>
      <w:r>
        <w:t xml:space="preserve">ố </w:t>
      </w:r>
      <w:r>
        <w:rPr>
          <w:lang w:val="vi-VN"/>
        </w:rPr>
        <w:t>định</w:t>
      </w:r>
    </w:p>
    <w:p w:rsidR="00000000" w:rsidRDefault="001A5426">
      <w:pPr>
        <w:spacing w:before="120" w:after="280" w:afterAutospacing="1"/>
      </w:pPr>
      <w:r>
        <w:t>...........................................................................................</w:t>
      </w:r>
      <w:r>
        <w:t xml:space="preserve">.................................................... </w:t>
      </w:r>
    </w:p>
    <w:p w:rsidR="00000000" w:rsidRDefault="001A5426">
      <w:pPr>
        <w:spacing w:before="120" w:after="280" w:afterAutospacing="1"/>
      </w:pPr>
      <w:r>
        <w:rPr>
          <w:lang w:val="vi-VN"/>
        </w:rPr>
        <w:t>7. Nguyên tắc ghi nhận chi phí xây dựng cơ bản dở dang</w:t>
      </w:r>
    </w:p>
    <w:p w:rsidR="00000000" w:rsidRDefault="001A5426">
      <w:pPr>
        <w:spacing w:before="120" w:after="280" w:afterAutospacing="1"/>
      </w:pPr>
      <w:r>
        <w:t xml:space="preserve">............................................................................................................................................... </w:t>
      </w:r>
    </w:p>
    <w:p w:rsidR="00000000" w:rsidRDefault="001A5426">
      <w:pPr>
        <w:spacing w:before="120" w:after="280" w:afterAutospacing="1"/>
      </w:pPr>
      <w:r>
        <w:rPr>
          <w:lang w:val="vi-VN"/>
        </w:rPr>
        <w:t>8.</w:t>
      </w:r>
      <w:r>
        <w:rPr>
          <w:lang w:val="vi-VN"/>
        </w:rPr>
        <w:t xml:space="preserve"> Nguyên tắc ghi nhận các khoản vay</w:t>
      </w:r>
    </w:p>
    <w:p w:rsidR="00000000" w:rsidRDefault="001A5426">
      <w:pPr>
        <w:spacing w:before="120" w:after="280" w:afterAutospacing="1"/>
      </w:pPr>
      <w:r>
        <w:t xml:space="preserve">............................................................................................................................................... </w:t>
      </w:r>
    </w:p>
    <w:p w:rsidR="00000000" w:rsidRDefault="001A5426">
      <w:pPr>
        <w:spacing w:before="120" w:after="280" w:afterAutospacing="1"/>
      </w:pPr>
      <w:r>
        <w:rPr>
          <w:lang w:val="vi-VN"/>
        </w:rPr>
        <w:t>9. Nguyên tắc ghi nhận doanh thu</w:t>
      </w:r>
    </w:p>
    <w:p w:rsidR="00000000" w:rsidRDefault="001A5426">
      <w:pPr>
        <w:spacing w:before="120" w:after="280" w:afterAutospacing="1"/>
      </w:pPr>
      <w:r>
        <w:t>...........................................</w:t>
      </w:r>
      <w:r>
        <w:t xml:space="preserve">.................................................................................................... </w:t>
      </w:r>
    </w:p>
    <w:p w:rsidR="00000000" w:rsidRDefault="001A5426">
      <w:pPr>
        <w:spacing w:before="120" w:after="280" w:afterAutospacing="1"/>
      </w:pPr>
      <w:r>
        <w:rPr>
          <w:lang w:val="vi-VN"/>
        </w:rPr>
        <w:t>10. Nguyên tắc ghi nhận chi phí</w:t>
      </w:r>
    </w:p>
    <w:p w:rsidR="00000000" w:rsidRDefault="001A5426">
      <w:pPr>
        <w:spacing w:before="120" w:after="280" w:afterAutospacing="1"/>
      </w:pPr>
      <w:r>
        <w:t>..........................................................................................................................</w:t>
      </w:r>
      <w:r>
        <w:t xml:space="preserve">..................... </w:t>
      </w:r>
    </w:p>
    <w:p w:rsidR="00000000" w:rsidRDefault="001A5426">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729"/>
        <w:gridCol w:w="1614"/>
        <w:gridCol w:w="1"/>
        <w:gridCol w:w="289"/>
        <w:gridCol w:w="1726"/>
      </w:tblGrid>
      <w:tr w:rsidR="00000000">
        <w:tc>
          <w:tcPr>
            <w:tcW w:w="3937" w:type="pct"/>
            <w:hMerge w:val="restar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THUYẾT MINH CÁC SỐ LIỆU TRÊN CÁC BÁO CÁO TÀI CHÍNH</w:t>
            </w:r>
          </w:p>
        </w:tc>
        <w:tc>
          <w:tcPr>
            <w:tcW w:w="3937" w:type="pct"/>
            <w:gridSpan w:val="2"/>
            <w:hMerge/>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THUYẾT MINH CÁC SỐ LIỆU TRÊN CÁC BÁO CÁO TÀI CHÍNH</w:t>
            </w:r>
          </w:p>
        </w:tc>
        <w:tc>
          <w:tcPr>
            <w:tcW w:w="1063" w:type="pct"/>
            <w:hMerge w:val="restar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i/>
                <w:iCs/>
                <w:lang w:val="vi-VN"/>
              </w:rPr>
              <w:t>Đơn vị:</w:t>
            </w:r>
          </w:p>
        </w:tc>
        <w:tc>
          <w:tcPr>
            <w:tcW w:w="1063" w:type="pct"/>
            <w:gridSpan w:val="2"/>
            <w:hMerge/>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i/>
                <w:iCs/>
                <w:lang w:val="vi-VN"/>
              </w:rPr>
              <w:t>Đơn vị:</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1</w:t>
            </w:r>
            <w:r>
              <w:t>.</w:t>
            </w:r>
            <w:r>
              <w:rPr>
                <w:lang w:val="vi-VN"/>
              </w:rPr>
              <w:t xml:space="preserve"> Ti</w:t>
            </w:r>
            <w:r>
              <w:t>ề</w:t>
            </w:r>
            <w:r>
              <w:rPr>
                <w:lang w:val="vi-VN"/>
              </w:rPr>
              <w:t xml:space="preserve">n và tương đương tiền </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31/12/20X2</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31/12/20X</w:t>
            </w:r>
            <w:r>
              <w:rPr>
                <w:b/>
                <w:bCs/>
              </w:rPr>
              <w:t>1</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lang w:val="vi-VN"/>
              </w:rPr>
              <w:t>Tiền mặt</w:t>
            </w:r>
          </w:p>
        </w:tc>
        <w:tc>
          <w:tcPr>
            <w:tcW w:w="86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lang w:val="vi-VN"/>
              </w:rPr>
              <w:t>Tiền gửi tại ngân hàng</w:t>
            </w:r>
          </w:p>
        </w:tc>
        <w:tc>
          <w:tcPr>
            <w:tcW w:w="86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lang w:val="vi-VN"/>
              </w:rPr>
              <w:t>Tiền đang ch</w:t>
            </w:r>
            <w:r>
              <w:rPr>
                <w:lang w:val="vi-VN"/>
              </w:rPr>
              <w:t>uyển</w:t>
            </w:r>
          </w:p>
        </w:tc>
        <w:tc>
          <w:tcPr>
            <w:tcW w:w="86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lang w:val="vi-VN"/>
              </w:rPr>
              <w:t>Các khoản tươn</w:t>
            </w:r>
            <w:r>
              <w:t xml:space="preserve">g </w:t>
            </w:r>
            <w:r>
              <w:rPr>
                <w:lang w:val="vi-VN"/>
              </w:rPr>
              <w:t>đương tiền</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Cộng</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 </w:t>
            </w:r>
          </w:p>
        </w:tc>
        <w:tc>
          <w:tcPr>
            <w:tcW w:w="86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i/>
                <w:iCs/>
              </w:rPr>
              <w:t>Đơn vị:</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2. Đ</w:t>
            </w:r>
            <w:r>
              <w:rPr>
                <w:b/>
                <w:bCs/>
              </w:rPr>
              <w:t>ầ</w:t>
            </w:r>
            <w:r>
              <w:rPr>
                <w:b/>
                <w:bCs/>
                <w:lang w:val="vi-VN"/>
              </w:rPr>
              <w:t>u tư tài chính</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31/12/20X2</w:t>
            </w:r>
          </w:p>
        </w:tc>
        <w:tc>
          <w:tcPr>
            <w:tcW w:w="134" w:type="pct"/>
            <w:gridSpan w:val="2"/>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31/12/20X1</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Ngắn hạn</w:t>
            </w:r>
          </w:p>
        </w:tc>
        <w:tc>
          <w:tcPr>
            <w:tcW w:w="86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 </w:t>
            </w:r>
          </w:p>
        </w:tc>
        <w:tc>
          <w:tcPr>
            <w:tcW w:w="92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Tiền gửi có kỳ hạn</w:t>
            </w:r>
          </w:p>
        </w:tc>
        <w:tc>
          <w:tcPr>
            <w:tcW w:w="86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 </w:t>
            </w:r>
          </w:p>
        </w:tc>
        <w:tc>
          <w:tcPr>
            <w:tcW w:w="92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t>…</w:t>
            </w:r>
          </w:p>
        </w:tc>
        <w:tc>
          <w:tcPr>
            <w:tcW w:w="86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 </w:t>
            </w:r>
          </w:p>
        </w:tc>
        <w:tc>
          <w:tcPr>
            <w:tcW w:w="92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Khác</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Cộng</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Dài hạn</w:t>
            </w:r>
          </w:p>
        </w:tc>
        <w:tc>
          <w:tcPr>
            <w:tcW w:w="86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Vốn nhà nước tại các DNNN, Công ty CP, Công ty T</w:t>
            </w:r>
            <w:r>
              <w:rPr>
                <w:lang w:val="vi-VN"/>
              </w:rPr>
              <w:t>NHH</w:t>
            </w:r>
          </w:p>
        </w:tc>
        <w:tc>
          <w:tcPr>
            <w:tcW w:w="86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Đầu tư góp vốn vào đ</w:t>
            </w:r>
            <w:r>
              <w:t>ơ</w:t>
            </w:r>
            <w:r>
              <w:rPr>
                <w:lang w:val="vi-VN"/>
              </w:rPr>
              <w:t>n vị khác</w:t>
            </w:r>
          </w:p>
        </w:tc>
        <w:tc>
          <w:tcPr>
            <w:tcW w:w="86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Tiền gửi có kỳ hạn</w:t>
            </w:r>
          </w:p>
        </w:tc>
        <w:tc>
          <w:tcPr>
            <w:tcW w:w="86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t>…</w:t>
            </w:r>
          </w:p>
        </w:tc>
        <w:tc>
          <w:tcPr>
            <w:tcW w:w="86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Khác</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Cộng</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Tổng cộng đầu tư tài chính</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 </w:t>
            </w:r>
          </w:p>
        </w:tc>
        <w:tc>
          <w:tcPr>
            <w:tcW w:w="86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i/>
                <w:iCs/>
                <w:lang w:val="vi-VN"/>
              </w:rPr>
              <w:t>Đơn vị:</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3. Các khoản phải thu</w:t>
            </w:r>
          </w:p>
        </w:tc>
        <w:tc>
          <w:tcPr>
            <w:tcW w:w="86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31/12/20X2</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 </w:t>
            </w:r>
          </w:p>
        </w:tc>
        <w:tc>
          <w:tcPr>
            <w:tcW w:w="92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31/12/20X1</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xml:space="preserve">Phải thu hoạt động </w:t>
            </w:r>
            <w:r>
              <w:rPr>
                <w:shd w:val="solid" w:color="FFFFFF" w:fill="auto"/>
                <w:lang w:val="vi-VN"/>
              </w:rPr>
              <w:t>sản xuất</w:t>
            </w:r>
            <w:r>
              <w:rPr>
                <w:lang w:val="vi-VN"/>
              </w:rPr>
              <w:t xml:space="preserve"> kinh doanh dịch vụ</w:t>
            </w:r>
          </w:p>
        </w:tc>
        <w:tc>
          <w:tcPr>
            <w:tcW w:w="869" w:type="pct"/>
            <w:tcBorders>
              <w:top w:val="single" w:sz="8" w:space="0" w:color="auto"/>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single" w:sz="8" w:space="0" w:color="auto"/>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t>…</w:t>
            </w:r>
          </w:p>
        </w:tc>
        <w:tc>
          <w:tcPr>
            <w:tcW w:w="869" w:type="pct"/>
            <w:tcBorders>
              <w:top w:val="single" w:sz="8" w:space="0" w:color="auto"/>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single" w:sz="8" w:space="0" w:color="auto"/>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Phải thu khác</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Cộng</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86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i/>
                <w:iCs/>
                <w:lang w:val="vi-VN"/>
              </w:rPr>
              <w:t>Đơn vị:</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4. Hàng tồn kho</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31/12/20X2</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31/12/20X1</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Vật tư, hàng hóa dự trữ</w:t>
            </w:r>
          </w:p>
        </w:tc>
        <w:tc>
          <w:tcPr>
            <w:tcW w:w="86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t>…</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rPr>
              <w:t>Cộng</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86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i/>
                <w:iCs/>
              </w:rPr>
              <w:t>Đơn vị:</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rPr>
              <w:t xml:space="preserve">5. </w:t>
            </w:r>
            <w:r>
              <w:rPr>
                <w:b/>
                <w:bCs/>
                <w:lang w:val="vi-VN"/>
              </w:rPr>
              <w:t>Cho vay</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31/12/20X2</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b/>
                <w:bCs/>
                <w:lang w:val="vi-VN"/>
              </w:rPr>
              <w:t>31/12/20X1</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Ngắn hạn</w:t>
            </w:r>
          </w:p>
        </w:tc>
        <w:tc>
          <w:tcPr>
            <w:tcW w:w="86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t>…</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 xml:space="preserve">Cộng </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Dài hạn</w:t>
            </w:r>
          </w:p>
        </w:tc>
        <w:tc>
          <w:tcPr>
            <w:tcW w:w="86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t>…</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Cộng</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68"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Tổng cộng cho vay</w:t>
            </w:r>
          </w:p>
        </w:tc>
        <w:tc>
          <w:tcPr>
            <w:tcW w:w="86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134" w:type="pct"/>
            <w:gridSpan w:val="2"/>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lang w:val="vi-VN"/>
              </w:rPr>
              <w:t> </w:t>
            </w:r>
          </w:p>
        </w:tc>
        <w:tc>
          <w:tcPr>
            <w:tcW w:w="92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lang w:val="vi-VN"/>
              </w:rPr>
              <w:t> </w:t>
            </w:r>
          </w:p>
        </w:tc>
      </w:tr>
    </w:tbl>
    <w:p w:rsidR="00000000" w:rsidRDefault="001A5426">
      <w:pPr>
        <w:spacing w:before="120" w:after="280" w:afterAutospacing="1"/>
      </w:pPr>
      <w:r>
        <w:rPr>
          <w:b/>
          <w:bCs/>
          <w:lang w:val="vi-VN"/>
        </w:rPr>
        <w:t>6. Tài sản cố định hữu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411"/>
        <w:gridCol w:w="832"/>
        <w:gridCol w:w="282"/>
        <w:gridCol w:w="832"/>
        <w:gridCol w:w="282"/>
        <w:gridCol w:w="831"/>
        <w:gridCol w:w="1"/>
        <w:gridCol w:w="1"/>
        <w:gridCol w:w="1"/>
        <w:gridCol w:w="1"/>
        <w:gridCol w:w="1"/>
        <w:gridCol w:w="1"/>
        <w:gridCol w:w="1"/>
        <w:gridCol w:w="1"/>
        <w:gridCol w:w="1"/>
        <w:gridCol w:w="272"/>
        <w:gridCol w:w="831"/>
        <w:gridCol w:w="281"/>
        <w:gridCol w:w="831"/>
        <w:gridCol w:w="281"/>
        <w:gridCol w:w="435"/>
        <w:gridCol w:w="281"/>
        <w:gridCol w:w="697"/>
        <w:gridCol w:w="281"/>
        <w:gridCol w:w="686"/>
      </w:tblGrid>
      <w:tr w:rsidR="00000000">
        <w:tc>
          <w:tcPr>
            <w:tcW w:w="2590" w:type="pct"/>
            <w:hMerge w:val="restar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6.1. Tài sản kết cấu hạ tầng</w:t>
            </w:r>
          </w:p>
        </w:tc>
        <w:tc>
          <w:tcPr>
            <w:tcW w:w="2590" w:type="pct"/>
            <w:hMerge/>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6.1. Tài sản kết cấu hạ tầng</w:t>
            </w:r>
          </w:p>
        </w:tc>
        <w:tc>
          <w:tcPr>
            <w:tcW w:w="2590" w:type="pct"/>
            <w:hMerge/>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6.1. Tài sản kết cấu hạ tầng</w:t>
            </w:r>
          </w:p>
        </w:tc>
        <w:tc>
          <w:tcPr>
            <w:tcW w:w="2590" w:type="pct"/>
            <w:hMerge/>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6.1. Tài sản kết cấu hạ tầng</w:t>
            </w:r>
          </w:p>
        </w:tc>
        <w:tc>
          <w:tcPr>
            <w:tcW w:w="2590" w:type="pct"/>
            <w:hMerge/>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6.1. Tài sản kết cấu hạ tầng</w:t>
            </w:r>
          </w:p>
        </w:tc>
        <w:tc>
          <w:tcPr>
            <w:tcW w:w="2590" w:type="pct"/>
            <w:gridSpan w:val="6"/>
            <w:hMerge/>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pPr>
            <w:r>
              <w:rPr>
                <w:b/>
                <w:bCs/>
                <w:lang w:val="vi-VN"/>
              </w:rPr>
              <w:t>6.1. Tài sản kết cấu hạ tầng</w:t>
            </w:r>
          </w:p>
        </w:tc>
        <w:tc>
          <w:tcPr>
            <w:tcW w:w="2410" w:type="pct"/>
            <w:hMerge w:val="restar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i/>
                <w:iCs/>
              </w:rPr>
              <w:t>Đơn vị:</w:t>
            </w:r>
          </w:p>
        </w:tc>
        <w:tc>
          <w:tcPr>
            <w:tcW w:w="2410" w:type="pct"/>
            <w:hMerge/>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i/>
                <w:iCs/>
              </w:rPr>
              <w:t>Đơn vị:</w:t>
            </w:r>
          </w:p>
        </w:tc>
        <w:tc>
          <w:tcPr>
            <w:tcW w:w="2410" w:type="pct"/>
            <w:hMerge/>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i/>
                <w:iCs/>
              </w:rPr>
              <w:t>Đơn vị:</w:t>
            </w:r>
          </w:p>
        </w:tc>
        <w:tc>
          <w:tcPr>
            <w:tcW w:w="2410" w:type="pct"/>
            <w:hMerge/>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i/>
                <w:iCs/>
              </w:rPr>
              <w:t>Đơn vị:</w:t>
            </w:r>
          </w:p>
        </w:tc>
        <w:tc>
          <w:tcPr>
            <w:tcW w:w="2410" w:type="pct"/>
            <w:hMerge/>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i/>
                <w:iCs/>
              </w:rPr>
              <w:t>Đơn vị:</w:t>
            </w:r>
          </w:p>
        </w:tc>
        <w:tc>
          <w:tcPr>
            <w:tcW w:w="2410" w:type="pct"/>
            <w:hMerge/>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i/>
                <w:iCs/>
              </w:rPr>
              <w:t>Đơn vị:</w:t>
            </w:r>
          </w:p>
        </w:tc>
        <w:tc>
          <w:tcPr>
            <w:tcW w:w="2410" w:type="pct"/>
            <w:hMerge/>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i/>
                <w:iCs/>
              </w:rPr>
              <w:t>Đơn vị:</w:t>
            </w:r>
          </w:p>
        </w:tc>
        <w:tc>
          <w:tcPr>
            <w:tcW w:w="2410" w:type="pct"/>
            <w:hMerge/>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i/>
                <w:iCs/>
              </w:rPr>
              <w:t>Đơn vị:</w:t>
            </w:r>
          </w:p>
        </w:tc>
        <w:tc>
          <w:tcPr>
            <w:tcW w:w="2410" w:type="pct"/>
            <w:hMerge/>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i/>
                <w:iCs/>
              </w:rPr>
              <w:t>Đơn vị:</w:t>
            </w:r>
          </w:p>
        </w:tc>
        <w:tc>
          <w:tcPr>
            <w:tcW w:w="2410" w:type="pct"/>
            <w:gridSpan w:val="10"/>
            <w:hMerge/>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1A5426">
            <w:pPr>
              <w:spacing w:before="120"/>
              <w:jc w:val="right"/>
            </w:pPr>
            <w:r>
              <w:rPr>
                <w:i/>
                <w:iCs/>
              </w:rPr>
              <w:t>Đơn vị:</w:t>
            </w:r>
          </w:p>
        </w:tc>
      </w:tr>
      <w:tr w:rsidR="00000000">
        <w:tblPrEx>
          <w:tblBorders>
            <w:top w:val="none" w:sz="0" w:space="0" w:color="auto"/>
            <w:bottom w:val="none" w:sz="0" w:space="0" w:color="auto"/>
            <w:insideH w:val="none" w:sz="0" w:space="0" w:color="auto"/>
            <w:insideV w:val="none" w:sz="0" w:space="0" w:color="auto"/>
          </w:tblBorders>
        </w:tblPrEx>
        <w:tc>
          <w:tcPr>
            <w:tcW w:w="1005" w:type="pct"/>
            <w:gridSpan w:val="6"/>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b/>
                <w:bCs/>
              </w:rPr>
              <w:t> </w:t>
            </w:r>
          </w:p>
        </w:tc>
        <w:tc>
          <w:tcPr>
            <w:tcW w:w="426"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Đường bộ</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440"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Đường sắt</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526"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Đường thủy nội địa</w:t>
            </w:r>
          </w:p>
        </w:tc>
        <w:tc>
          <w:tcPr>
            <w:tcW w:w="96" w:type="pct"/>
            <w:gridSpan w:val="10"/>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440"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Đường hàng hải</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45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Đường hàng không</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351"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298"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Khác</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383"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Tổng cộng</w:t>
            </w:r>
          </w:p>
        </w:tc>
      </w:tr>
      <w:tr w:rsidR="00000000">
        <w:tblPrEx>
          <w:tblBorders>
            <w:top w:val="none" w:sz="0" w:space="0" w:color="auto"/>
            <w:bottom w:val="none" w:sz="0" w:space="0" w:color="auto"/>
            <w:insideH w:val="none" w:sz="0" w:space="0" w:color="auto"/>
            <w:insideV w:val="none" w:sz="0" w:space="0" w:color="auto"/>
          </w:tblBorders>
        </w:tblPrEx>
        <w:tc>
          <w:tcPr>
            <w:tcW w:w="1005" w:type="pct"/>
            <w:gridSpan w:val="6"/>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Nguyên giá</w:t>
            </w:r>
          </w:p>
        </w:tc>
        <w:tc>
          <w:tcPr>
            <w:tcW w:w="42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52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gridSpan w:val="10"/>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59"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51"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8"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83"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005" w:type="pct"/>
            <w:gridSpan w:val="6"/>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01/01/20X2</w:t>
            </w:r>
          </w:p>
        </w:tc>
        <w:tc>
          <w:tcPr>
            <w:tcW w:w="42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52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gridSpan w:val="10"/>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59"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51"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8"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83"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005" w:type="pct"/>
            <w:gridSpan w:val="6"/>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i/>
                <w:iCs/>
              </w:rPr>
              <w:t>Tăng trong năm</w:t>
            </w:r>
          </w:p>
        </w:tc>
        <w:tc>
          <w:tcPr>
            <w:tcW w:w="42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52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gridSpan w:val="10"/>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59"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51"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8"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83"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005" w:type="pct"/>
            <w:gridSpan w:val="6"/>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i/>
                <w:iCs/>
              </w:rPr>
              <w:t>Giảm trong năm</w:t>
            </w:r>
          </w:p>
        </w:tc>
        <w:tc>
          <w:tcPr>
            <w:tcW w:w="426"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526"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gridSpan w:val="10"/>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5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51"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8"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83"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005" w:type="pct"/>
            <w:gridSpan w:val="6"/>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31/2012/20X2</w:t>
            </w:r>
          </w:p>
        </w:tc>
        <w:tc>
          <w:tcPr>
            <w:tcW w:w="426"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526"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gridSpan w:val="10"/>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5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51"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8"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83"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005" w:type="pct"/>
            <w:gridSpan w:val="6"/>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Khấu hao, hao mòn lũy kế</w:t>
            </w:r>
          </w:p>
        </w:tc>
        <w:tc>
          <w:tcPr>
            <w:tcW w:w="42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52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gridSpan w:val="10"/>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59"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51"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8"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83"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005" w:type="pct"/>
            <w:gridSpan w:val="6"/>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01/01/20X2</w:t>
            </w:r>
          </w:p>
        </w:tc>
        <w:tc>
          <w:tcPr>
            <w:tcW w:w="42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52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gridSpan w:val="10"/>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59"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51"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8"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83"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005" w:type="pct"/>
            <w:gridSpan w:val="6"/>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i/>
                <w:iCs/>
              </w:rPr>
              <w:t>Tăng trong năm</w:t>
            </w:r>
          </w:p>
        </w:tc>
        <w:tc>
          <w:tcPr>
            <w:tcW w:w="42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52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gridSpan w:val="10"/>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59"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51"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8"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83"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005" w:type="pct"/>
            <w:gridSpan w:val="6"/>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i/>
                <w:iCs/>
              </w:rPr>
              <w:t>Giảm trong năm</w:t>
            </w:r>
          </w:p>
        </w:tc>
        <w:tc>
          <w:tcPr>
            <w:tcW w:w="426"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526"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gridSpan w:val="10"/>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5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51"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8"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83"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005" w:type="pct"/>
            <w:gridSpan w:val="6"/>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31/12/20X2</w:t>
            </w:r>
          </w:p>
        </w:tc>
        <w:tc>
          <w:tcPr>
            <w:tcW w:w="426"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526"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gridSpan w:val="10"/>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5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51"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8"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83"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005" w:type="pct"/>
            <w:gridSpan w:val="6"/>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Giá trị còn lại</w:t>
            </w:r>
          </w:p>
        </w:tc>
        <w:tc>
          <w:tcPr>
            <w:tcW w:w="42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52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gridSpan w:val="10"/>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59"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51"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8"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83"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005" w:type="pct"/>
            <w:gridSpan w:val="6"/>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01/01/20X2</w:t>
            </w:r>
          </w:p>
        </w:tc>
        <w:tc>
          <w:tcPr>
            <w:tcW w:w="426"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526"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gridSpan w:val="10"/>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5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51"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8"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83"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005" w:type="pct"/>
            <w:gridSpan w:val="6"/>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31/12/20X2</w:t>
            </w:r>
          </w:p>
        </w:tc>
        <w:tc>
          <w:tcPr>
            <w:tcW w:w="426"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526"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gridSpan w:val="10"/>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40"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459"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51"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8"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83"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bl>
    <w:p w:rsidR="00000000" w:rsidRDefault="001A5426">
      <w:pPr>
        <w:spacing w:before="120" w:after="280" w:afterAutospacing="1"/>
      </w:pPr>
      <w:r>
        <w:rPr>
          <w:b/>
          <w:bCs/>
        </w:rPr>
        <w:t> </w:t>
      </w:r>
    </w:p>
    <w:tbl>
      <w:tblPr>
        <w:tblW w:w="9301"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11"/>
        <w:gridCol w:w="1"/>
        <w:gridCol w:w="1"/>
        <w:gridCol w:w="1"/>
        <w:gridCol w:w="1"/>
        <w:gridCol w:w="1"/>
        <w:gridCol w:w="1"/>
        <w:gridCol w:w="1"/>
        <w:gridCol w:w="1"/>
        <w:gridCol w:w="1"/>
        <w:gridCol w:w="1"/>
        <w:gridCol w:w="1"/>
        <w:gridCol w:w="1"/>
        <w:gridCol w:w="100"/>
        <w:gridCol w:w="1"/>
        <w:gridCol w:w="1912"/>
        <w:gridCol w:w="1"/>
        <w:gridCol w:w="1"/>
        <w:gridCol w:w="1"/>
        <w:gridCol w:w="206"/>
        <w:gridCol w:w="1"/>
        <w:gridCol w:w="1"/>
        <w:gridCol w:w="1"/>
        <w:gridCol w:w="1"/>
        <w:gridCol w:w="26"/>
        <w:gridCol w:w="654"/>
        <w:gridCol w:w="1"/>
        <w:gridCol w:w="1"/>
        <w:gridCol w:w="1"/>
        <w:gridCol w:w="1"/>
        <w:gridCol w:w="1"/>
        <w:gridCol w:w="1"/>
        <w:gridCol w:w="1"/>
        <w:gridCol w:w="8"/>
        <w:gridCol w:w="150"/>
        <w:gridCol w:w="1"/>
        <w:gridCol w:w="1"/>
        <w:gridCol w:w="283"/>
        <w:gridCol w:w="195"/>
        <w:gridCol w:w="1"/>
        <w:gridCol w:w="1"/>
        <w:gridCol w:w="1"/>
        <w:gridCol w:w="1"/>
        <w:gridCol w:w="1"/>
        <w:gridCol w:w="445"/>
        <w:gridCol w:w="150"/>
        <w:gridCol w:w="1"/>
        <w:gridCol w:w="1"/>
        <w:gridCol w:w="1"/>
        <w:gridCol w:w="1"/>
        <w:gridCol w:w="1"/>
        <w:gridCol w:w="100"/>
        <w:gridCol w:w="1"/>
        <w:gridCol w:w="1"/>
        <w:gridCol w:w="1"/>
        <w:gridCol w:w="1"/>
        <w:gridCol w:w="1"/>
        <w:gridCol w:w="1"/>
        <w:gridCol w:w="1"/>
        <w:gridCol w:w="1"/>
        <w:gridCol w:w="1"/>
        <w:gridCol w:w="1"/>
        <w:gridCol w:w="1"/>
        <w:gridCol w:w="1"/>
        <w:gridCol w:w="1"/>
        <w:gridCol w:w="1"/>
        <w:gridCol w:w="1"/>
        <w:gridCol w:w="15"/>
        <w:gridCol w:w="1"/>
        <w:gridCol w:w="1"/>
        <w:gridCol w:w="1"/>
        <w:gridCol w:w="1"/>
        <w:gridCol w:w="1"/>
        <w:gridCol w:w="1"/>
        <w:gridCol w:w="1"/>
        <w:gridCol w:w="1"/>
        <w:gridCol w:w="1"/>
        <w:gridCol w:w="1"/>
        <w:gridCol w:w="1"/>
        <w:gridCol w:w="1"/>
        <w:gridCol w:w="1"/>
        <w:gridCol w:w="1"/>
        <w:gridCol w:w="286"/>
        <w:gridCol w:w="1"/>
        <w:gridCol w:w="1"/>
        <w:gridCol w:w="1"/>
        <w:gridCol w:w="1"/>
        <w:gridCol w:w="1"/>
        <w:gridCol w:w="160"/>
        <w:gridCol w:w="306"/>
        <w:gridCol w:w="1"/>
        <w:gridCol w:w="1"/>
        <w:gridCol w:w="283"/>
        <w:gridCol w:w="290"/>
        <w:gridCol w:w="1"/>
        <w:gridCol w:w="1"/>
        <w:gridCol w:w="1"/>
        <w:gridCol w:w="439"/>
        <w:gridCol w:w="1"/>
        <w:gridCol w:w="14"/>
        <w:gridCol w:w="1"/>
        <w:gridCol w:w="1"/>
        <w:gridCol w:w="1"/>
        <w:gridCol w:w="1"/>
        <w:gridCol w:w="1"/>
        <w:gridCol w:w="1"/>
        <w:gridCol w:w="1"/>
        <w:gridCol w:w="1"/>
        <w:gridCol w:w="1"/>
        <w:gridCol w:w="277"/>
        <w:gridCol w:w="1"/>
        <w:gridCol w:w="1"/>
        <w:gridCol w:w="62"/>
        <w:gridCol w:w="290"/>
        <w:gridCol w:w="1"/>
        <w:gridCol w:w="754"/>
        <w:gridCol w:w="1"/>
        <w:gridCol w:w="170"/>
        <w:gridCol w:w="1"/>
        <w:gridCol w:w="163"/>
        <w:gridCol w:w="1"/>
        <w:gridCol w:w="1"/>
        <w:gridCol w:w="162"/>
        <w:gridCol w:w="1"/>
        <w:gridCol w:w="954"/>
        <w:gridCol w:w="120"/>
        <w:gridCol w:w="116"/>
      </w:tblGrid>
      <w:tr w:rsidR="00000000">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432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6.2.</w:t>
            </w:r>
            <w:r>
              <w:rPr>
                <w:b/>
                <w:bCs/>
                <w:lang w:val="vi-VN"/>
              </w:rPr>
              <w:t xml:space="preserve"> Bất động sản, nhà cửa, thiết bị</w:t>
            </w:r>
          </w:p>
        </w:tc>
        <w:tc>
          <w:tcPr>
            <w:tcW w:w="432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6.2. Bất động sản, nhà cửa, thiết bị</w:t>
            </w:r>
          </w:p>
        </w:tc>
        <w:tc>
          <w:tcPr>
            <w:tcW w:w="432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6.2. Bất động sản, nhà cửa, thiết bị</w:t>
            </w:r>
          </w:p>
        </w:tc>
        <w:tc>
          <w:tcPr>
            <w:tcW w:w="432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6.2. Bất động sản, nhà cửa, thiết bị</w:t>
            </w:r>
          </w:p>
        </w:tc>
        <w:tc>
          <w:tcPr>
            <w:tcW w:w="432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6.2. Bất động sản, nhà cửa, thiết bị</w:t>
            </w:r>
          </w:p>
        </w:tc>
        <w:tc>
          <w:tcPr>
            <w:tcW w:w="432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6.2. Bất động sản, nhà cửa, thiết bị</w:t>
            </w:r>
          </w:p>
        </w:tc>
        <w:tc>
          <w:tcPr>
            <w:tcW w:w="432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6.2. Bất động sản, nhà cửa, thiết bị</w:t>
            </w:r>
          </w:p>
        </w:tc>
        <w:tc>
          <w:tcPr>
            <w:tcW w:w="432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6</w:t>
            </w:r>
            <w:r>
              <w:rPr>
                <w:b/>
                <w:bCs/>
                <w:lang w:val="vi-VN"/>
              </w:rPr>
              <w:t>.2. Bất động sản, nhà cửa, thiết bị</w:t>
            </w:r>
          </w:p>
        </w:tc>
        <w:tc>
          <w:tcPr>
            <w:tcW w:w="432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6.2. Bất động sản, nhà cửa, thiết bị</w:t>
            </w:r>
          </w:p>
        </w:tc>
        <w:tc>
          <w:tcPr>
            <w:tcW w:w="432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6.2. Bất động sản, nhà cửa, thiết bị</w:t>
            </w:r>
          </w:p>
        </w:tc>
        <w:tc>
          <w:tcPr>
            <w:tcW w:w="432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6.2. Bất động sản, nhà cửa, thiết bị</w:t>
            </w:r>
          </w:p>
        </w:tc>
        <w:tc>
          <w:tcPr>
            <w:tcW w:w="432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6.2. Bất động sản, nhà cửa, thiết bị</w:t>
            </w:r>
          </w:p>
        </w:tc>
        <w:tc>
          <w:tcPr>
            <w:tcW w:w="4325" w:type="dxa"/>
            <w:gridSpan w:val="5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6.2. Bất động sản, nhà cửa, thiết bị</w:t>
            </w:r>
          </w:p>
        </w:tc>
        <w:tc>
          <w:tcPr>
            <w:tcW w:w="4632" w:type="dxa"/>
            <w:h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32"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32"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32"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32"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w:t>
            </w:r>
            <w:r>
              <w:rPr>
                <w:i/>
                <w:iCs/>
              </w:rPr>
              <w:t xml:space="preserve"> vị:</w:t>
            </w:r>
          </w:p>
        </w:tc>
        <w:tc>
          <w:tcPr>
            <w:tcW w:w="4632"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32"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32"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32"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32"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32"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32"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32"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32"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32" w:type="dxa"/>
            <w:gridSpan w:val="43"/>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1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28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 </w:t>
            </w:r>
          </w:p>
        </w:tc>
        <w:tc>
          <w:tcPr>
            <w:tcW w:w="228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 </w:t>
            </w:r>
          </w:p>
        </w:tc>
        <w:tc>
          <w:tcPr>
            <w:tcW w:w="2284" w:type="dxa"/>
            <w:gridSpan w:val="1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 </w:t>
            </w:r>
          </w:p>
        </w:tc>
        <w:tc>
          <w:tcPr>
            <w:tcW w:w="113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Nhà vật kiến trúc</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Nhà vật kiến trúc</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Nhà vật kiến trúc</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Nhà vật kiến trúc</w:t>
            </w:r>
          </w:p>
        </w:tc>
        <w:tc>
          <w:tcPr>
            <w:tcW w:w="1133" w:type="dxa"/>
            <w:gridSpan w:val="14"/>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Nhà vật kiến trúc</w:t>
            </w:r>
          </w:p>
        </w:tc>
        <w:tc>
          <w:tcPr>
            <w:tcW w:w="188"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 </w:t>
            </w:r>
          </w:p>
        </w:tc>
        <w:tc>
          <w:tcPr>
            <w:tcW w:w="117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Phương tiện vận tải</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Phương tiện vận tải</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Phương tiện vận tải</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Phương</w:t>
            </w:r>
            <w:r>
              <w:rPr>
                <w:b/>
                <w:bCs/>
              </w:rPr>
              <w:t xml:space="preserve"> tiện vận tải</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Phương tiện vận tải</w:t>
            </w:r>
          </w:p>
        </w:tc>
        <w:tc>
          <w:tcPr>
            <w:tcW w:w="1175" w:type="dxa"/>
            <w:gridSpan w:val="45"/>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Phương tiện vận tải</w:t>
            </w:r>
          </w:p>
        </w:tc>
        <w:tc>
          <w:tcPr>
            <w:tcW w:w="30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1024"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w:t>
            </w:r>
          </w:p>
        </w:tc>
        <w:tc>
          <w:tcPr>
            <w:tcW w:w="1024"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w:t>
            </w:r>
          </w:p>
        </w:tc>
        <w:tc>
          <w:tcPr>
            <w:tcW w:w="1024" w:type="dxa"/>
            <w:gridSpan w:val="6"/>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301" w:type="dxa"/>
            <w:gridSpan w:val="11"/>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111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Khác</w:t>
            </w:r>
          </w:p>
        </w:tc>
        <w:tc>
          <w:tcPr>
            <w:tcW w:w="11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Khác</w:t>
            </w:r>
          </w:p>
        </w:tc>
        <w:tc>
          <w:tcPr>
            <w:tcW w:w="1110" w:type="dxa"/>
            <w:gridSpan w:val="4"/>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Khác</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301"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1249"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Tổng cộng</w:t>
            </w:r>
          </w:p>
        </w:tc>
        <w:tc>
          <w:tcPr>
            <w:tcW w:w="1249"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Tổng cộng</w:t>
            </w:r>
          </w:p>
        </w:tc>
        <w:tc>
          <w:tcPr>
            <w:tcW w:w="1249" w:type="dxa"/>
            <w:gridSpan w:val="4"/>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Tổng cộng</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28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Nguyên giá</w:t>
            </w:r>
          </w:p>
        </w:tc>
        <w:tc>
          <w:tcPr>
            <w:tcW w:w="228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Nguyên giá</w:t>
            </w:r>
          </w:p>
        </w:tc>
        <w:tc>
          <w:tcPr>
            <w:tcW w:w="2284" w:type="dxa"/>
            <w:gridSpan w:val="1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Nguyên giá</w:t>
            </w:r>
          </w:p>
        </w:tc>
        <w:tc>
          <w:tcPr>
            <w:tcW w:w="1133"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88"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gridSpan w:val="4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30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gridSpan w:val="6"/>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11"/>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28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01/01/20X2</w:t>
            </w:r>
          </w:p>
        </w:tc>
        <w:tc>
          <w:tcPr>
            <w:tcW w:w="228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01/01/20X2</w:t>
            </w:r>
          </w:p>
        </w:tc>
        <w:tc>
          <w:tcPr>
            <w:tcW w:w="2284" w:type="dxa"/>
            <w:gridSpan w:val="1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01/01/20X2</w:t>
            </w:r>
          </w:p>
        </w:tc>
        <w:tc>
          <w:tcPr>
            <w:tcW w:w="1133"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88"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gridSpan w:val="4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30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gridSpan w:val="6"/>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11"/>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28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Tăng trong năm</w:t>
            </w:r>
          </w:p>
        </w:tc>
        <w:tc>
          <w:tcPr>
            <w:tcW w:w="228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Tăng trong năm</w:t>
            </w:r>
          </w:p>
        </w:tc>
        <w:tc>
          <w:tcPr>
            <w:tcW w:w="2284" w:type="dxa"/>
            <w:gridSpan w:val="1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Tăng trong năm</w:t>
            </w:r>
          </w:p>
        </w:tc>
        <w:tc>
          <w:tcPr>
            <w:tcW w:w="1133"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88"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gridSpan w:val="4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30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gridSpan w:val="6"/>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11"/>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28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Giảm trong năm</w:t>
            </w:r>
          </w:p>
        </w:tc>
        <w:tc>
          <w:tcPr>
            <w:tcW w:w="228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Giảm trong năm</w:t>
            </w:r>
          </w:p>
        </w:tc>
        <w:tc>
          <w:tcPr>
            <w:tcW w:w="2284" w:type="dxa"/>
            <w:gridSpan w:val="1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Giảm trong năm</w:t>
            </w:r>
          </w:p>
        </w:tc>
        <w:tc>
          <w:tcPr>
            <w:tcW w:w="113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gridSpan w:val="14"/>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88"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gridSpan w:val="45"/>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30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gridSpan w:val="6"/>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11"/>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gridSpan w:val="4"/>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gridSpan w:val="4"/>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28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31/2012/</w:t>
            </w:r>
            <w:r>
              <w:t>20X2</w:t>
            </w:r>
          </w:p>
        </w:tc>
        <w:tc>
          <w:tcPr>
            <w:tcW w:w="228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31/2012/20X2</w:t>
            </w:r>
          </w:p>
        </w:tc>
        <w:tc>
          <w:tcPr>
            <w:tcW w:w="2284" w:type="dxa"/>
            <w:gridSpan w:val="1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31/2012/20X2</w:t>
            </w:r>
          </w:p>
        </w:tc>
        <w:tc>
          <w:tcPr>
            <w:tcW w:w="113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gridSpan w:val="14"/>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88"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gridSpan w:val="45"/>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30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gridSpan w:val="6"/>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11"/>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gridSpan w:val="4"/>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gridSpan w:val="4"/>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28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Khấu hao, hao mòn lũy kế</w:t>
            </w:r>
          </w:p>
        </w:tc>
        <w:tc>
          <w:tcPr>
            <w:tcW w:w="228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Khấu hao, hao mòn lũy kế</w:t>
            </w:r>
          </w:p>
        </w:tc>
        <w:tc>
          <w:tcPr>
            <w:tcW w:w="2284" w:type="dxa"/>
            <w:gridSpan w:val="1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Khấu hao, hao mòn lũy kế</w:t>
            </w:r>
          </w:p>
        </w:tc>
        <w:tc>
          <w:tcPr>
            <w:tcW w:w="1133"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88"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gridSpan w:val="4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30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gridSpan w:val="6"/>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11"/>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28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01/01/20X2</w:t>
            </w:r>
          </w:p>
        </w:tc>
        <w:tc>
          <w:tcPr>
            <w:tcW w:w="228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01/01/20X2</w:t>
            </w:r>
          </w:p>
        </w:tc>
        <w:tc>
          <w:tcPr>
            <w:tcW w:w="2284" w:type="dxa"/>
            <w:gridSpan w:val="1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01/01/20X2</w:t>
            </w:r>
          </w:p>
        </w:tc>
        <w:tc>
          <w:tcPr>
            <w:tcW w:w="1133"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88"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gridSpan w:val="4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30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gridSpan w:val="6"/>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11"/>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28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Tăng trong năm</w:t>
            </w:r>
          </w:p>
        </w:tc>
        <w:tc>
          <w:tcPr>
            <w:tcW w:w="228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Tăng trong năm</w:t>
            </w:r>
          </w:p>
        </w:tc>
        <w:tc>
          <w:tcPr>
            <w:tcW w:w="2284" w:type="dxa"/>
            <w:gridSpan w:val="1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Tăng trong năm</w:t>
            </w:r>
          </w:p>
        </w:tc>
        <w:tc>
          <w:tcPr>
            <w:tcW w:w="1133"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88"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gridSpan w:val="4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30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gridSpan w:val="6"/>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11"/>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28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Giảm trong năm</w:t>
            </w:r>
          </w:p>
        </w:tc>
        <w:tc>
          <w:tcPr>
            <w:tcW w:w="228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Giảm trong năm</w:t>
            </w:r>
          </w:p>
        </w:tc>
        <w:tc>
          <w:tcPr>
            <w:tcW w:w="2284" w:type="dxa"/>
            <w:gridSpan w:val="1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Giảm trong năm</w:t>
            </w:r>
          </w:p>
        </w:tc>
        <w:tc>
          <w:tcPr>
            <w:tcW w:w="113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gridSpan w:val="14"/>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88"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gridSpan w:val="45"/>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30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gridSpan w:val="6"/>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11"/>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gridSpan w:val="4"/>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gridSpan w:val="4"/>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28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31/12/20X2</w:t>
            </w:r>
          </w:p>
        </w:tc>
        <w:tc>
          <w:tcPr>
            <w:tcW w:w="228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31/12/20X2</w:t>
            </w:r>
          </w:p>
        </w:tc>
        <w:tc>
          <w:tcPr>
            <w:tcW w:w="2284" w:type="dxa"/>
            <w:gridSpan w:val="1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31/12/20X2</w:t>
            </w:r>
          </w:p>
        </w:tc>
        <w:tc>
          <w:tcPr>
            <w:tcW w:w="113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gridSpan w:val="14"/>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88"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gridSpan w:val="45"/>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30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gridSpan w:val="6"/>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11"/>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gridSpan w:val="4"/>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gridSpan w:val="4"/>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28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Giá trị còn lại</w:t>
            </w:r>
          </w:p>
        </w:tc>
        <w:tc>
          <w:tcPr>
            <w:tcW w:w="228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Giá trị còn lại</w:t>
            </w:r>
          </w:p>
        </w:tc>
        <w:tc>
          <w:tcPr>
            <w:tcW w:w="2284" w:type="dxa"/>
            <w:gridSpan w:val="1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Giá trị còn lại</w:t>
            </w:r>
          </w:p>
        </w:tc>
        <w:tc>
          <w:tcPr>
            <w:tcW w:w="1133"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88"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gridSpan w:val="4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30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gridSpan w:val="6"/>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11"/>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28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01/01/20X2</w:t>
            </w:r>
          </w:p>
        </w:tc>
        <w:tc>
          <w:tcPr>
            <w:tcW w:w="228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01/01/20X2</w:t>
            </w:r>
          </w:p>
        </w:tc>
        <w:tc>
          <w:tcPr>
            <w:tcW w:w="2284" w:type="dxa"/>
            <w:gridSpan w:val="1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01/01/20X2</w:t>
            </w:r>
          </w:p>
        </w:tc>
        <w:tc>
          <w:tcPr>
            <w:tcW w:w="113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gridSpan w:val="14"/>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88"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gridSpan w:val="45"/>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30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gridSpan w:val="6"/>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11"/>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gridSpan w:val="4"/>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gridSpan w:val="4"/>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28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31/12/20X2</w:t>
            </w:r>
          </w:p>
        </w:tc>
        <w:tc>
          <w:tcPr>
            <w:tcW w:w="228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31/12/20X2</w:t>
            </w:r>
          </w:p>
        </w:tc>
        <w:tc>
          <w:tcPr>
            <w:tcW w:w="2284" w:type="dxa"/>
            <w:gridSpan w:val="1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31/12/20X2</w:t>
            </w:r>
          </w:p>
        </w:tc>
        <w:tc>
          <w:tcPr>
            <w:tcW w:w="113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33" w:type="dxa"/>
            <w:gridSpan w:val="14"/>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88"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75" w:type="dxa"/>
            <w:gridSpan w:val="45"/>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30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24" w:type="dxa"/>
            <w:gridSpan w:val="6"/>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11"/>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110" w:type="dxa"/>
            <w:gridSpan w:val="4"/>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301"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49" w:type="dxa"/>
            <w:gridSpan w:val="4"/>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12" w:type="dxa"/>
            <w:gridSpan w:val="1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172"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172" w:type="dxa"/>
            <w:gridSpan w:val="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133"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13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133"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88"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720"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720"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720"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720" w:type="dxa"/>
            <w:gridSpan w:val="26"/>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45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455" w:type="dxa"/>
            <w:gridSpan w:val="20"/>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30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02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02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024" w:type="dxa"/>
            <w:gridSpan w:val="6"/>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30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301" w:type="dxa"/>
            <w:gridSpan w:val="11"/>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110"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110"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110"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30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301" w:type="dxa"/>
            <w:gridSpan w:val="3"/>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13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135"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430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 xml:space="preserve">7. Tài sản cố định vô hình </w:t>
            </w:r>
          </w:p>
        </w:tc>
        <w:tc>
          <w:tcPr>
            <w:tcW w:w="430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 xml:space="preserve">7. Tài sản cố định vô hình </w:t>
            </w:r>
          </w:p>
        </w:tc>
        <w:tc>
          <w:tcPr>
            <w:tcW w:w="430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7. Tài sản cố đị</w:t>
            </w:r>
            <w:r>
              <w:rPr>
                <w:b/>
                <w:bCs/>
                <w:lang w:val="vi-VN"/>
              </w:rPr>
              <w:t xml:space="preserve">nh vô hình </w:t>
            </w:r>
          </w:p>
        </w:tc>
        <w:tc>
          <w:tcPr>
            <w:tcW w:w="430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 xml:space="preserve">7. Tài sản cố định vô hình </w:t>
            </w:r>
          </w:p>
        </w:tc>
        <w:tc>
          <w:tcPr>
            <w:tcW w:w="430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 xml:space="preserve">7. Tài sản cố định vô hình </w:t>
            </w:r>
          </w:p>
        </w:tc>
        <w:tc>
          <w:tcPr>
            <w:tcW w:w="430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 xml:space="preserve">7. Tài sản cố định vô hình </w:t>
            </w:r>
          </w:p>
        </w:tc>
        <w:tc>
          <w:tcPr>
            <w:tcW w:w="430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 xml:space="preserve">7. Tài sản cố định vô hình </w:t>
            </w:r>
          </w:p>
        </w:tc>
        <w:tc>
          <w:tcPr>
            <w:tcW w:w="430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 xml:space="preserve">7. Tài sản cố định vô hình </w:t>
            </w:r>
          </w:p>
        </w:tc>
        <w:tc>
          <w:tcPr>
            <w:tcW w:w="430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 xml:space="preserve">7. Tài sản cố định vô hình </w:t>
            </w:r>
          </w:p>
        </w:tc>
        <w:tc>
          <w:tcPr>
            <w:tcW w:w="430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 xml:space="preserve">7. Tài sản cố định vô hình </w:t>
            </w:r>
          </w:p>
        </w:tc>
        <w:tc>
          <w:tcPr>
            <w:tcW w:w="430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 xml:space="preserve">7. Tài sản cố định vô hình </w:t>
            </w:r>
          </w:p>
        </w:tc>
        <w:tc>
          <w:tcPr>
            <w:tcW w:w="4301" w:type="dxa"/>
            <w:gridSpan w:val="40"/>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lang w:val="vi-VN"/>
              </w:rPr>
              <w:t>7. Tài sản cố định v</w:t>
            </w:r>
            <w:r>
              <w:rPr>
                <w:b/>
                <w:bCs/>
                <w:lang w:val="vi-VN"/>
              </w:rPr>
              <w:t xml:space="preserve">ô hình </w:t>
            </w:r>
          </w:p>
        </w:tc>
        <w:tc>
          <w:tcPr>
            <w:tcW w:w="4656" w:type="dxa"/>
            <w:h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56"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56"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56"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56"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56"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56"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56"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56"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56"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56"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56"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56"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56"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56" w:type="dxa"/>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4656" w:type="dxa"/>
            <w:gridSpan w:val="58"/>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1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07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rPr>
              <w:t> </w:t>
            </w:r>
          </w:p>
        </w:tc>
        <w:tc>
          <w:tcPr>
            <w:tcW w:w="2071"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rPr>
              <w:t> </w:t>
            </w:r>
          </w:p>
        </w:tc>
        <w:tc>
          <w:tcPr>
            <w:tcW w:w="91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Quyền sử dụng đất</w:t>
            </w:r>
          </w:p>
        </w:tc>
        <w:tc>
          <w:tcPr>
            <w:tcW w:w="91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Quyền sử dụng đất</w:t>
            </w:r>
          </w:p>
        </w:tc>
        <w:tc>
          <w:tcPr>
            <w:tcW w:w="91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Quyền sử dụng đất</w:t>
            </w:r>
          </w:p>
        </w:tc>
        <w:tc>
          <w:tcPr>
            <w:tcW w:w="915" w:type="dxa"/>
            <w:gridSpan w:val="15"/>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Quyền sử dụng đất</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 </w:t>
            </w:r>
          </w:p>
        </w:tc>
        <w:tc>
          <w:tcPr>
            <w:tcW w:w="9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Bản quyền</w:t>
            </w:r>
          </w:p>
        </w:tc>
        <w:tc>
          <w:tcPr>
            <w:tcW w:w="91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Bản quyền</w:t>
            </w:r>
          </w:p>
        </w:tc>
        <w:tc>
          <w:tcPr>
            <w:tcW w:w="912" w:type="dxa"/>
            <w:gridSpan w:val="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Bản quyền</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 </w:t>
            </w:r>
          </w:p>
        </w:tc>
        <w:tc>
          <w:tcPr>
            <w:tcW w:w="11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Chư</w:t>
            </w:r>
            <w:r>
              <w:rPr>
                <w:b/>
                <w:bCs/>
              </w:rPr>
              <w:t>ơng trình phần mềm</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Chương trình phần mềm</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Chương trình phần mềm</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Chương trình phần mềm</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Chương trình phần mềm</w:t>
            </w:r>
          </w:p>
        </w:tc>
        <w:tc>
          <w:tcPr>
            <w:tcW w:w="1167" w:type="dxa"/>
            <w:gridSpan w:val="4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Chương trình phần mềm</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816"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w:t>
            </w:r>
          </w:p>
        </w:tc>
        <w:tc>
          <w:tcPr>
            <w:tcW w:w="816"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w:t>
            </w:r>
          </w:p>
        </w:tc>
        <w:tc>
          <w:tcPr>
            <w:tcW w:w="816"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w:t>
            </w:r>
          </w:p>
        </w:tc>
        <w:tc>
          <w:tcPr>
            <w:tcW w:w="816" w:type="dxa"/>
            <w:gridSpan w:val="16"/>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936"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Khác</w:t>
            </w:r>
          </w:p>
        </w:tc>
        <w:tc>
          <w:tcPr>
            <w:tcW w:w="936" w:type="dxa"/>
            <w:gridSpan w:val="3"/>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Khác</w:t>
            </w:r>
          </w:p>
        </w:tc>
        <w:tc>
          <w:tcPr>
            <w:tcW w:w="288"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288"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109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Tổng cộng</w:t>
            </w:r>
          </w:p>
        </w:tc>
        <w:tc>
          <w:tcPr>
            <w:tcW w:w="1090" w:type="dxa"/>
            <w:gridSpan w:val="2"/>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Tổng cộng</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07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Nguyên giá</w:t>
            </w:r>
          </w:p>
        </w:tc>
        <w:tc>
          <w:tcPr>
            <w:tcW w:w="2071"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Nguyên giá</w:t>
            </w:r>
          </w:p>
        </w:tc>
        <w:tc>
          <w:tcPr>
            <w:tcW w:w="91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gridSpan w:val="1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gridSpan w:val="8"/>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gridSpan w:val="4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gridSpan w:val="16"/>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gridSpan w:val="2"/>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07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01/01/20X2</w:t>
            </w:r>
          </w:p>
        </w:tc>
        <w:tc>
          <w:tcPr>
            <w:tcW w:w="2071"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01/01/20X2</w:t>
            </w:r>
          </w:p>
        </w:tc>
        <w:tc>
          <w:tcPr>
            <w:tcW w:w="91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gridSpan w:val="1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gridSpan w:val="8"/>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gridSpan w:val="4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gridSpan w:val="16"/>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gridSpan w:val="2"/>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07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Tăng trong năm</w:t>
            </w:r>
          </w:p>
        </w:tc>
        <w:tc>
          <w:tcPr>
            <w:tcW w:w="2071"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Tăng trong năm</w:t>
            </w:r>
          </w:p>
        </w:tc>
        <w:tc>
          <w:tcPr>
            <w:tcW w:w="91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gridSpan w:val="1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gridSpan w:val="8"/>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gridSpan w:val="4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gridSpan w:val="16"/>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gridSpan w:val="2"/>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07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Giảm trong năm</w:t>
            </w:r>
          </w:p>
        </w:tc>
        <w:tc>
          <w:tcPr>
            <w:tcW w:w="2071"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Giảm trong năm</w:t>
            </w:r>
          </w:p>
        </w:tc>
        <w:tc>
          <w:tcPr>
            <w:tcW w:w="91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gridSpan w:val="15"/>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gridSpan w:val="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gridSpan w:val="4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gridSpan w:val="16"/>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gridSpan w:val="3"/>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gridSpan w:val="2"/>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07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31/2012/20X2</w:t>
            </w:r>
          </w:p>
        </w:tc>
        <w:tc>
          <w:tcPr>
            <w:tcW w:w="2071"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31/2012/20X2</w:t>
            </w:r>
          </w:p>
        </w:tc>
        <w:tc>
          <w:tcPr>
            <w:tcW w:w="91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gridSpan w:val="15"/>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gridSpan w:val="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gridSpan w:val="4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gridSpan w:val="16"/>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gridSpan w:val="3"/>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gridSpan w:val="2"/>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07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Khấu hao, hao mòn lũy kế</w:t>
            </w:r>
          </w:p>
        </w:tc>
        <w:tc>
          <w:tcPr>
            <w:tcW w:w="2071"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Khấu hao, hao mòn lũy kế</w:t>
            </w:r>
          </w:p>
        </w:tc>
        <w:tc>
          <w:tcPr>
            <w:tcW w:w="91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gridSpan w:val="1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gridSpan w:val="8"/>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gridSpan w:val="4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gridSpan w:val="16"/>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gridSpan w:val="2"/>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07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01/01/20X2</w:t>
            </w:r>
          </w:p>
        </w:tc>
        <w:tc>
          <w:tcPr>
            <w:tcW w:w="2071"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01/01/20X2</w:t>
            </w:r>
          </w:p>
        </w:tc>
        <w:tc>
          <w:tcPr>
            <w:tcW w:w="91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gridSpan w:val="1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gridSpan w:val="8"/>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gridSpan w:val="4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gridSpan w:val="16"/>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gridSpan w:val="2"/>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07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Tăng trong năm</w:t>
            </w:r>
          </w:p>
        </w:tc>
        <w:tc>
          <w:tcPr>
            <w:tcW w:w="2071"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Tăng trong năm</w:t>
            </w:r>
          </w:p>
        </w:tc>
        <w:tc>
          <w:tcPr>
            <w:tcW w:w="91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gridSpan w:val="1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gridSpan w:val="8"/>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gridSpan w:val="4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gridSpan w:val="16"/>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gridSpan w:val="2"/>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07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Giảm trong năm</w:t>
            </w:r>
          </w:p>
        </w:tc>
        <w:tc>
          <w:tcPr>
            <w:tcW w:w="2071"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rPr>
              <w:t>Giảm trong năm</w:t>
            </w:r>
          </w:p>
        </w:tc>
        <w:tc>
          <w:tcPr>
            <w:tcW w:w="91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gridSpan w:val="15"/>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gridSpan w:val="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gridSpan w:val="4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gridSpan w:val="16"/>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gridSpan w:val="3"/>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gridSpan w:val="2"/>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07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31/12/20X2</w:t>
            </w:r>
          </w:p>
        </w:tc>
        <w:tc>
          <w:tcPr>
            <w:tcW w:w="2071"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31/12/20X2</w:t>
            </w:r>
          </w:p>
        </w:tc>
        <w:tc>
          <w:tcPr>
            <w:tcW w:w="91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gridSpan w:val="15"/>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gridSpan w:val="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gridSpan w:val="4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gridSpan w:val="16"/>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gridSpan w:val="3"/>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gridSpan w:val="2"/>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07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Giá trị còn lại</w:t>
            </w:r>
          </w:p>
        </w:tc>
        <w:tc>
          <w:tcPr>
            <w:tcW w:w="2071"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Giá trị còn lại</w:t>
            </w:r>
          </w:p>
        </w:tc>
        <w:tc>
          <w:tcPr>
            <w:tcW w:w="91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gridSpan w:val="1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gridSpan w:val="8"/>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gridSpan w:val="4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gridSpan w:val="16"/>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gridSpan w:val="3"/>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gridSpan w:val="2"/>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07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01/01/20X2</w:t>
            </w:r>
          </w:p>
        </w:tc>
        <w:tc>
          <w:tcPr>
            <w:tcW w:w="2071"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01/01/20X2</w:t>
            </w:r>
          </w:p>
        </w:tc>
        <w:tc>
          <w:tcPr>
            <w:tcW w:w="91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gridSpan w:val="15"/>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gridSpan w:val="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gridSpan w:val="4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gridSpan w:val="16"/>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gridSpan w:val="3"/>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gridSpan w:val="2"/>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07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31/12/20X2</w:t>
            </w:r>
          </w:p>
        </w:tc>
        <w:tc>
          <w:tcPr>
            <w:tcW w:w="2071"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t>31/12/20X2</w:t>
            </w:r>
          </w:p>
        </w:tc>
        <w:tc>
          <w:tcPr>
            <w:tcW w:w="91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5" w:type="dxa"/>
            <w:gridSpan w:val="15"/>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912" w:type="dxa"/>
            <w:gridSpan w:val="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167" w:type="dxa"/>
            <w:gridSpan w:val="4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816" w:type="dxa"/>
            <w:gridSpan w:val="16"/>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936" w:type="dxa"/>
            <w:gridSpan w:val="3"/>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88" w:type="dxa"/>
            <w:gridSpan w:val="4"/>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090" w:type="dxa"/>
            <w:gridSpan w:val="2"/>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12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12" w:type="dxa"/>
            <w:gridSpan w:val="1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959"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91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91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91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915" w:type="dxa"/>
            <w:gridSpan w:val="1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912"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91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912" w:type="dxa"/>
            <w:gridSpan w:val="8"/>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03"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06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06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06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06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064" w:type="dxa"/>
            <w:gridSpan w:val="3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88"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816"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81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81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816" w:type="dxa"/>
            <w:gridSpan w:val="16"/>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88"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936"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936" w:type="dxa"/>
            <w:gridSpan w:val="3"/>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8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288"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976"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2422"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b/>
                <w:bCs/>
                <w:lang w:val="vi-VN"/>
              </w:rPr>
              <w:t>8. Xây dựng cơ bản dở dang</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b/>
                <w:bCs/>
                <w:lang w:val="vi-VN"/>
              </w:rPr>
              <w:t>8. Xây dựng cơ bản dở dang</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b/>
                <w:bCs/>
                <w:lang w:val="vi-VN"/>
              </w:rPr>
              <w:t>8. Xây dựng cơ bản dở dang</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b/>
                <w:bCs/>
                <w:lang w:val="vi-VN"/>
              </w:rPr>
              <w:t>8. Xây dựng cơ bản dở dang</w:t>
            </w:r>
          </w:p>
        </w:tc>
        <w:tc>
          <w:tcPr>
            <w:tcW w:w="2422" w:type="dxa"/>
            <w:gridSpan w:val="25"/>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b/>
                <w:bCs/>
                <w:lang w:val="vi-VN"/>
              </w:rPr>
              <w:t>8. Xây dựng cơ bản dở dang</w:t>
            </w:r>
          </w:p>
        </w:tc>
        <w:tc>
          <w:tcPr>
            <w:tcW w:w="66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1352"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1352" w:type="dxa"/>
            <w:gridSpan w:val="35"/>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293" w:type="dxa"/>
            <w:gridSpan w:val="15"/>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1510"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i/>
                <w:iCs/>
              </w:rPr>
              <w:t>Đơn vị:</w:t>
            </w:r>
          </w:p>
        </w:tc>
        <w:tc>
          <w:tcPr>
            <w:tcW w:w="15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i/>
                <w:iCs/>
              </w:rPr>
              <w:t>Đơn v</w:t>
            </w:r>
            <w:r>
              <w:rPr>
                <w:i/>
                <w:iCs/>
              </w:rPr>
              <w:t>ị:</w:t>
            </w:r>
          </w:p>
        </w:tc>
        <w:tc>
          <w:tcPr>
            <w:tcW w:w="15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i/>
                <w:iCs/>
              </w:rPr>
              <w:t>Đơn vị:</w:t>
            </w:r>
          </w:p>
        </w:tc>
        <w:tc>
          <w:tcPr>
            <w:tcW w:w="15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i/>
                <w:iCs/>
              </w:rPr>
              <w:t>Đơn vị:</w:t>
            </w:r>
          </w:p>
        </w:tc>
        <w:tc>
          <w:tcPr>
            <w:tcW w:w="15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i/>
                <w:iCs/>
              </w:rPr>
              <w:t>Đơn vị:</w:t>
            </w:r>
          </w:p>
        </w:tc>
        <w:tc>
          <w:tcPr>
            <w:tcW w:w="1510" w:type="dxa"/>
            <w:gridSpan w:val="12"/>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i/>
                <w:iCs/>
              </w:rPr>
              <w:t>Đơn vị:</w:t>
            </w:r>
          </w:p>
        </w:tc>
        <w:tc>
          <w:tcPr>
            <w:tcW w:w="3058" w:type="dxa"/>
            <w:hMerge w:val="restar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3058" w:type="dxa"/>
            <w:hMerge/>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3058" w:type="dxa"/>
            <w:hMerge/>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3058" w:type="dxa"/>
            <w:hMerge/>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3058" w:type="dxa"/>
            <w:hMerge/>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3058" w:type="dxa"/>
            <w:hMerge/>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3058" w:type="dxa"/>
            <w:hMerge/>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3058" w:type="dxa"/>
            <w:hMerge/>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3058" w:type="dxa"/>
            <w:hMerge/>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3058" w:type="dxa"/>
            <w:gridSpan w:val="18"/>
            <w:hMerge/>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422"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b/>
                <w:bCs/>
              </w:rPr>
              <w:t> </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b/>
                <w:bCs/>
              </w:rPr>
              <w:t> </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b/>
                <w:bCs/>
              </w:rPr>
              <w:t> </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b/>
                <w:bCs/>
              </w:rPr>
              <w:t> </w:t>
            </w:r>
          </w:p>
        </w:tc>
        <w:tc>
          <w:tcPr>
            <w:tcW w:w="2422" w:type="dxa"/>
            <w:gridSpan w:val="25"/>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b/>
                <w:bCs/>
              </w:rPr>
              <w:t> </w:t>
            </w:r>
          </w:p>
        </w:tc>
        <w:tc>
          <w:tcPr>
            <w:tcW w:w="66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1352"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31/12/20X2</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31/12/20X2</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31/12/20X2</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31/12/20X2</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31/12/20X2</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31/12/20X2</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31/12/20X2</w:t>
            </w:r>
          </w:p>
        </w:tc>
        <w:tc>
          <w:tcPr>
            <w:tcW w:w="1352" w:type="dxa"/>
            <w:gridSpan w:val="35"/>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31/12/20X2</w:t>
            </w:r>
          </w:p>
        </w:tc>
        <w:tc>
          <w:tcPr>
            <w:tcW w:w="293" w:type="dxa"/>
            <w:gridSpan w:val="15"/>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151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31/12/20X1</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31/12/20X1</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31/12/20X1</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31/12/20X1</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31/12/20X1</w:t>
            </w:r>
          </w:p>
        </w:tc>
        <w:tc>
          <w:tcPr>
            <w:tcW w:w="1510" w:type="dxa"/>
            <w:gridSpan w:val="12"/>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31/12/20X1</w:t>
            </w:r>
          </w:p>
        </w:tc>
        <w:tc>
          <w:tcPr>
            <w:tcW w:w="0" w:type="auto"/>
            <w:hMerge w:val="restart"/>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gridSpan w:val="18"/>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422"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Chi phí đầu tư xây dự</w:t>
            </w:r>
            <w:r>
              <w:t>ng cơ bản</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Chi phí đầu tư xây dựng cơ bản</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Chi phí đầu tư xây dựng cơ bản</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Chi phí đầu tư xây dựng cơ bản</w:t>
            </w:r>
          </w:p>
        </w:tc>
        <w:tc>
          <w:tcPr>
            <w:tcW w:w="2422" w:type="dxa"/>
            <w:gridSpan w:val="25"/>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Chi phí đầu tư xây dựng cơ bản</w:t>
            </w:r>
          </w:p>
        </w:tc>
        <w:tc>
          <w:tcPr>
            <w:tcW w:w="66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gridSpan w:val="35"/>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3" w:type="dxa"/>
            <w:gridSpan w:val="15"/>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gridSpan w:val="12"/>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0" w:type="auto"/>
            <w:hMerge w:val="restart"/>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gridSpan w:val="18"/>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422"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i/>
                <w:iCs/>
                <w:lang w:val="vi-VN"/>
              </w:rPr>
              <w:t>Trong đ</w:t>
            </w:r>
            <w:r>
              <w:rPr>
                <w:i/>
                <w:iCs/>
              </w:rPr>
              <w:t>ó</w:t>
            </w:r>
            <w:r>
              <w:rPr>
                <w:i/>
                <w:iCs/>
                <w:lang w:val="vi-VN"/>
              </w:rPr>
              <w:t>: (chi tiết một số tài sản)</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i/>
                <w:iCs/>
                <w:lang w:val="vi-VN"/>
              </w:rPr>
              <w:t>Trong đ</w:t>
            </w:r>
            <w:r>
              <w:rPr>
                <w:i/>
                <w:iCs/>
              </w:rPr>
              <w:t>ó</w:t>
            </w:r>
            <w:r>
              <w:rPr>
                <w:i/>
                <w:iCs/>
                <w:lang w:val="vi-VN"/>
              </w:rPr>
              <w:t>: (chi tiết một số tài sản)</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i/>
                <w:iCs/>
                <w:lang w:val="vi-VN"/>
              </w:rPr>
              <w:t>Trong đ</w:t>
            </w:r>
            <w:r>
              <w:rPr>
                <w:i/>
                <w:iCs/>
              </w:rPr>
              <w:t>ó</w:t>
            </w:r>
            <w:r>
              <w:rPr>
                <w:i/>
                <w:iCs/>
                <w:lang w:val="vi-VN"/>
              </w:rPr>
              <w:t>: (chi tiết một số tài sản)</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i/>
                <w:iCs/>
                <w:lang w:val="vi-VN"/>
              </w:rPr>
              <w:t>Trong đ</w:t>
            </w:r>
            <w:r>
              <w:rPr>
                <w:i/>
                <w:iCs/>
              </w:rPr>
              <w:t>ó</w:t>
            </w:r>
            <w:r>
              <w:rPr>
                <w:i/>
                <w:iCs/>
                <w:lang w:val="vi-VN"/>
              </w:rPr>
              <w:t>: (chi tiết một số tài sản)</w:t>
            </w:r>
          </w:p>
        </w:tc>
        <w:tc>
          <w:tcPr>
            <w:tcW w:w="2422" w:type="dxa"/>
            <w:gridSpan w:val="25"/>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i/>
                <w:iCs/>
                <w:lang w:val="vi-VN"/>
              </w:rPr>
              <w:t>Trong đ</w:t>
            </w:r>
            <w:r>
              <w:rPr>
                <w:i/>
                <w:iCs/>
              </w:rPr>
              <w:t>ó</w:t>
            </w:r>
            <w:r>
              <w:rPr>
                <w:i/>
                <w:iCs/>
                <w:lang w:val="vi-VN"/>
              </w:rPr>
              <w:t>: (chi tiết một số tài sản)</w:t>
            </w:r>
          </w:p>
        </w:tc>
        <w:tc>
          <w:tcPr>
            <w:tcW w:w="66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gridSpan w:val="35"/>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3" w:type="dxa"/>
            <w:gridSpan w:val="15"/>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gridSpan w:val="12"/>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0" w:type="auto"/>
            <w:hMerge w:val="restart"/>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gridSpan w:val="18"/>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422"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w:t>
            </w:r>
          </w:p>
        </w:tc>
        <w:tc>
          <w:tcPr>
            <w:tcW w:w="2422" w:type="dxa"/>
            <w:gridSpan w:val="25"/>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w:t>
            </w:r>
          </w:p>
        </w:tc>
        <w:tc>
          <w:tcPr>
            <w:tcW w:w="66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gridSpan w:val="35"/>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3" w:type="dxa"/>
            <w:gridSpan w:val="15"/>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gridSpan w:val="12"/>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0" w:type="auto"/>
            <w:hMerge w:val="restart"/>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gridSpan w:val="18"/>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422"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lang w:val="vi-VN"/>
              </w:rPr>
              <w:t>Chi phí mua sắm</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lang w:val="vi-VN"/>
              </w:rPr>
              <w:t>Chi phí mua sắm</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lang w:val="vi-VN"/>
              </w:rPr>
              <w:t>Chi phí mua sắm</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lang w:val="vi-VN"/>
              </w:rPr>
              <w:t>Chi phí mua</w:t>
            </w:r>
            <w:r>
              <w:rPr>
                <w:lang w:val="vi-VN"/>
              </w:rPr>
              <w:t xml:space="preserve"> sắm</w:t>
            </w:r>
          </w:p>
        </w:tc>
        <w:tc>
          <w:tcPr>
            <w:tcW w:w="2422" w:type="dxa"/>
            <w:gridSpan w:val="25"/>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lang w:val="vi-VN"/>
              </w:rPr>
              <w:t>Chi phí mua sắm</w:t>
            </w:r>
          </w:p>
        </w:tc>
        <w:tc>
          <w:tcPr>
            <w:tcW w:w="66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gridSpan w:val="35"/>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3" w:type="dxa"/>
            <w:gridSpan w:val="15"/>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gridSpan w:val="12"/>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0" w:type="auto"/>
            <w:hMerge w:val="restart"/>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gridSpan w:val="18"/>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422"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i/>
                <w:iCs/>
                <w:lang w:val="vi-VN"/>
              </w:rPr>
              <w:t>Trong đ</w:t>
            </w:r>
            <w:r>
              <w:rPr>
                <w:i/>
                <w:iCs/>
              </w:rPr>
              <w:t>ó</w:t>
            </w:r>
            <w:r>
              <w:rPr>
                <w:i/>
                <w:iCs/>
                <w:lang w:val="vi-VN"/>
              </w:rPr>
              <w:t>: (chi tiết một số tài sản)</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i/>
                <w:iCs/>
                <w:lang w:val="vi-VN"/>
              </w:rPr>
              <w:t>Trong đ</w:t>
            </w:r>
            <w:r>
              <w:rPr>
                <w:i/>
                <w:iCs/>
              </w:rPr>
              <w:t>ó</w:t>
            </w:r>
            <w:r>
              <w:rPr>
                <w:i/>
                <w:iCs/>
                <w:lang w:val="vi-VN"/>
              </w:rPr>
              <w:t>: (chi tiết một số tài sản)</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i/>
                <w:iCs/>
                <w:lang w:val="vi-VN"/>
              </w:rPr>
              <w:t>Trong đ</w:t>
            </w:r>
            <w:r>
              <w:rPr>
                <w:i/>
                <w:iCs/>
              </w:rPr>
              <w:t>ó</w:t>
            </w:r>
            <w:r>
              <w:rPr>
                <w:i/>
                <w:iCs/>
                <w:lang w:val="vi-VN"/>
              </w:rPr>
              <w:t>: (chi tiết một số tài sản)</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i/>
                <w:iCs/>
                <w:lang w:val="vi-VN"/>
              </w:rPr>
              <w:t>Trong đ</w:t>
            </w:r>
            <w:r>
              <w:rPr>
                <w:i/>
                <w:iCs/>
              </w:rPr>
              <w:t>ó</w:t>
            </w:r>
            <w:r>
              <w:rPr>
                <w:i/>
                <w:iCs/>
                <w:lang w:val="vi-VN"/>
              </w:rPr>
              <w:t>: (chi tiết một số tài sản)</w:t>
            </w:r>
          </w:p>
        </w:tc>
        <w:tc>
          <w:tcPr>
            <w:tcW w:w="2422" w:type="dxa"/>
            <w:gridSpan w:val="25"/>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i/>
                <w:iCs/>
                <w:lang w:val="vi-VN"/>
              </w:rPr>
              <w:t>Trong đ</w:t>
            </w:r>
            <w:r>
              <w:rPr>
                <w:i/>
                <w:iCs/>
              </w:rPr>
              <w:t>ó</w:t>
            </w:r>
            <w:r>
              <w:rPr>
                <w:i/>
                <w:iCs/>
                <w:lang w:val="vi-VN"/>
              </w:rPr>
              <w:t>: (chi tiết một số tài sản)</w:t>
            </w:r>
          </w:p>
        </w:tc>
        <w:tc>
          <w:tcPr>
            <w:tcW w:w="66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gridSpan w:val="35"/>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3" w:type="dxa"/>
            <w:gridSpan w:val="15"/>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gridSpan w:val="12"/>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0" w:type="auto"/>
            <w:hMerge w:val="restart"/>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gridSpan w:val="18"/>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422"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w:t>
            </w:r>
          </w:p>
        </w:tc>
        <w:tc>
          <w:tcPr>
            <w:tcW w:w="2422" w:type="dxa"/>
            <w:gridSpan w:val="25"/>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w:t>
            </w:r>
          </w:p>
        </w:tc>
        <w:tc>
          <w:tcPr>
            <w:tcW w:w="66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gridSpan w:val="35"/>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3" w:type="dxa"/>
            <w:gridSpan w:val="15"/>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gridSpan w:val="12"/>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0" w:type="auto"/>
            <w:hMerge w:val="restart"/>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gridSpan w:val="18"/>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422"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Chi phí sửa chữa nâng cấp tài sản</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Chi phí sửa chữa nâng cấp tài sản</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Chi phí sửa chữa nâng cấp tài sản</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Chi phí sửa chữa nâng cấp tài sản</w:t>
            </w:r>
          </w:p>
        </w:tc>
        <w:tc>
          <w:tcPr>
            <w:tcW w:w="2422" w:type="dxa"/>
            <w:gridSpan w:val="25"/>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Chi phí sửa chữa nâng cấp tài sản</w:t>
            </w:r>
          </w:p>
        </w:tc>
        <w:tc>
          <w:tcPr>
            <w:tcW w:w="66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gridSpan w:val="35"/>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3" w:type="dxa"/>
            <w:gridSpan w:val="15"/>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gridSpan w:val="12"/>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0" w:type="auto"/>
            <w:hMerge w:val="restart"/>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gridSpan w:val="18"/>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422"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i/>
                <w:iCs/>
                <w:lang w:val="vi-VN"/>
              </w:rPr>
              <w:t>Trong đ</w:t>
            </w:r>
            <w:r>
              <w:rPr>
                <w:i/>
                <w:iCs/>
              </w:rPr>
              <w:t>ó</w:t>
            </w:r>
            <w:r>
              <w:rPr>
                <w:i/>
                <w:iCs/>
                <w:lang w:val="vi-VN"/>
              </w:rPr>
              <w:t>: (chi tiết một số tài sản)</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i/>
                <w:iCs/>
                <w:lang w:val="vi-VN"/>
              </w:rPr>
              <w:t>Trong đ</w:t>
            </w:r>
            <w:r>
              <w:rPr>
                <w:i/>
                <w:iCs/>
              </w:rPr>
              <w:t>ó</w:t>
            </w:r>
            <w:r>
              <w:rPr>
                <w:i/>
                <w:iCs/>
                <w:lang w:val="vi-VN"/>
              </w:rPr>
              <w:t>: (chi tiết một số tài sản)</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i/>
                <w:iCs/>
                <w:lang w:val="vi-VN"/>
              </w:rPr>
              <w:t>Trong đ</w:t>
            </w:r>
            <w:r>
              <w:rPr>
                <w:i/>
                <w:iCs/>
              </w:rPr>
              <w:t>ó</w:t>
            </w:r>
            <w:r>
              <w:rPr>
                <w:i/>
                <w:iCs/>
                <w:lang w:val="vi-VN"/>
              </w:rPr>
              <w:t>: (chi tiết một số tài sản)</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i/>
                <w:iCs/>
                <w:lang w:val="vi-VN"/>
              </w:rPr>
              <w:t>Trong đ</w:t>
            </w:r>
            <w:r>
              <w:rPr>
                <w:i/>
                <w:iCs/>
              </w:rPr>
              <w:t>ó</w:t>
            </w:r>
            <w:r>
              <w:rPr>
                <w:i/>
                <w:iCs/>
                <w:lang w:val="vi-VN"/>
              </w:rPr>
              <w:t>: (chi tiết một số tài sản)</w:t>
            </w:r>
          </w:p>
        </w:tc>
        <w:tc>
          <w:tcPr>
            <w:tcW w:w="2422" w:type="dxa"/>
            <w:gridSpan w:val="25"/>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i/>
                <w:iCs/>
                <w:lang w:val="vi-VN"/>
              </w:rPr>
              <w:t>Trong đ</w:t>
            </w:r>
            <w:r>
              <w:rPr>
                <w:i/>
                <w:iCs/>
              </w:rPr>
              <w:t>ó</w:t>
            </w:r>
            <w:r>
              <w:rPr>
                <w:i/>
                <w:iCs/>
                <w:lang w:val="vi-VN"/>
              </w:rPr>
              <w:t>: (chi tiết một số tài sản)</w:t>
            </w:r>
          </w:p>
        </w:tc>
        <w:tc>
          <w:tcPr>
            <w:tcW w:w="66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gridSpan w:val="35"/>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3" w:type="dxa"/>
            <w:gridSpan w:val="15"/>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gridSpan w:val="12"/>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0" w:type="auto"/>
            <w:hMerge w:val="restart"/>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gridSpan w:val="18"/>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422"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w:t>
            </w:r>
          </w:p>
        </w:tc>
        <w:tc>
          <w:tcPr>
            <w:tcW w:w="2422" w:type="dxa"/>
            <w:gridSpan w:val="25"/>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t>…</w:t>
            </w:r>
          </w:p>
        </w:tc>
        <w:tc>
          <w:tcPr>
            <w:tcW w:w="66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gridSpan w:val="35"/>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3" w:type="dxa"/>
            <w:gridSpan w:val="15"/>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gridSpan w:val="12"/>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0" w:type="auto"/>
            <w:hMerge w:val="restart"/>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gridSpan w:val="18"/>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422" w:type="dxa"/>
            <w:h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b/>
                <w:bCs/>
              </w:rPr>
              <w:t>Cộng</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b/>
                <w:bCs/>
              </w:rPr>
              <w:t>Cộng</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b/>
                <w:bCs/>
              </w:rPr>
              <w:t>Cộng</w:t>
            </w:r>
          </w:p>
        </w:tc>
        <w:tc>
          <w:tcPr>
            <w:tcW w:w="2422" w:type="dxa"/>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b/>
                <w:bCs/>
              </w:rPr>
              <w:t>Cộng</w:t>
            </w:r>
          </w:p>
        </w:tc>
        <w:tc>
          <w:tcPr>
            <w:tcW w:w="2422" w:type="dxa"/>
            <w:gridSpan w:val="25"/>
            <w:hMerge/>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pPr>
            <w:r>
              <w:rPr>
                <w:b/>
                <w:bCs/>
              </w:rPr>
              <w:t>Cộng</w:t>
            </w:r>
          </w:p>
        </w:tc>
        <w:tc>
          <w:tcPr>
            <w:tcW w:w="666" w:type="dxa"/>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352" w:type="dxa"/>
            <w:gridSpan w:val="35"/>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293" w:type="dxa"/>
            <w:gridSpan w:val="15"/>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val="restar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10" w:type="dxa"/>
            <w:gridSpan w:val="12"/>
            <w:hMerge/>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0" w:type="auto"/>
            <w:hMerge w:val="restart"/>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c>
          <w:tcPr>
            <w:tcW w:w="0" w:type="auto"/>
            <w:gridSpan w:val="18"/>
            <w:hMerge/>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5"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05" w:type="dxa"/>
            <w:gridSpan w:val="1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95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21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3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6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5"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28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450"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05"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30" w:type="dxa"/>
            <w:gridSpan w:val="1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300" w:type="dxa"/>
            <w:gridSpan w:val="1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65"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3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28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2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45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285" w:type="dxa"/>
            <w:gridSpan w:val="10"/>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6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2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76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6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6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6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97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r>
    </w:tbl>
    <w:p w:rsidR="00000000" w:rsidRDefault="001A5426">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17"/>
        <w:gridCol w:w="485"/>
        <w:gridCol w:w="1363"/>
        <w:gridCol w:w="276"/>
        <w:gridCol w:w="1363"/>
        <w:gridCol w:w="3456"/>
      </w:tblGrid>
      <w:tr w:rsidR="00000000">
        <w:tc>
          <w:tcPr>
            <w:tcW w:w="139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pPr>
            <w:r>
              <w:rPr>
                <w:b/>
                <w:bCs/>
              </w:rPr>
              <w:t> </w:t>
            </w:r>
          </w:p>
        </w:tc>
        <w:tc>
          <w:tcPr>
            <w:tcW w:w="361"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rPr>
                <w:b/>
                <w:bCs/>
              </w:rPr>
              <w:t> </w:t>
            </w:r>
          </w:p>
        </w:tc>
        <w:tc>
          <w:tcPr>
            <w:tcW w:w="540"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rPr>
                <w:b/>
                <w:bCs/>
              </w:rPr>
              <w:t> </w:t>
            </w:r>
          </w:p>
        </w:tc>
        <w:tc>
          <w:tcPr>
            <w:tcW w:w="11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rPr>
                <w:b/>
                <w:bCs/>
              </w:rPr>
              <w:t> </w:t>
            </w:r>
          </w:p>
        </w:tc>
        <w:tc>
          <w:tcPr>
            <w:tcW w:w="645"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rPr>
                <w:i/>
                <w:iCs/>
              </w:rPr>
              <w:t>Đơn vị</w:t>
            </w:r>
          </w:p>
        </w:tc>
        <w:tc>
          <w:tcPr>
            <w:tcW w:w="1948" w:type="pct"/>
            <w:vMerge w:val="restar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39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pPr>
            <w:r>
              <w:rPr>
                <w:b/>
                <w:bCs/>
              </w:rPr>
              <w:t> </w:t>
            </w:r>
          </w:p>
        </w:tc>
        <w:tc>
          <w:tcPr>
            <w:tcW w:w="361"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rPr>
                <w:b/>
                <w:bCs/>
              </w:rPr>
              <w:t> </w:t>
            </w:r>
          </w:p>
        </w:tc>
        <w:tc>
          <w:tcPr>
            <w:tcW w:w="540" w:type="pct"/>
            <w:tcBorders>
              <w:top w:val="nil"/>
              <w:left w:val="nil"/>
              <w:bottom w:val="single" w:sz="8" w:space="0" w:color="auto"/>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rPr>
                <w:b/>
                <w:bCs/>
              </w:rPr>
              <w:t>31/12/20X2</w:t>
            </w:r>
          </w:p>
        </w:tc>
        <w:tc>
          <w:tcPr>
            <w:tcW w:w="11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rPr>
                <w:b/>
                <w:bCs/>
              </w:rPr>
              <w:t> </w:t>
            </w:r>
          </w:p>
        </w:tc>
        <w:tc>
          <w:tcPr>
            <w:tcW w:w="645" w:type="pct"/>
            <w:tcBorders>
              <w:top w:val="nil"/>
              <w:left w:val="nil"/>
              <w:bottom w:val="single" w:sz="8" w:space="0" w:color="auto"/>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rPr>
                <w:b/>
                <w:bCs/>
              </w:rPr>
              <w:t>31/12/20X1</w:t>
            </w:r>
          </w:p>
        </w:tc>
        <w:tc>
          <w:tcPr>
            <w:tcW w:w="0" w:type="auto"/>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39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pPr>
            <w:r>
              <w:rPr>
                <w:b/>
                <w:bCs/>
              </w:rPr>
              <w:t>9. Nợ</w:t>
            </w:r>
          </w:p>
        </w:tc>
        <w:tc>
          <w:tcPr>
            <w:tcW w:w="361"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rPr>
                <w:b/>
                <w:bCs/>
              </w:rPr>
              <w:t> </w:t>
            </w:r>
          </w:p>
        </w:tc>
        <w:tc>
          <w:tcPr>
            <w:tcW w:w="540"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rPr>
                <w:b/>
                <w:bCs/>
              </w:rPr>
              <w:t> </w:t>
            </w:r>
          </w:p>
        </w:tc>
        <w:tc>
          <w:tcPr>
            <w:tcW w:w="11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rPr>
                <w:b/>
                <w:bCs/>
              </w:rPr>
              <w:t> </w:t>
            </w:r>
          </w:p>
        </w:tc>
        <w:tc>
          <w:tcPr>
            <w:tcW w:w="645"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rPr>
                <w:b/>
                <w:bCs/>
              </w:rPr>
              <w:t> </w:t>
            </w:r>
          </w:p>
        </w:tc>
        <w:tc>
          <w:tcPr>
            <w:tcW w:w="0" w:type="auto"/>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39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pPr>
            <w:r>
              <w:rPr>
                <w:b/>
                <w:bCs/>
              </w:rPr>
              <w:t>Ngắn hạn</w:t>
            </w:r>
          </w:p>
        </w:tc>
        <w:tc>
          <w:tcPr>
            <w:tcW w:w="361"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540"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11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645"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0" w:type="auto"/>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393" w:type="pct"/>
            <w:tcBorders>
              <w:top w:val="nil"/>
              <w:left w:val="nil"/>
              <w:bottom w:val="nil"/>
              <w:right w:val="nil"/>
              <w:tl2br w:val="nil"/>
              <w:tr2bl w:val="nil"/>
            </w:tcBorders>
            <w:shd w:val="clear" w:color="auto" w:fill="auto"/>
            <w:tcMar>
              <w:top w:w="28" w:type="dxa"/>
              <w:left w:w="108" w:type="dxa"/>
              <w:bottom w:w="28" w:type="dxa"/>
              <w:right w:w="108" w:type="dxa"/>
            </w:tcMar>
          </w:tcPr>
          <w:p w:rsidR="00000000" w:rsidRDefault="001A5426">
            <w:pPr>
              <w:spacing w:before="120"/>
            </w:pPr>
            <w:r>
              <w:rPr>
                <w:lang w:val="vi-VN"/>
              </w:rPr>
              <w:t>Nợ trong n</w:t>
            </w:r>
            <w:r>
              <w:rPr>
                <w:lang w:val="vi-VN"/>
              </w:rPr>
              <w:t>ước của Chính phủ</w:t>
            </w:r>
          </w:p>
        </w:tc>
        <w:tc>
          <w:tcPr>
            <w:tcW w:w="361"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540"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11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645"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0" w:type="auto"/>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393" w:type="pct"/>
            <w:tcBorders>
              <w:top w:val="nil"/>
              <w:left w:val="nil"/>
              <w:bottom w:val="nil"/>
              <w:right w:val="nil"/>
              <w:tl2br w:val="nil"/>
              <w:tr2bl w:val="nil"/>
            </w:tcBorders>
            <w:shd w:val="clear" w:color="auto" w:fill="auto"/>
            <w:tcMar>
              <w:top w:w="28" w:type="dxa"/>
              <w:left w:w="108" w:type="dxa"/>
              <w:bottom w:w="28" w:type="dxa"/>
              <w:right w:w="108" w:type="dxa"/>
            </w:tcMar>
          </w:tcPr>
          <w:p w:rsidR="00000000" w:rsidRDefault="001A5426">
            <w:pPr>
              <w:spacing w:before="120"/>
            </w:pPr>
            <w:r>
              <w:rPr>
                <w:lang w:val="vi-VN"/>
              </w:rPr>
              <w:t xml:space="preserve">Nợ nước ngoài </w:t>
            </w:r>
            <w:r>
              <w:rPr>
                <w:shd w:val="solid" w:color="FFFFFF" w:fill="auto"/>
                <w:lang w:val="vi-VN"/>
              </w:rPr>
              <w:t>của</w:t>
            </w:r>
            <w:r>
              <w:rPr>
                <w:lang w:val="vi-VN"/>
              </w:rPr>
              <w:t xml:space="preserve"> Chính phủ</w:t>
            </w:r>
          </w:p>
        </w:tc>
        <w:tc>
          <w:tcPr>
            <w:tcW w:w="361"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540"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11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645"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0" w:type="auto"/>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393" w:type="pct"/>
            <w:tcBorders>
              <w:top w:val="nil"/>
              <w:left w:val="nil"/>
              <w:bottom w:val="nil"/>
              <w:right w:val="nil"/>
              <w:tl2br w:val="nil"/>
              <w:tr2bl w:val="nil"/>
            </w:tcBorders>
            <w:shd w:val="clear" w:color="auto" w:fill="auto"/>
            <w:tcMar>
              <w:top w:w="28" w:type="dxa"/>
              <w:left w:w="108" w:type="dxa"/>
              <w:bottom w:w="28" w:type="dxa"/>
              <w:right w:w="108" w:type="dxa"/>
            </w:tcMar>
          </w:tcPr>
          <w:p w:rsidR="00000000" w:rsidRDefault="001A5426">
            <w:pPr>
              <w:spacing w:before="120"/>
            </w:pPr>
            <w:r>
              <w:rPr>
                <w:lang w:val="vi-VN"/>
              </w:rPr>
              <w:t xml:space="preserve">Nợ </w:t>
            </w:r>
            <w:r>
              <w:rPr>
                <w:shd w:val="solid" w:color="FFFFFF" w:fill="auto"/>
                <w:lang w:val="vi-VN"/>
              </w:rPr>
              <w:t>của</w:t>
            </w:r>
            <w:r>
              <w:rPr>
                <w:lang w:val="vi-VN"/>
              </w:rPr>
              <w:t xml:space="preserve"> chính quyền địa phương</w:t>
            </w:r>
          </w:p>
        </w:tc>
        <w:tc>
          <w:tcPr>
            <w:tcW w:w="361"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540"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11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645"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0" w:type="auto"/>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39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pPr>
            <w:r>
              <w:t>Khác</w:t>
            </w:r>
          </w:p>
        </w:tc>
        <w:tc>
          <w:tcPr>
            <w:tcW w:w="361"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540" w:type="pct"/>
            <w:tcBorders>
              <w:top w:val="nil"/>
              <w:left w:val="nil"/>
              <w:bottom w:val="single" w:sz="8" w:space="0" w:color="auto"/>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11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645" w:type="pct"/>
            <w:tcBorders>
              <w:top w:val="nil"/>
              <w:left w:val="nil"/>
              <w:bottom w:val="single" w:sz="8" w:space="0" w:color="auto"/>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0" w:type="auto"/>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39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pPr>
            <w:r>
              <w:rPr>
                <w:b/>
                <w:bCs/>
              </w:rPr>
              <w:t>Cộng</w:t>
            </w:r>
          </w:p>
        </w:tc>
        <w:tc>
          <w:tcPr>
            <w:tcW w:w="361"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540" w:type="pct"/>
            <w:tcBorders>
              <w:top w:val="nil"/>
              <w:left w:val="nil"/>
              <w:bottom w:val="single" w:sz="8" w:space="0" w:color="auto"/>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11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645" w:type="pct"/>
            <w:tcBorders>
              <w:top w:val="nil"/>
              <w:left w:val="nil"/>
              <w:bottom w:val="single" w:sz="8" w:space="0" w:color="auto"/>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0" w:type="auto"/>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39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pPr>
            <w:r>
              <w:rPr>
                <w:b/>
                <w:bCs/>
              </w:rPr>
              <w:t>Dài hạn</w:t>
            </w:r>
          </w:p>
        </w:tc>
        <w:tc>
          <w:tcPr>
            <w:tcW w:w="361"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540"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11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645"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0" w:type="auto"/>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393" w:type="pct"/>
            <w:tcBorders>
              <w:top w:val="nil"/>
              <w:left w:val="nil"/>
              <w:bottom w:val="nil"/>
              <w:right w:val="nil"/>
              <w:tl2br w:val="nil"/>
              <w:tr2bl w:val="nil"/>
            </w:tcBorders>
            <w:shd w:val="clear" w:color="auto" w:fill="auto"/>
            <w:tcMar>
              <w:top w:w="28" w:type="dxa"/>
              <w:left w:w="108" w:type="dxa"/>
              <w:bottom w:w="28" w:type="dxa"/>
              <w:right w:w="108" w:type="dxa"/>
            </w:tcMar>
          </w:tcPr>
          <w:p w:rsidR="00000000" w:rsidRDefault="001A5426">
            <w:pPr>
              <w:spacing w:before="120"/>
            </w:pPr>
            <w:r>
              <w:rPr>
                <w:lang w:val="vi-VN"/>
              </w:rPr>
              <w:t>Nợ trong nước của Chính phủ</w:t>
            </w:r>
          </w:p>
        </w:tc>
        <w:tc>
          <w:tcPr>
            <w:tcW w:w="361"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540"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11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645"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0" w:type="auto"/>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393" w:type="pct"/>
            <w:tcBorders>
              <w:top w:val="nil"/>
              <w:left w:val="nil"/>
              <w:bottom w:val="nil"/>
              <w:right w:val="nil"/>
              <w:tl2br w:val="nil"/>
              <w:tr2bl w:val="nil"/>
            </w:tcBorders>
            <w:shd w:val="clear" w:color="auto" w:fill="auto"/>
            <w:tcMar>
              <w:top w:w="28" w:type="dxa"/>
              <w:left w:w="108" w:type="dxa"/>
              <w:bottom w:w="28" w:type="dxa"/>
              <w:right w:w="108" w:type="dxa"/>
            </w:tcMar>
          </w:tcPr>
          <w:p w:rsidR="00000000" w:rsidRDefault="001A5426">
            <w:pPr>
              <w:spacing w:before="120"/>
            </w:pPr>
            <w:r>
              <w:rPr>
                <w:lang w:val="vi-VN"/>
              </w:rPr>
              <w:t xml:space="preserve">Nợ nước ngoài </w:t>
            </w:r>
            <w:r>
              <w:rPr>
                <w:shd w:val="solid" w:color="FFFFFF" w:fill="auto"/>
                <w:lang w:val="vi-VN"/>
              </w:rPr>
              <w:t>của</w:t>
            </w:r>
            <w:r>
              <w:rPr>
                <w:lang w:val="vi-VN"/>
              </w:rPr>
              <w:t xml:space="preserve"> Chính phủ</w:t>
            </w:r>
          </w:p>
        </w:tc>
        <w:tc>
          <w:tcPr>
            <w:tcW w:w="361"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540"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11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645"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0" w:type="auto"/>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393" w:type="pct"/>
            <w:tcBorders>
              <w:top w:val="nil"/>
              <w:left w:val="nil"/>
              <w:bottom w:val="nil"/>
              <w:right w:val="nil"/>
              <w:tl2br w:val="nil"/>
              <w:tr2bl w:val="nil"/>
            </w:tcBorders>
            <w:shd w:val="clear" w:color="auto" w:fill="auto"/>
            <w:tcMar>
              <w:top w:w="28" w:type="dxa"/>
              <w:left w:w="108" w:type="dxa"/>
              <w:bottom w:w="28" w:type="dxa"/>
              <w:right w:w="108" w:type="dxa"/>
            </w:tcMar>
          </w:tcPr>
          <w:p w:rsidR="00000000" w:rsidRDefault="001A5426">
            <w:pPr>
              <w:spacing w:before="120"/>
            </w:pPr>
            <w:r>
              <w:rPr>
                <w:lang w:val="vi-VN"/>
              </w:rPr>
              <w:t xml:space="preserve">Nợ </w:t>
            </w:r>
            <w:r>
              <w:rPr>
                <w:shd w:val="solid" w:color="FFFFFF" w:fill="auto"/>
                <w:lang w:val="vi-VN"/>
              </w:rPr>
              <w:t>của</w:t>
            </w:r>
            <w:r>
              <w:rPr>
                <w:lang w:val="vi-VN"/>
              </w:rPr>
              <w:t xml:space="preserve"> chính quyền địa phư</w:t>
            </w:r>
            <w:r>
              <w:rPr>
                <w:lang w:val="vi-VN"/>
              </w:rPr>
              <w:t>ơng</w:t>
            </w:r>
          </w:p>
        </w:tc>
        <w:tc>
          <w:tcPr>
            <w:tcW w:w="361"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540"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11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645"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0" w:type="auto"/>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393" w:type="pct"/>
            <w:tcBorders>
              <w:top w:val="nil"/>
              <w:left w:val="nil"/>
              <w:bottom w:val="nil"/>
              <w:right w:val="nil"/>
              <w:tl2br w:val="nil"/>
              <w:tr2bl w:val="nil"/>
            </w:tcBorders>
            <w:shd w:val="clear" w:color="auto" w:fill="auto"/>
            <w:tcMar>
              <w:top w:w="28" w:type="dxa"/>
              <w:left w:w="108" w:type="dxa"/>
              <w:bottom w:w="28" w:type="dxa"/>
              <w:right w:w="108" w:type="dxa"/>
            </w:tcMar>
          </w:tcPr>
          <w:p w:rsidR="00000000" w:rsidRDefault="001A5426">
            <w:pPr>
              <w:spacing w:before="120"/>
            </w:pPr>
            <w:r>
              <w:t>Khác</w:t>
            </w:r>
          </w:p>
        </w:tc>
        <w:tc>
          <w:tcPr>
            <w:tcW w:w="361"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540" w:type="pct"/>
            <w:tcBorders>
              <w:top w:val="nil"/>
              <w:left w:val="nil"/>
              <w:bottom w:val="single" w:sz="8" w:space="0" w:color="auto"/>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11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645" w:type="pct"/>
            <w:tcBorders>
              <w:top w:val="nil"/>
              <w:left w:val="nil"/>
              <w:bottom w:val="single" w:sz="8" w:space="0" w:color="auto"/>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0" w:type="auto"/>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39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pPr>
            <w:r>
              <w:rPr>
                <w:b/>
                <w:bCs/>
              </w:rPr>
              <w:t>Cộng</w:t>
            </w:r>
          </w:p>
        </w:tc>
        <w:tc>
          <w:tcPr>
            <w:tcW w:w="361"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540" w:type="pct"/>
            <w:tcBorders>
              <w:top w:val="nil"/>
              <w:left w:val="nil"/>
              <w:bottom w:val="single" w:sz="8" w:space="0" w:color="auto"/>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11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645" w:type="pct"/>
            <w:tcBorders>
              <w:top w:val="nil"/>
              <w:left w:val="nil"/>
              <w:bottom w:val="single" w:sz="8" w:space="0" w:color="auto"/>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0" w:type="auto"/>
            <w:vMerge/>
            <w:tcBorders>
              <w:top w:val="nil"/>
              <w:left w:val="nil"/>
              <w:bottom w:val="nil"/>
              <w:right w:val="nil"/>
              <w:tl2br w:val="nil"/>
              <w:tr2bl w:val="nil"/>
            </w:tcBorders>
            <w:shd w:val="clear" w:color="auto" w:fill="auto"/>
            <w:vAlign w:val="center"/>
          </w:tcPr>
          <w:p w:rsidR="00000000" w:rsidRDefault="001A542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39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pPr>
            <w:r>
              <w:rPr>
                <w:b/>
                <w:bCs/>
              </w:rPr>
              <w:t>Tổng cộng</w:t>
            </w:r>
          </w:p>
        </w:tc>
        <w:tc>
          <w:tcPr>
            <w:tcW w:w="361"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540" w:type="pct"/>
            <w:tcBorders>
              <w:top w:val="nil"/>
              <w:left w:val="nil"/>
              <w:bottom w:val="single" w:sz="8" w:space="0" w:color="auto"/>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113" w:type="pct"/>
            <w:tcBorders>
              <w:top w:val="nil"/>
              <w:left w:val="nil"/>
              <w:bottom w:val="nil"/>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645" w:type="pct"/>
            <w:tcBorders>
              <w:top w:val="nil"/>
              <w:left w:val="nil"/>
              <w:bottom w:val="single" w:sz="8" w:space="0" w:color="auto"/>
              <w:right w:val="nil"/>
              <w:tl2br w:val="nil"/>
              <w:tr2bl w:val="nil"/>
            </w:tcBorders>
            <w:shd w:val="clear" w:color="auto" w:fill="auto"/>
            <w:tcMar>
              <w:top w:w="28" w:type="dxa"/>
              <w:left w:w="108" w:type="dxa"/>
              <w:bottom w:w="28" w:type="dxa"/>
              <w:right w:w="108" w:type="dxa"/>
            </w:tcMar>
            <w:vAlign w:val="center"/>
          </w:tcPr>
          <w:p w:rsidR="00000000" w:rsidRDefault="001A5426">
            <w:pPr>
              <w:spacing w:before="120"/>
              <w:jc w:val="center"/>
            </w:pPr>
            <w:r>
              <w:t> </w:t>
            </w:r>
          </w:p>
        </w:tc>
        <w:tc>
          <w:tcPr>
            <w:tcW w:w="0" w:type="auto"/>
            <w:vMerge/>
            <w:tcBorders>
              <w:top w:val="nil"/>
              <w:left w:val="nil"/>
              <w:bottom w:val="nil"/>
              <w:right w:val="nil"/>
              <w:tl2br w:val="nil"/>
              <w:tr2bl w:val="nil"/>
            </w:tcBorders>
            <w:shd w:val="clear" w:color="auto" w:fill="auto"/>
            <w:vAlign w:val="center"/>
          </w:tcPr>
          <w:p w:rsidR="00000000" w:rsidRDefault="001A5426">
            <w:pPr>
              <w:spacing w:before="120"/>
              <w:jc w:val="center"/>
            </w:pPr>
          </w:p>
        </w:tc>
      </w:tr>
    </w:tbl>
    <w:p w:rsidR="00000000" w:rsidRDefault="001A5426">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59"/>
        <w:gridCol w:w="3277"/>
        <w:gridCol w:w="1261"/>
        <w:gridCol w:w="1"/>
        <w:gridCol w:w="92"/>
        <w:gridCol w:w="1"/>
        <w:gridCol w:w="1"/>
        <w:gridCol w:w="1"/>
        <w:gridCol w:w="1"/>
        <w:gridCol w:w="1"/>
        <w:gridCol w:w="149"/>
        <w:gridCol w:w="1301"/>
        <w:gridCol w:w="292"/>
        <w:gridCol w:w="1331"/>
        <w:gridCol w:w="292"/>
        <w:gridCol w:w="1297"/>
      </w:tblGrid>
      <w:tr w:rsidR="00000000">
        <w:tc>
          <w:tcPr>
            <w:tcW w:w="2506"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rPr>
              <w:t>10</w:t>
            </w:r>
            <w:r>
              <w:rPr>
                <w:b/>
                <w:bCs/>
                <w:lang w:val="vi-VN"/>
              </w:rPr>
              <w:t>. Nguồn vốn</w:t>
            </w:r>
          </w:p>
        </w:tc>
        <w:tc>
          <w:tcPr>
            <w:tcW w:w="2506" w:type="pct"/>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rPr>
              <w:t>10</w:t>
            </w:r>
            <w:r>
              <w:rPr>
                <w:b/>
                <w:bCs/>
                <w:lang w:val="vi-VN"/>
              </w:rPr>
              <w:t>. Nguồn vốn</w:t>
            </w:r>
          </w:p>
        </w:tc>
        <w:tc>
          <w:tcPr>
            <w:tcW w:w="2506" w:type="pct"/>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rPr>
              <w:t>10</w:t>
            </w:r>
            <w:r>
              <w:rPr>
                <w:b/>
                <w:bCs/>
                <w:lang w:val="vi-VN"/>
              </w:rPr>
              <w:t>. Nguồn vốn</w:t>
            </w:r>
          </w:p>
        </w:tc>
        <w:tc>
          <w:tcPr>
            <w:tcW w:w="2506" w:type="pct"/>
            <w:gridSpan w:val="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rPr>
              <w:t>10</w:t>
            </w:r>
            <w:r>
              <w:rPr>
                <w:b/>
                <w:bCs/>
                <w:lang w:val="vi-VN"/>
              </w:rPr>
              <w:t>. Nguồn vốn</w:t>
            </w:r>
          </w:p>
        </w:tc>
        <w:tc>
          <w:tcPr>
            <w:tcW w:w="2494" w:type="pct"/>
            <w:h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2494" w:type="pct"/>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2494" w:type="pct"/>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2494" w:type="pct"/>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2494" w:type="pct"/>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c>
          <w:tcPr>
            <w:tcW w:w="2494" w:type="pct"/>
            <w:gridSpan w:val="6"/>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A5426">
            <w:pPr>
              <w:spacing w:before="120"/>
              <w:jc w:val="right"/>
            </w:pPr>
            <w:r>
              <w:rPr>
                <w:i/>
                <w:iCs/>
              </w:rPr>
              <w:t>Đơn vị:</w:t>
            </w:r>
          </w:p>
        </w:tc>
      </w:tr>
      <w:tr w:rsidR="00000000">
        <w:tblPrEx>
          <w:tblBorders>
            <w:top w:val="none" w:sz="0" w:space="0" w:color="auto"/>
            <w:bottom w:val="none" w:sz="0" w:space="0" w:color="auto"/>
            <w:insideH w:val="none" w:sz="0" w:space="0" w:color="auto"/>
            <w:insideV w:val="none" w:sz="0" w:space="0" w:color="auto"/>
          </w:tblBorders>
        </w:tblPrEx>
        <w:tc>
          <w:tcPr>
            <w:tcW w:w="1782"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rPr>
              <w:t> </w:t>
            </w:r>
          </w:p>
        </w:tc>
        <w:tc>
          <w:tcPr>
            <w:tcW w:w="1782" w:type="pct"/>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rPr>
              <w:t> </w:t>
            </w:r>
          </w:p>
        </w:tc>
        <w:tc>
          <w:tcPr>
            <w:tcW w:w="674"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Nguồn vốn hình thành tài sản</w:t>
            </w:r>
          </w:p>
        </w:tc>
        <w:tc>
          <w:tcPr>
            <w:tcW w:w="133"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 </w:t>
            </w:r>
          </w:p>
        </w:tc>
        <w:tc>
          <w:tcPr>
            <w:tcW w:w="133" w:type="pct"/>
            <w:gridSpan w:val="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rPr>
                <w:b/>
                <w:bCs/>
              </w:rPr>
              <w:t> </w:t>
            </w:r>
          </w:p>
        </w:tc>
        <w:tc>
          <w:tcPr>
            <w:tcW w:w="695"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Thặng dư/thâm hụt lũy kế</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711"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Nguồn vốn khác</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 </w:t>
            </w:r>
          </w:p>
        </w:tc>
        <w:tc>
          <w:tcPr>
            <w:tcW w:w="694"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rPr>
                <w:b/>
                <w:bCs/>
              </w:rPr>
              <w:t>Tổng</w:t>
            </w:r>
            <w:r>
              <w:rPr>
                <w:b/>
                <w:bCs/>
              </w:rPr>
              <w:t xml:space="preserve"> cộng</w:t>
            </w:r>
          </w:p>
        </w:tc>
      </w:tr>
      <w:tr w:rsidR="00000000">
        <w:tblPrEx>
          <w:tblBorders>
            <w:top w:val="none" w:sz="0" w:space="0" w:color="auto"/>
            <w:bottom w:val="none" w:sz="0" w:space="0" w:color="auto"/>
            <w:insideH w:val="none" w:sz="0" w:space="0" w:color="auto"/>
            <w:insideV w:val="none" w:sz="0" w:space="0" w:color="auto"/>
          </w:tblBorders>
        </w:tblPrEx>
        <w:tc>
          <w:tcPr>
            <w:tcW w:w="1782"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rPr>
              <w:t>- Số dư tại ngày 31/12/20X1</w:t>
            </w:r>
          </w:p>
        </w:tc>
        <w:tc>
          <w:tcPr>
            <w:tcW w:w="1782" w:type="pct"/>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rPr>
              <w:t>- Số dư tại ngày 31/12/20X1</w:t>
            </w:r>
          </w:p>
        </w:tc>
        <w:tc>
          <w:tcPr>
            <w:tcW w:w="67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33"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33" w:type="pct"/>
            <w:gridSpan w:val="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695"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711"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694"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82"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lang w:val="vi-VN"/>
              </w:rPr>
              <w:t>Các khoản điều ch</w:t>
            </w:r>
            <w:r>
              <w:rPr>
                <w:i/>
                <w:iCs/>
              </w:rPr>
              <w:t>ỉ</w:t>
            </w:r>
            <w:r>
              <w:rPr>
                <w:i/>
                <w:iCs/>
                <w:lang w:val="vi-VN"/>
              </w:rPr>
              <w:t>nh</w:t>
            </w:r>
          </w:p>
        </w:tc>
        <w:tc>
          <w:tcPr>
            <w:tcW w:w="1782" w:type="pct"/>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lang w:val="vi-VN"/>
              </w:rPr>
              <w:t>Các khoản điều ch</w:t>
            </w:r>
            <w:r>
              <w:rPr>
                <w:i/>
                <w:iCs/>
              </w:rPr>
              <w:t>ỉ</w:t>
            </w:r>
            <w:r>
              <w:rPr>
                <w:i/>
                <w:iCs/>
                <w:lang w:val="vi-VN"/>
              </w:rPr>
              <w:t>nh</w:t>
            </w:r>
          </w:p>
        </w:tc>
        <w:tc>
          <w:tcPr>
            <w:tcW w:w="67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33"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33" w:type="pct"/>
            <w:gridSpan w:val="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695"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711"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694"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82"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Điều chỉnh do thay đổi chính sách kế toán</w:t>
            </w:r>
          </w:p>
        </w:tc>
        <w:tc>
          <w:tcPr>
            <w:tcW w:w="1782" w:type="pct"/>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Điều chỉnh do thay đổi chính sách kế toán</w:t>
            </w:r>
          </w:p>
        </w:tc>
        <w:tc>
          <w:tcPr>
            <w:tcW w:w="67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33"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33" w:type="pct"/>
            <w:gridSpan w:val="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695"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711"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694"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82"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Điều ch</w:t>
            </w:r>
            <w:r>
              <w:t>ỉ</w:t>
            </w:r>
            <w:r>
              <w:rPr>
                <w:lang w:val="vi-VN"/>
              </w:rPr>
              <w:t>nh sai s</w:t>
            </w:r>
            <w:r>
              <w:rPr>
                <w:lang w:val="vi-VN"/>
              </w:rPr>
              <w:t>ót kỳ trước</w:t>
            </w:r>
          </w:p>
        </w:tc>
        <w:tc>
          <w:tcPr>
            <w:tcW w:w="1782" w:type="pct"/>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Điều ch</w:t>
            </w:r>
            <w:r>
              <w:t>ỉ</w:t>
            </w:r>
            <w:r>
              <w:rPr>
                <w:lang w:val="vi-VN"/>
              </w:rPr>
              <w:t>nh sai sót kỳ trước</w:t>
            </w:r>
          </w:p>
        </w:tc>
        <w:tc>
          <w:tcPr>
            <w:tcW w:w="674"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33"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33" w:type="pct"/>
            <w:gridSpan w:val="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695"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711"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694"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82"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rPr>
              <w:t>- Số dư trình bày lại tại ngày 01/01/20X2</w:t>
            </w:r>
          </w:p>
        </w:tc>
        <w:tc>
          <w:tcPr>
            <w:tcW w:w="1782" w:type="pct"/>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rPr>
              <w:t>- Số dư trình bày lại tại ngày 01/01/20X2</w:t>
            </w:r>
          </w:p>
        </w:tc>
        <w:tc>
          <w:tcPr>
            <w:tcW w:w="674"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33"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33" w:type="pct"/>
            <w:gridSpan w:val="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695"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711"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694"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82"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lang w:val="vi-VN"/>
              </w:rPr>
              <w:t>Các khoản điều chỉnh về v</w:t>
            </w:r>
            <w:r>
              <w:rPr>
                <w:i/>
                <w:iCs/>
              </w:rPr>
              <w:t>ố</w:t>
            </w:r>
            <w:r>
              <w:rPr>
                <w:i/>
                <w:iCs/>
                <w:lang w:val="vi-VN"/>
              </w:rPr>
              <w:t>n</w:t>
            </w:r>
          </w:p>
        </w:tc>
        <w:tc>
          <w:tcPr>
            <w:tcW w:w="1782" w:type="pct"/>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i/>
                <w:iCs/>
                <w:lang w:val="vi-VN"/>
              </w:rPr>
              <w:t>Các khoản điều chỉnh về v</w:t>
            </w:r>
            <w:r>
              <w:rPr>
                <w:i/>
                <w:iCs/>
              </w:rPr>
              <w:t>ố</w:t>
            </w:r>
            <w:r>
              <w:rPr>
                <w:i/>
                <w:iCs/>
                <w:lang w:val="vi-VN"/>
              </w:rPr>
              <w:t>n</w:t>
            </w:r>
          </w:p>
        </w:tc>
        <w:tc>
          <w:tcPr>
            <w:tcW w:w="67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33"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33" w:type="pct"/>
            <w:gridSpan w:val="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695"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711"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694"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82"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Thặng dư/thâm hụt trên Bá</w:t>
            </w:r>
            <w:r>
              <w:rPr>
                <w:lang w:val="vi-VN"/>
              </w:rPr>
              <w:t>o cáo KQHĐTCNN</w:t>
            </w:r>
          </w:p>
        </w:tc>
        <w:tc>
          <w:tcPr>
            <w:tcW w:w="1782" w:type="pct"/>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Thặng dư/thâm hụt trên Báo cáo KQHĐTCNN</w:t>
            </w:r>
          </w:p>
        </w:tc>
        <w:tc>
          <w:tcPr>
            <w:tcW w:w="67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33"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33" w:type="pct"/>
            <w:gridSpan w:val="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695"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711"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694"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82"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Các khoản tăng/giảm khác</w:t>
            </w:r>
          </w:p>
        </w:tc>
        <w:tc>
          <w:tcPr>
            <w:tcW w:w="1782" w:type="pct"/>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lang w:val="vi-VN"/>
              </w:rPr>
              <w:t>Các khoản tăng/giảm khác</w:t>
            </w:r>
          </w:p>
        </w:tc>
        <w:tc>
          <w:tcPr>
            <w:tcW w:w="674"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33"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33" w:type="pct"/>
            <w:gridSpan w:val="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695"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711"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694"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82"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rPr>
              <w:t xml:space="preserve">- </w:t>
            </w:r>
            <w:r>
              <w:rPr>
                <w:b/>
                <w:bCs/>
                <w:lang w:val="vi-VN"/>
              </w:rPr>
              <w:t>Số dư tại ngày 31/12/20X2</w:t>
            </w:r>
          </w:p>
        </w:tc>
        <w:tc>
          <w:tcPr>
            <w:tcW w:w="1782" w:type="pct"/>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pPr>
            <w:r>
              <w:rPr>
                <w:b/>
                <w:bCs/>
              </w:rPr>
              <w:t xml:space="preserve">- </w:t>
            </w:r>
            <w:r>
              <w:rPr>
                <w:b/>
                <w:bCs/>
                <w:lang w:val="vi-VN"/>
              </w:rPr>
              <w:t>Số dư tại ngày 31/12/20X2</w:t>
            </w:r>
          </w:p>
        </w:tc>
        <w:tc>
          <w:tcPr>
            <w:tcW w:w="674"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33" w:type="pct"/>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133" w:type="pct"/>
            <w:gridSpan w:val="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pPr>
              <w:spacing w:before="120"/>
              <w:jc w:val="center"/>
            </w:pPr>
            <w:r>
              <w:t> </w:t>
            </w:r>
          </w:p>
        </w:tc>
        <w:tc>
          <w:tcPr>
            <w:tcW w:w="695"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711"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156"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c>
          <w:tcPr>
            <w:tcW w:w="694"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 w:type="pct"/>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75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67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50"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83" w:type="pct"/>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69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71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1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c>
          <w:tcPr>
            <w:tcW w:w="69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r>
              <w:t> </w:t>
            </w:r>
          </w:p>
        </w:tc>
      </w:tr>
      <w:tr w:rsidR="00000000">
        <w:tblPrEx>
          <w:tblBorders>
            <w:top w:val="none" w:sz="0" w:space="0" w:color="auto"/>
            <w:bottom w:val="none" w:sz="0" w:space="0" w:color="auto"/>
            <w:insideH w:val="none" w:sz="0" w:space="0" w:color="auto"/>
            <w:insideV w:val="none" w:sz="0" w:space="0" w:color="auto"/>
          </w:tblBorders>
        </w:tblPrEx>
        <w:tc>
          <w:tcPr>
            <w:tcW w:w="7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39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5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0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80"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5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3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5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3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c>
          <w:tcPr>
            <w:tcW w:w="15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A5426"/>
        </w:tc>
      </w:tr>
    </w:tbl>
    <w:p w:rsidR="00000000" w:rsidRDefault="001A5426">
      <w:pPr>
        <w:spacing w:before="120" w:after="280" w:afterAutospacing="1"/>
      </w:pPr>
      <w:r>
        <w:rPr>
          <w:b/>
          <w:bCs/>
        </w:rPr>
        <w:t>11. Doanh th</w:t>
      </w:r>
      <w:r>
        <w:rPr>
          <w:b/>
          <w:bCs/>
        </w:rPr>
        <w:t>u thuế</w:t>
      </w:r>
    </w:p>
    <w:p w:rsidR="00000000" w:rsidRDefault="001A5426">
      <w:pPr>
        <w:spacing w:before="120" w:after="280" w:afterAutospacing="1"/>
        <w:jc w:val="right"/>
      </w:pPr>
      <w:r>
        <w:rPr>
          <w:i/>
          <w:iCs/>
        </w:rPr>
        <w:t>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88"/>
        <w:gridCol w:w="5280"/>
        <w:gridCol w:w="276"/>
        <w:gridCol w:w="1320"/>
        <w:gridCol w:w="276"/>
        <w:gridCol w:w="1188"/>
      </w:tblGrid>
      <w:tr w:rsidR="00000000">
        <w:tc>
          <w:tcPr>
            <w:tcW w:w="58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TT</w:t>
            </w:r>
          </w:p>
        </w:tc>
        <w:tc>
          <w:tcPr>
            <w:tcW w:w="528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b/>
                <w:bCs/>
              </w:rPr>
              <w:t>Khoản mục</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 </w:t>
            </w:r>
          </w:p>
        </w:tc>
        <w:tc>
          <w:tcPr>
            <w:tcW w:w="132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20X2</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 </w:t>
            </w:r>
          </w:p>
        </w:tc>
        <w:tc>
          <w:tcPr>
            <w:tcW w:w="118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20X1</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1</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lang w:val="vi-VN"/>
              </w:rPr>
              <w:t xml:space="preserve">Doanh thu thuế </w:t>
            </w:r>
            <w:r>
              <w:t>thu nhập cá nhân</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2</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lang w:val="vi-VN"/>
              </w:rPr>
              <w:t xml:space="preserve">Doanh thu thuế </w:t>
            </w:r>
            <w:r>
              <w:t>thu nhập doanh nghiệp</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3</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lang w:val="vi-VN"/>
              </w:rPr>
              <w:t xml:space="preserve">Doanh thu thuế </w:t>
            </w:r>
            <w:r>
              <w:t>sử dụng đất nông nghiệp</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4</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lang w:val="vi-VN"/>
              </w:rPr>
              <w:t>Doanh thu thuế</w:t>
            </w:r>
            <w:r>
              <w:t xml:space="preserve"> tài nguyên</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5</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lang w:val="vi-VN"/>
              </w:rPr>
              <w:t xml:space="preserve">Doanh thu thuế </w:t>
            </w:r>
            <w:r>
              <w:t>sử dụng đất phi nô</w:t>
            </w:r>
            <w:r>
              <w:t>ng nghiệp</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6</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lang w:val="vi-VN"/>
              </w:rPr>
              <w:t xml:space="preserve">Doanh thu thuế </w:t>
            </w:r>
            <w:r>
              <w:t>giá trị gia tăng</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7</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lang w:val="vi-VN"/>
              </w:rPr>
              <w:t xml:space="preserve">Doanh thu thuế </w:t>
            </w:r>
            <w:r>
              <w:t>tiêu thụ đặc biệt</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8</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lang w:val="vi-VN"/>
              </w:rPr>
              <w:t xml:space="preserve">Doanh thu thuế </w:t>
            </w:r>
            <w:r>
              <w:t>xuất khẩu</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9</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lang w:val="vi-VN"/>
              </w:rPr>
              <w:t xml:space="preserve">Doanh thu thuế </w:t>
            </w:r>
            <w:r>
              <w:t>nhập khẩu</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10</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lang w:val="vi-VN"/>
              </w:rPr>
              <w:t xml:space="preserve">Doanh thu thuế </w:t>
            </w:r>
            <w:r>
              <w:t>bảo vệ môi trường</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 </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 </w:t>
            </w:r>
          </w:p>
        </w:tc>
        <w:tc>
          <w:tcPr>
            <w:tcW w:w="528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Các loại doanh thu</w:t>
            </w:r>
            <w:r>
              <w:t xml:space="preserve"> thuế khác</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 </w:t>
            </w:r>
          </w:p>
        </w:tc>
        <w:tc>
          <w:tcPr>
            <w:tcW w:w="528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b/>
                <w:bCs/>
              </w:rPr>
              <w:t>Cộng</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bl>
    <w:p w:rsidR="00000000" w:rsidRDefault="001A5426">
      <w:pPr>
        <w:spacing w:before="120" w:after="280" w:afterAutospacing="1"/>
      </w:pPr>
      <w:r>
        <w:rPr>
          <w:b/>
          <w:bCs/>
        </w:rPr>
        <w:t>12. Doanh thu về phí, lệ phí</w:t>
      </w:r>
    </w:p>
    <w:p w:rsidR="00000000" w:rsidRDefault="001A5426">
      <w:pPr>
        <w:spacing w:before="120" w:after="280" w:afterAutospacing="1"/>
        <w:jc w:val="right"/>
      </w:pPr>
      <w:r>
        <w:rPr>
          <w:i/>
          <w:iCs/>
        </w:rPr>
        <w:t>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88"/>
        <w:gridCol w:w="5280"/>
        <w:gridCol w:w="276"/>
        <w:gridCol w:w="1320"/>
        <w:gridCol w:w="276"/>
        <w:gridCol w:w="1188"/>
      </w:tblGrid>
      <w:tr w:rsidR="00000000">
        <w:tc>
          <w:tcPr>
            <w:tcW w:w="58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TT</w:t>
            </w:r>
          </w:p>
        </w:tc>
        <w:tc>
          <w:tcPr>
            <w:tcW w:w="528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b/>
                <w:bCs/>
              </w:rPr>
              <w:t>Khoản mục</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 </w:t>
            </w:r>
          </w:p>
        </w:tc>
        <w:tc>
          <w:tcPr>
            <w:tcW w:w="132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20X2</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 </w:t>
            </w:r>
          </w:p>
        </w:tc>
        <w:tc>
          <w:tcPr>
            <w:tcW w:w="118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20X1</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1</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Doanh thu từ phí</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2</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Doanh thu từ lệ phí</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 </w:t>
            </w:r>
          </w:p>
        </w:tc>
        <w:tc>
          <w:tcPr>
            <w:tcW w:w="5280" w:type="dxa"/>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b/>
                <w:bCs/>
              </w:rPr>
              <w:t>Cộng</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bl>
    <w:p w:rsidR="00000000" w:rsidRDefault="001A5426">
      <w:pPr>
        <w:spacing w:before="120" w:after="280" w:afterAutospacing="1"/>
      </w:pPr>
      <w:r>
        <w:rPr>
          <w:b/>
          <w:bCs/>
        </w:rPr>
        <w:t>13. Doanh thu về dầu thô, khí thiên nhiên</w:t>
      </w:r>
    </w:p>
    <w:p w:rsidR="00000000" w:rsidRDefault="001A5426">
      <w:pPr>
        <w:spacing w:before="120" w:after="280" w:afterAutospacing="1"/>
        <w:jc w:val="right"/>
      </w:pPr>
      <w:r>
        <w:rPr>
          <w:i/>
          <w:iCs/>
        </w:rPr>
        <w:t>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88"/>
        <w:gridCol w:w="5280"/>
        <w:gridCol w:w="276"/>
        <w:gridCol w:w="1320"/>
        <w:gridCol w:w="276"/>
        <w:gridCol w:w="1188"/>
      </w:tblGrid>
      <w:tr w:rsidR="00000000">
        <w:tc>
          <w:tcPr>
            <w:tcW w:w="58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TT</w:t>
            </w:r>
          </w:p>
        </w:tc>
        <w:tc>
          <w:tcPr>
            <w:tcW w:w="528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b/>
                <w:bCs/>
              </w:rPr>
              <w:t>Khoản mục</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 </w:t>
            </w:r>
          </w:p>
        </w:tc>
        <w:tc>
          <w:tcPr>
            <w:tcW w:w="132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20X2</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 </w:t>
            </w:r>
          </w:p>
        </w:tc>
        <w:tc>
          <w:tcPr>
            <w:tcW w:w="118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20X1</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1</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Doanh thu từ dầu thô</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2</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Doanh thu từ condensate</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3</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Doanh thu từ khí thiên nhiên</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4</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Phụ thu dầu khí</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 </w:t>
            </w:r>
          </w:p>
        </w:tc>
        <w:tc>
          <w:tcPr>
            <w:tcW w:w="5280" w:type="dxa"/>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b/>
                <w:bCs/>
              </w:rPr>
              <w:t>Cộng</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bl>
    <w:p w:rsidR="00000000" w:rsidRDefault="001A5426">
      <w:pPr>
        <w:spacing w:before="120" w:after="280" w:afterAutospacing="1"/>
      </w:pPr>
      <w:r>
        <w:rPr>
          <w:b/>
          <w:bCs/>
        </w:rPr>
        <w:t>14. Doanh thu từ vốn góp và các khoản đầu tư của Nhà nước</w:t>
      </w:r>
    </w:p>
    <w:p w:rsidR="00000000" w:rsidRDefault="001A5426">
      <w:pPr>
        <w:spacing w:before="120" w:after="280" w:afterAutospacing="1"/>
        <w:jc w:val="right"/>
      </w:pPr>
      <w:r>
        <w:rPr>
          <w:i/>
          <w:iCs/>
        </w:rPr>
        <w:t>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88"/>
        <w:gridCol w:w="5280"/>
        <w:gridCol w:w="276"/>
        <w:gridCol w:w="1320"/>
        <w:gridCol w:w="276"/>
        <w:gridCol w:w="1188"/>
      </w:tblGrid>
      <w:tr w:rsidR="00000000">
        <w:tc>
          <w:tcPr>
            <w:tcW w:w="58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TT</w:t>
            </w:r>
          </w:p>
        </w:tc>
        <w:tc>
          <w:tcPr>
            <w:tcW w:w="528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b/>
                <w:bCs/>
              </w:rPr>
              <w:t>Khoản mục</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 </w:t>
            </w:r>
          </w:p>
        </w:tc>
        <w:tc>
          <w:tcPr>
            <w:tcW w:w="132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20X2</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 </w:t>
            </w:r>
          </w:p>
        </w:tc>
        <w:tc>
          <w:tcPr>
            <w:tcW w:w="118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20X1</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1</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Doanh thu từ</w:t>
            </w:r>
            <w:r>
              <w:t xml:space="preserve"> lợi nhuận còn lại của DNNN sau khi trích lập</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2</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Doanh thu từ cổ tức, lợi nhuận được chia</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 </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3</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Doanh thu khác</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 </w:t>
            </w:r>
          </w:p>
        </w:tc>
        <w:tc>
          <w:tcPr>
            <w:tcW w:w="5280" w:type="dxa"/>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b/>
                <w:bCs/>
              </w:rPr>
              <w:t>Cộng</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bl>
    <w:p w:rsidR="00000000" w:rsidRDefault="001A5426">
      <w:pPr>
        <w:spacing w:before="120" w:after="280" w:afterAutospacing="1"/>
      </w:pPr>
      <w:r>
        <w:rPr>
          <w:b/>
          <w:bCs/>
        </w:rPr>
        <w:t>15. Doanh thu từ viện trợ không hoàn lại</w:t>
      </w:r>
    </w:p>
    <w:p w:rsidR="00000000" w:rsidRDefault="001A5426">
      <w:pPr>
        <w:spacing w:before="120" w:after="280" w:afterAutospacing="1"/>
        <w:jc w:val="right"/>
      </w:pPr>
      <w:r>
        <w:rPr>
          <w:i/>
          <w:iCs/>
        </w:rPr>
        <w:t>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88"/>
        <w:gridCol w:w="5280"/>
        <w:gridCol w:w="276"/>
        <w:gridCol w:w="1320"/>
        <w:gridCol w:w="276"/>
        <w:gridCol w:w="1188"/>
      </w:tblGrid>
      <w:tr w:rsidR="00000000">
        <w:tc>
          <w:tcPr>
            <w:tcW w:w="58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TT</w:t>
            </w:r>
          </w:p>
        </w:tc>
        <w:tc>
          <w:tcPr>
            <w:tcW w:w="528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b/>
                <w:bCs/>
              </w:rPr>
              <w:t>Khoản mục</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 </w:t>
            </w:r>
          </w:p>
        </w:tc>
        <w:tc>
          <w:tcPr>
            <w:tcW w:w="132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20X2</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 </w:t>
            </w:r>
          </w:p>
        </w:tc>
        <w:tc>
          <w:tcPr>
            <w:tcW w:w="118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20X1</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1</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Các Chính phủ</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2</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Các tổ chức quốc tế</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3</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Các tổ chức phi Chính phủ</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4</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Cá nhân, kiều bào nước ngoài, tổ chức khác</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 </w:t>
            </w:r>
          </w:p>
        </w:tc>
        <w:tc>
          <w:tcPr>
            <w:tcW w:w="5280" w:type="dxa"/>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b/>
                <w:bCs/>
              </w:rPr>
              <w:t>Cộng</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20" w:type="dxa"/>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2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188" w:type="dxa"/>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bl>
    <w:p w:rsidR="00000000" w:rsidRDefault="001A5426">
      <w:pPr>
        <w:spacing w:before="120" w:after="280" w:afterAutospacing="1"/>
      </w:pPr>
      <w:r>
        <w:rPr>
          <w:b/>
          <w:bCs/>
        </w:rPr>
        <w:t>16. Doanh thu khác</w:t>
      </w:r>
    </w:p>
    <w:p w:rsidR="00000000" w:rsidRDefault="001A5426">
      <w:pPr>
        <w:spacing w:before="120" w:after="280" w:afterAutospacing="1"/>
        <w:jc w:val="right"/>
      </w:pPr>
      <w:r>
        <w:rPr>
          <w:i/>
          <w:iCs/>
        </w:rPr>
        <w:t>Đơn vị: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5"/>
        <w:gridCol w:w="5623"/>
        <w:gridCol w:w="276"/>
        <w:gridCol w:w="1301"/>
        <w:gridCol w:w="276"/>
        <w:gridCol w:w="1269"/>
      </w:tblGrid>
      <w:tr w:rsidR="00000000">
        <w:tc>
          <w:tcPr>
            <w:tcW w:w="335" w:type="pc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TT</w:t>
            </w:r>
          </w:p>
        </w:tc>
        <w:tc>
          <w:tcPr>
            <w:tcW w:w="3010" w:type="pc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b/>
                <w:bCs/>
              </w:rPr>
              <w:t>Khoản mục</w:t>
            </w:r>
          </w:p>
        </w:tc>
        <w:tc>
          <w:tcPr>
            <w:tcW w:w="1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 </w:t>
            </w:r>
          </w:p>
        </w:tc>
        <w:tc>
          <w:tcPr>
            <w:tcW w:w="701" w:type="pc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20X2</w:t>
            </w:r>
          </w:p>
        </w:tc>
        <w:tc>
          <w:tcPr>
            <w:tcW w:w="1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 </w:t>
            </w:r>
          </w:p>
        </w:tc>
        <w:tc>
          <w:tcPr>
            <w:tcW w:w="684" w:type="pc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rPr>
                <w:b/>
                <w:bCs/>
              </w:rPr>
              <w:t>20X1</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1</w:t>
            </w:r>
          </w:p>
        </w:tc>
        <w:tc>
          <w:tcPr>
            <w:tcW w:w="301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Thu nhập từ bán, chuyển nhượng TSCĐ của Nhà nước</w:t>
            </w:r>
          </w:p>
        </w:tc>
        <w:tc>
          <w:tcPr>
            <w:tcW w:w="1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701"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684"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2</w:t>
            </w:r>
          </w:p>
        </w:tc>
        <w:tc>
          <w:tcPr>
            <w:tcW w:w="301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Thu nhập từ cho thuê TSCĐ của nhà nước</w:t>
            </w:r>
          </w:p>
        </w:tc>
        <w:tc>
          <w:tcPr>
            <w:tcW w:w="1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701"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684"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3</w:t>
            </w:r>
          </w:p>
        </w:tc>
        <w:tc>
          <w:tcPr>
            <w:tcW w:w="301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Thu từ cấp quyền khai thác khoáng sản</w:t>
            </w:r>
          </w:p>
        </w:tc>
        <w:tc>
          <w:tcPr>
            <w:tcW w:w="1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701"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684"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 </w:t>
            </w:r>
          </w:p>
        </w:tc>
        <w:tc>
          <w:tcPr>
            <w:tcW w:w="301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w:t>
            </w:r>
          </w:p>
        </w:tc>
        <w:tc>
          <w:tcPr>
            <w:tcW w:w="1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701"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684"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4</w:t>
            </w:r>
          </w:p>
        </w:tc>
        <w:tc>
          <w:tcPr>
            <w:tcW w:w="301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t>Thu khác</w:t>
            </w:r>
          </w:p>
        </w:tc>
        <w:tc>
          <w:tcPr>
            <w:tcW w:w="1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701"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684"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right"/>
            </w:pPr>
            <w:r>
              <w:t> </w:t>
            </w:r>
          </w:p>
        </w:tc>
        <w:tc>
          <w:tcPr>
            <w:tcW w:w="3010" w:type="pct"/>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pPr>
            <w:r>
              <w:rPr>
                <w:b/>
                <w:bCs/>
              </w:rPr>
              <w:t>Cộng</w:t>
            </w:r>
          </w:p>
        </w:tc>
        <w:tc>
          <w:tcPr>
            <w:tcW w:w="1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701" w:type="pct"/>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13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c>
          <w:tcPr>
            <w:tcW w:w="684" w:type="pct"/>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1A5426">
            <w:pPr>
              <w:spacing w:before="120"/>
              <w:jc w:val="center"/>
            </w:pPr>
            <w:r>
              <w:t> </w:t>
            </w:r>
          </w:p>
        </w:tc>
      </w:tr>
    </w:tbl>
    <w:p w:rsidR="001A5426" w:rsidRDefault="001A5426">
      <w:pPr>
        <w:spacing w:before="120" w:after="280" w:afterAutospacing="1"/>
      </w:pPr>
      <w:r>
        <w:rPr>
          <w:b/>
          <w:bCs/>
          <w:lang w:val="vi-VN"/>
        </w:rPr>
        <w:t>VI. CÁC NỘI DUNG KHÁC</w:t>
      </w:r>
    </w:p>
    <w:sectPr w:rsidR="001A54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23"/>
    <w:rsid w:val="001A5426"/>
    <w:rsid w:val="00DC652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5566</Words>
  <Characters>31730</Characters>
  <Application>Microsoft Office Word</Application>
  <DocSecurity>0</DocSecurity>
  <Lines>264</Lines>
  <Paragraphs>74</Paragraphs>
  <ScaleCrop>false</ScaleCrop>
  <Company/>
  <LinksUpToDate>false</LinksUpToDate>
  <CharactersWithSpaces>37222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2022-08-02T02:07:00Z</dcterms:created>
  <dcterms:modified xsi:type="dcterms:W3CDTF">2022-08-02T02:07:00Z</dcterms:modified>
</cp:coreProperties>
</file>