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53BC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1E37BF" w14:textId="77777777" w:rsidR="00000000" w:rsidRDefault="00000000">
            <w:pPr>
              <w:spacing w:before="120"/>
              <w:jc w:val="center"/>
            </w:pPr>
            <w:r>
              <w:rPr>
                <w:b/>
                <w:bCs/>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4D7A2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35FE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744DC6" w14:textId="77777777" w:rsidR="00000000" w:rsidRDefault="00000000">
            <w:pPr>
              <w:spacing w:before="120"/>
              <w:jc w:val="center"/>
            </w:pPr>
            <w:r>
              <w:rPr>
                <w:lang w:val="vi-VN"/>
              </w:rPr>
              <w:t xml:space="preserve">Số: </w:t>
            </w:r>
            <w:r>
              <w:t>104/2022/TT-BQP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D890C1" w14:textId="77777777" w:rsidR="00000000" w:rsidRDefault="00000000">
            <w:pPr>
              <w:spacing w:before="120"/>
              <w:jc w:val="right"/>
            </w:pPr>
            <w:r>
              <w:rPr>
                <w:i/>
                <w:iCs/>
              </w:rPr>
              <w:t>Hà Nội</w:t>
            </w:r>
            <w:r>
              <w:rPr>
                <w:i/>
                <w:iCs/>
                <w:lang w:val="vi-VN"/>
              </w:rPr>
              <w:t xml:space="preserve">, ngày </w:t>
            </w:r>
            <w:r>
              <w:rPr>
                <w:i/>
                <w:iCs/>
              </w:rPr>
              <w:t>27</w:t>
            </w:r>
            <w:r>
              <w:rPr>
                <w:i/>
                <w:iCs/>
                <w:lang w:val="vi-VN"/>
              </w:rPr>
              <w:t xml:space="preserve"> tháng </w:t>
            </w:r>
            <w:r>
              <w:rPr>
                <w:i/>
                <w:iCs/>
              </w:rPr>
              <w:t>12</w:t>
            </w:r>
            <w:r>
              <w:rPr>
                <w:i/>
                <w:iCs/>
                <w:lang w:val="vi-VN"/>
              </w:rPr>
              <w:t xml:space="preserve"> năm </w:t>
            </w:r>
            <w:r>
              <w:rPr>
                <w:i/>
                <w:iCs/>
              </w:rPr>
              <w:t>2022</w:t>
            </w:r>
          </w:p>
        </w:tc>
      </w:tr>
    </w:tbl>
    <w:p w14:paraId="2065CC50" w14:textId="77777777" w:rsidR="00000000" w:rsidRDefault="00000000">
      <w:pPr>
        <w:spacing w:before="120" w:after="280" w:afterAutospacing="1"/>
      </w:pPr>
      <w:r>
        <w:t> </w:t>
      </w:r>
    </w:p>
    <w:p w14:paraId="7C5BCE1C" w14:textId="77777777" w:rsidR="00000000" w:rsidRDefault="00000000">
      <w:pPr>
        <w:spacing w:before="120" w:after="280" w:afterAutospacing="1"/>
        <w:jc w:val="center"/>
      </w:pPr>
      <w:r>
        <w:rPr>
          <w:b/>
          <w:bCs/>
          <w:lang w:val="vi-VN"/>
        </w:rPr>
        <w:t>THÔNG TƯ</w:t>
      </w:r>
    </w:p>
    <w:p w14:paraId="68FEF916" w14:textId="77777777" w:rsidR="00000000" w:rsidRDefault="00000000">
      <w:pPr>
        <w:spacing w:before="120" w:after="280" w:afterAutospacing="1"/>
        <w:jc w:val="center"/>
      </w:pPr>
      <w:r>
        <w:rPr>
          <w:lang w:val="vi-VN"/>
        </w:rPr>
        <w:t>SỬA ĐỔI, BỔ SUNG MỘT SỐ ĐIỀU CỦA THÔNG TƯ SỐ 08/2017/TT-BQP NGÀY 06 THÁNG 01 NĂM 2017 CỦA BỘ TRƯỞNG BỘ QUỐC PHÒNG QUY ĐỊNH HOẠT ĐỘNG KIỂM ĐỊNH KỸ THUẬT AN TOÀN MÁY, THIẾT BỊ, VẬT TƯ CÓ YÊU CẦU NGHIÊM NGẶT VỀ AN TOÀN LAO ĐỘNG TRONG BỘ QUỐC PHÒNG, ĐÃ ĐƯỢC SỬA Đ</w:t>
      </w:r>
      <w:r>
        <w:t>Ổ</w:t>
      </w:r>
      <w:r>
        <w:rPr>
          <w:lang w:val="vi-VN"/>
        </w:rPr>
        <w:t>I, BỔ SUNG MỘT SỐ ĐIỀU TẠI THÔNG TƯ SỐ 137/2021/TT-BQP NGÀY 25 THÁNG 10 NĂM 2021 CỦA BỘ TRƯỞNG BỘ QUỐC PHÒNG</w:t>
      </w:r>
    </w:p>
    <w:p w14:paraId="18A6B702" w14:textId="77777777" w:rsidR="00000000" w:rsidRDefault="00000000">
      <w:pPr>
        <w:spacing w:before="120" w:after="280" w:afterAutospacing="1"/>
      </w:pPr>
      <w:r>
        <w:rPr>
          <w:i/>
          <w:iCs/>
          <w:lang w:val="vi-VN"/>
        </w:rPr>
        <w:t>Căn cứ Luật An toàn, vệ sinh lao động ngày 25 tháng 6 năm 2015;</w:t>
      </w:r>
    </w:p>
    <w:p w14:paraId="4EC77E6C" w14:textId="77777777" w:rsidR="00000000" w:rsidRDefault="00000000">
      <w:pPr>
        <w:spacing w:before="120" w:after="280" w:afterAutospacing="1"/>
      </w:pPr>
      <w:r>
        <w:rPr>
          <w:i/>
          <w:iCs/>
          <w:lang w:val="vi-VN"/>
        </w:rPr>
        <w:t xml:space="preserve">Căn cứ Nghị định số 44/2016/NĐ-CP ngày 15 tháng 5 năm 2016 của Chính phủ quy định chi tiết một số điều của Luật An toàn, vệ sinh lao động về hoạt động kiểm định kỹ thuật an toàn, huấn luyện an toàn, vệ sinh lao động và </w:t>
      </w:r>
      <w:r>
        <w:rPr>
          <w:i/>
          <w:iCs/>
        </w:rPr>
        <w:t>q</w:t>
      </w:r>
      <w:r>
        <w:rPr>
          <w:i/>
          <w:iCs/>
          <w:lang w:val="vi-VN"/>
        </w:rPr>
        <w:t>uan trắc môi trường lao động;</w:t>
      </w:r>
    </w:p>
    <w:p w14:paraId="5649E600" w14:textId="77777777" w:rsidR="00000000" w:rsidRDefault="00000000">
      <w:pPr>
        <w:spacing w:before="120" w:after="280" w:afterAutospacing="1"/>
      </w:pPr>
      <w:r>
        <w:rPr>
          <w:i/>
          <w:iCs/>
          <w:lang w:val="vi-VN"/>
        </w:rPr>
        <w:t>Căn cứ Nghị định số 140/2018/NĐ-CP ngày 08 tháng 10 năm 2018 của Chính phủ về việc sửa đổi, bổ sung các Nghị định liên quan đến điều kiện đầu tư kinh doanh và thủ tục hành chính thuộc phạm v</w:t>
      </w:r>
      <w:r>
        <w:rPr>
          <w:i/>
          <w:iCs/>
        </w:rPr>
        <w:t xml:space="preserve">i </w:t>
      </w:r>
      <w:r>
        <w:rPr>
          <w:i/>
          <w:iCs/>
          <w:lang w:val="vi-VN"/>
        </w:rPr>
        <w:t>quản lý nhà nước của Bộ Lao động - Thương b</w:t>
      </w:r>
      <w:r>
        <w:rPr>
          <w:i/>
          <w:iCs/>
        </w:rPr>
        <w:t>i</w:t>
      </w:r>
      <w:r>
        <w:rPr>
          <w:i/>
          <w:iCs/>
          <w:lang w:val="vi-VN"/>
        </w:rPr>
        <w:t>nh và Xã hội;</w:t>
      </w:r>
    </w:p>
    <w:p w14:paraId="6C097600" w14:textId="77777777" w:rsidR="00000000" w:rsidRDefault="00000000">
      <w:pPr>
        <w:spacing w:before="120" w:after="280" w:afterAutospacing="1"/>
      </w:pPr>
      <w:r>
        <w:rPr>
          <w:i/>
          <w:iCs/>
          <w:lang w:val="vi-VN"/>
        </w:rPr>
        <w:t>Căn cứ Nghị định số 01/2022/NĐ-CP ngày 30 tháng 11 năm 2022 của Chính phủ quy định chức năng, nhiệm vụ, quyền hạn và cơ cấu tổ chức của Bộ Quốc phòng;</w:t>
      </w:r>
    </w:p>
    <w:p w14:paraId="4200BC56" w14:textId="77777777" w:rsidR="00000000" w:rsidRDefault="00000000">
      <w:pPr>
        <w:spacing w:before="120" w:after="280" w:afterAutospacing="1"/>
      </w:pPr>
      <w:r>
        <w:rPr>
          <w:i/>
          <w:iCs/>
          <w:lang w:val="vi-VN"/>
        </w:rPr>
        <w:t>Căn cứ Quyết định số 1015/QĐ-TTg ngày 30 tháng 8 năm 2022 của Thủ tướng Chính phủ phê duyệt phương án phân cấp trong giải quyết thủ tục hành chính thuộc phạm v</w:t>
      </w:r>
      <w:r>
        <w:rPr>
          <w:i/>
          <w:iCs/>
        </w:rPr>
        <w:t xml:space="preserve">i </w:t>
      </w:r>
      <w:r>
        <w:rPr>
          <w:i/>
          <w:iCs/>
          <w:lang w:val="vi-VN"/>
        </w:rPr>
        <w:t>quản lý của các bộ, cơ quan ngang bộ;</w:t>
      </w:r>
    </w:p>
    <w:p w14:paraId="3145FD18" w14:textId="77777777" w:rsidR="00000000" w:rsidRDefault="00000000">
      <w:pPr>
        <w:spacing w:before="120" w:after="280" w:afterAutospacing="1"/>
      </w:pPr>
      <w:r>
        <w:rPr>
          <w:i/>
          <w:iCs/>
          <w:lang w:val="vi-VN"/>
        </w:rPr>
        <w:t>Theo đề nghị của Chủ nhiệm Tổng cục Kỹ thuật;</w:t>
      </w:r>
    </w:p>
    <w:p w14:paraId="650B50FE" w14:textId="77777777" w:rsidR="00000000" w:rsidRDefault="00000000">
      <w:pPr>
        <w:spacing w:before="120" w:after="280" w:afterAutospacing="1"/>
      </w:pPr>
      <w:r>
        <w:rPr>
          <w:i/>
          <w:iCs/>
          <w:lang w:val="vi-VN"/>
        </w:rPr>
        <w:t>Bộ trưởng Bộ Quốc phòng ban hành Thông tư sửa đổi, bổ sung một số điều của Thông tư số 08/2017/TT-BQP ngày 06 tháng 01 năm 2017 của Bộ trưởng Bộ Quốc phòng quy định hoạt động kiểm định kỹ thuật an toàn máy, thiết bị, vật tư có yêu cầu nghiêm ngặt về an toàn lao động trong Bộ Quốc phòng, đã được sửa đổi, bổ sung một số điều tại Thông tư số 137/2021/TT-BQP ngày 25 tháng 10 năm 2021 của Bộ trưởng Bộ Quốc phòng.</w:t>
      </w:r>
    </w:p>
    <w:p w14:paraId="7E2F00DA" w14:textId="77777777" w:rsidR="00000000" w:rsidRDefault="00000000">
      <w:pPr>
        <w:spacing w:before="120" w:after="280" w:afterAutospacing="1"/>
      </w:pPr>
      <w:r>
        <w:rPr>
          <w:b/>
          <w:bCs/>
          <w:lang w:val="vi-VN"/>
        </w:rPr>
        <w:t>Điều 1. Sửa đổi, bổ sung một số điều của Thông tư số 08/2017/TT-BQP ngày 06 tháng 01 năm 2017 của Bộ trưởng Bộ Quốc phòng quy định hoạt động kiểm định kỹ thuật an toàn máy, thiết bị, vật tư có yêu cầu nghiêm ngặt về an toàn lao động trong Bộ Quốc phòng, đã được sửa đổi, bổ sung một số điều tại Thông tư số 137/2021/TT-BQP ngày 25 tháng 10 năm 2021 của Bộ trưởng Bộ Quốc phòng.</w:t>
      </w:r>
    </w:p>
    <w:p w14:paraId="6C40B091" w14:textId="77777777" w:rsidR="00000000" w:rsidRDefault="00000000">
      <w:pPr>
        <w:spacing w:before="120" w:after="280" w:afterAutospacing="1"/>
      </w:pPr>
      <w:r>
        <w:rPr>
          <w:lang w:val="vi-VN"/>
        </w:rPr>
        <w:lastRenderedPageBreak/>
        <w:t xml:space="preserve">1. </w:t>
      </w:r>
      <w:bookmarkStart w:id="0" w:name="dc_1"/>
      <w:r>
        <w:rPr>
          <w:lang w:val="vi-VN"/>
        </w:rPr>
        <w:t>Khoản 3 Điều 12</w:t>
      </w:r>
      <w:bookmarkEnd w:id="0"/>
      <w:r>
        <w:rPr>
          <w:lang w:val="vi-VN"/>
        </w:rPr>
        <w:t xml:space="preserve"> được sửa đổi, bổ sung như sau:</w:t>
      </w:r>
    </w:p>
    <w:p w14:paraId="08C290CF" w14:textId="77777777" w:rsidR="00000000" w:rsidRDefault="00000000">
      <w:pPr>
        <w:spacing w:before="120" w:after="280" w:afterAutospacing="1"/>
      </w:pPr>
      <w:r>
        <w:rPr>
          <w:lang w:val="vi-VN"/>
        </w:rPr>
        <w:t>“3. Trình tự, thủ tục cấp, gia hạn, cấp lại Giấy chứng nhận đủ điều kiện hoạt động kiểm định kỹ thuật an toàn lao động được quy định như sau:</w:t>
      </w:r>
    </w:p>
    <w:p w14:paraId="2B39F87E" w14:textId="77777777" w:rsidR="00000000" w:rsidRDefault="00000000">
      <w:pPr>
        <w:spacing w:before="120" w:after="280" w:afterAutospacing="1"/>
      </w:pPr>
      <w:r>
        <w:rPr>
          <w:lang w:val="vi-VN"/>
        </w:rPr>
        <w:t>a) Đơn vị, tổ chức có nhu cầu cấp, gia hạn, cấp lại Giấy chứng nhận gửi 01 bộ hồ sơ theo quy định tại khoản 1 Điều này, gửi về Bộ Tham mưu/Tổng cục Kỹ thuật.</w:t>
      </w:r>
    </w:p>
    <w:p w14:paraId="69FEC274" w14:textId="77777777" w:rsidR="00000000" w:rsidRDefault="00000000">
      <w:pPr>
        <w:spacing w:before="120" w:after="280" w:afterAutospacing="1"/>
      </w:pPr>
      <w:r>
        <w:rPr>
          <w:lang w:val="vi-VN"/>
        </w:rPr>
        <w:t>Đối với trường hợp gia hạn, ít nhất 30 ngày trước khi hết thời hạn trong Giấy chứng nhận, đơn vị, tổ chức gửi hồ sơ về Bộ Tham mưu/Tổng cục Kỹ thuật.</w:t>
      </w:r>
    </w:p>
    <w:p w14:paraId="6D76BD52" w14:textId="77777777" w:rsidR="00000000" w:rsidRDefault="00000000">
      <w:pPr>
        <w:spacing w:before="120" w:after="280" w:afterAutospacing="1"/>
      </w:pPr>
      <w:r>
        <w:rPr>
          <w:lang w:val="vi-VN"/>
        </w:rPr>
        <w:t xml:space="preserve">b) Trong thời hạn 30 ngày, kể từ ngày nhận đủ hồ sơ, Bộ Tham mưu/Tổng cục Kỹ thuật có </w:t>
      </w:r>
      <w:r>
        <w:t>tr</w:t>
      </w:r>
      <w:r>
        <w:rPr>
          <w:lang w:val="vi-VN"/>
        </w:rPr>
        <w:t>ách nhiệm thẩm định và cấp, gia hạn, cấp lại Giấy chứng nhận đủ điều kiện hoạt động kiểm định kỹ thuật an toàn lao động; trường hợp không cấp, gia hạn, cấp lại thì phải thông báo bằng văn b</w:t>
      </w:r>
      <w:r>
        <w:t xml:space="preserve">ản </w:t>
      </w:r>
      <w:r>
        <w:rPr>
          <w:lang w:val="vi-VN"/>
        </w:rPr>
        <w:t>hợp l</w:t>
      </w:r>
      <w:r>
        <w:t xml:space="preserve">ệ </w:t>
      </w:r>
      <w:r>
        <w:rPr>
          <w:lang w:val="vi-VN"/>
        </w:rPr>
        <w:t>và nêu l</w:t>
      </w:r>
      <w:r>
        <w:t>ý</w:t>
      </w:r>
      <w:r>
        <w:rPr>
          <w:lang w:val="vi-VN"/>
        </w:rPr>
        <w:t xml:space="preserve"> do”.</w:t>
      </w:r>
    </w:p>
    <w:p w14:paraId="7F49E32E" w14:textId="77777777" w:rsidR="00000000" w:rsidRDefault="00000000">
      <w:pPr>
        <w:spacing w:before="120" w:after="280" w:afterAutospacing="1"/>
      </w:pPr>
      <w:r>
        <w:rPr>
          <w:lang w:val="vi-VN"/>
        </w:rPr>
        <w:t xml:space="preserve">2. </w:t>
      </w:r>
      <w:bookmarkStart w:id="1" w:name="dc_2"/>
      <w:r>
        <w:rPr>
          <w:lang w:val="vi-VN"/>
        </w:rPr>
        <w:t>Khoản 1 Điều 13</w:t>
      </w:r>
      <w:bookmarkEnd w:id="1"/>
      <w:r>
        <w:rPr>
          <w:lang w:val="vi-VN"/>
        </w:rPr>
        <w:t xml:space="preserve"> được sửa đổi, bổ sung như sau:</w:t>
      </w:r>
    </w:p>
    <w:p w14:paraId="509D473B" w14:textId="77777777" w:rsidR="00000000" w:rsidRDefault="00000000">
      <w:pPr>
        <w:spacing w:before="120" w:after="280" w:afterAutospacing="1"/>
      </w:pPr>
      <w:r>
        <w:rPr>
          <w:lang w:val="vi-VN"/>
        </w:rPr>
        <w:t>“1. Tham mưu trưởng Tổng cục Kỹ thuật cấp, gia hạn, cấp lại, thu hồi Giấy chứng nhận đủ điều kiện hoạt động kiểm định kỹ thuật an toàn máy, thiết bị, vật tư có yêu cầu nghiêm ngặt về an toàn lao động khi đáp ứng đủ các điều kiện quy định tại khoản 1 Điều 11 Thông tư này”.</w:t>
      </w:r>
    </w:p>
    <w:p w14:paraId="3CC29573" w14:textId="77777777" w:rsidR="00000000" w:rsidRDefault="00000000">
      <w:pPr>
        <w:spacing w:before="120" w:after="280" w:afterAutospacing="1"/>
      </w:pPr>
      <w:r>
        <w:rPr>
          <w:lang w:val="vi-VN"/>
        </w:rPr>
        <w:t xml:space="preserve">3. </w:t>
      </w:r>
      <w:bookmarkStart w:id="2" w:name="dc_3"/>
      <w:r>
        <w:rPr>
          <w:lang w:val="vi-VN"/>
        </w:rPr>
        <w:t>Khoản 2 Điều 14</w:t>
      </w:r>
      <w:bookmarkEnd w:id="2"/>
      <w:r>
        <w:rPr>
          <w:lang w:val="vi-VN"/>
        </w:rPr>
        <w:t xml:space="preserve"> được sửa đổi, bổ sung như sau:</w:t>
      </w:r>
    </w:p>
    <w:p w14:paraId="0FEC2FA7" w14:textId="77777777" w:rsidR="00000000" w:rsidRDefault="00000000">
      <w:pPr>
        <w:spacing w:before="120" w:after="280" w:afterAutospacing="1"/>
      </w:pPr>
      <w:r>
        <w:rPr>
          <w:lang w:val="vi-VN"/>
        </w:rPr>
        <w:t>“2. Các tổ chức, cơ quan, đơn vị vi phạm một trong các trường hợp của khoản 1 Điều này, Tham mưu trưởng Tổng cục Kỹ thuật ra quyết định thu hồi”.</w:t>
      </w:r>
    </w:p>
    <w:p w14:paraId="72ECC918" w14:textId="77777777" w:rsidR="00000000" w:rsidRDefault="00000000">
      <w:pPr>
        <w:spacing w:before="120" w:after="280" w:afterAutospacing="1"/>
      </w:pPr>
      <w:r>
        <w:rPr>
          <w:lang w:val="vi-VN"/>
        </w:rPr>
        <w:t xml:space="preserve">4. </w:t>
      </w:r>
      <w:bookmarkStart w:id="3" w:name="dc_4"/>
      <w:r>
        <w:rPr>
          <w:lang w:val="vi-VN"/>
        </w:rPr>
        <w:t>Khoản 3 Điều 16</w:t>
      </w:r>
      <w:bookmarkEnd w:id="3"/>
      <w:r>
        <w:rPr>
          <w:lang w:val="vi-VN"/>
        </w:rPr>
        <w:t xml:space="preserve"> được sửa đổi, bổ sung như sau:</w:t>
      </w:r>
    </w:p>
    <w:p w14:paraId="00EB9D1A" w14:textId="77777777" w:rsidR="00000000" w:rsidRDefault="00000000">
      <w:pPr>
        <w:spacing w:before="120" w:after="280" w:afterAutospacing="1"/>
      </w:pPr>
      <w:r>
        <w:rPr>
          <w:lang w:val="vi-VN"/>
        </w:rPr>
        <w:t>“3. Trình tự, thủ tục cấp, cấp lại Chứng chỉ kiểm định viên</w:t>
      </w:r>
    </w:p>
    <w:p w14:paraId="69F699D4" w14:textId="77777777" w:rsidR="00000000" w:rsidRDefault="00000000">
      <w:pPr>
        <w:spacing w:before="120" w:after="280" w:afterAutospacing="1"/>
      </w:pPr>
      <w:r>
        <w:rPr>
          <w:lang w:val="vi-VN"/>
        </w:rPr>
        <w:t>Cá nhân có nhu cầu cấp, cấp lại chứng chỉ kiểm định viên phải lập 01 bộ hồ sơ quy định tại khoản 2 Điều này gửi về Bộ Tham mưu/Tổng cục Kỹ thuật. Trong thời hạn 05 ngày làm việc kể từ ngày nhận được hồ sơ, Bộ Tham mưu/Tổng cục Kỹ thuật có trách nhiệm kiểm tra tính pháp lý và cấp chứng chỉ kiểm định viên; trường hợp hồ sơ không hợp lệ, trong thời hạn 03 ngày làm việc Bộ Tham mưu/Tổng cục Kỹ thuật có trách nhiệm phải thông báo bằng văn bản hợp lệ và nêu lý do”.</w:t>
      </w:r>
    </w:p>
    <w:p w14:paraId="34783A60" w14:textId="77777777" w:rsidR="00000000" w:rsidRDefault="00000000">
      <w:pPr>
        <w:spacing w:before="120" w:after="280" w:afterAutospacing="1"/>
      </w:pPr>
      <w:r>
        <w:rPr>
          <w:b/>
          <w:bCs/>
          <w:lang w:val="vi-VN"/>
        </w:rPr>
        <w:t>Điều 2. Trách nhiệm tổ chức thực hiện</w:t>
      </w:r>
    </w:p>
    <w:p w14:paraId="03644A72" w14:textId="77777777" w:rsidR="00000000" w:rsidRDefault="00000000">
      <w:pPr>
        <w:spacing w:before="120" w:after="280" w:afterAutospacing="1"/>
      </w:pPr>
      <w:r>
        <w:rPr>
          <w:lang w:val="vi-VN"/>
        </w:rPr>
        <w:t>Chủ nhiệm Tổng cục Kỹ thuật, Thủ trưởng các cơ quan, đơn vị, tổ chức và cá nhân liên quan chịu trách nhiệm thi hành Thông tư này.</w:t>
      </w:r>
    </w:p>
    <w:p w14:paraId="3988BB86" w14:textId="77777777" w:rsidR="00000000" w:rsidRDefault="00000000">
      <w:pPr>
        <w:spacing w:before="120" w:after="280" w:afterAutospacing="1"/>
      </w:pPr>
      <w:r>
        <w:rPr>
          <w:b/>
          <w:bCs/>
          <w:lang w:val="vi-VN"/>
        </w:rPr>
        <w:t>Điều 3. Điều khoản thi hành</w:t>
      </w:r>
    </w:p>
    <w:p w14:paraId="4D8EE1CA" w14:textId="77777777" w:rsidR="00000000" w:rsidRDefault="00000000">
      <w:pPr>
        <w:spacing w:before="120" w:after="280" w:afterAutospacing="1"/>
      </w:pPr>
      <w:r>
        <w:rPr>
          <w:lang w:val="vi-VN"/>
        </w:rPr>
        <w:t xml:space="preserve">1. Thông tư này có hiệu lực từ ngày </w:t>
      </w:r>
      <w:r>
        <w:t>13</w:t>
      </w:r>
      <w:r>
        <w:rPr>
          <w:lang w:val="vi-VN"/>
        </w:rPr>
        <w:t xml:space="preserve"> tháng </w:t>
      </w:r>
      <w:r>
        <w:t xml:space="preserve">02 </w:t>
      </w:r>
      <w:r>
        <w:rPr>
          <w:lang w:val="vi-VN"/>
        </w:rPr>
        <w:t>năm 2023.</w:t>
      </w:r>
    </w:p>
    <w:p w14:paraId="7D78E19D" w14:textId="77777777" w:rsidR="00000000" w:rsidRDefault="00000000">
      <w:pPr>
        <w:spacing w:before="120" w:after="280" w:afterAutospacing="1"/>
      </w:pPr>
      <w:r>
        <w:rPr>
          <w:lang w:val="vi-VN"/>
        </w:rPr>
        <w:t>2. Giấy chứng nhận đủ điều kiện hoạt động kiểm định kỹ thuật an toàn lao động, Chứng chỉ kiểm định viên được cấp trước ngày Thông tư này có hiệu lực thì vẫn còn giá trị sử dụng trong thời hạn ghi trên Giấy chứng nhận, Chứng chỉ và thực hiện cấp lại theo quy định tại Thông tư này</w:t>
      </w:r>
      <w:r>
        <w:t>./.</w:t>
      </w:r>
    </w:p>
    <w:p w14:paraId="21743F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046E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A452E9" w14:textId="77777777" w:rsidR="00000000" w:rsidRDefault="00000000">
            <w:pPr>
              <w:spacing w:before="120"/>
            </w:pPr>
            <w:r>
              <w:rPr>
                <w:b/>
                <w:bCs/>
                <w:i/>
                <w:iCs/>
                <w:lang w:val="vi-VN"/>
              </w:rPr>
              <w:br/>
              <w:t>Nơi nhận:</w:t>
            </w:r>
            <w:r>
              <w:rPr>
                <w:b/>
                <w:bCs/>
                <w:i/>
                <w:iCs/>
                <w:lang w:val="vi-VN"/>
              </w:rPr>
              <w:br/>
            </w:r>
            <w:r>
              <w:rPr>
                <w:sz w:val="16"/>
                <w:lang w:val="vi-VN"/>
              </w:rPr>
              <w:t>- Bộ trư</w:t>
            </w:r>
            <w:r>
              <w:rPr>
                <w:sz w:val="16"/>
              </w:rPr>
              <w:t>ở</w:t>
            </w:r>
            <w:r>
              <w:rPr>
                <w:sz w:val="16"/>
                <w:lang w:val="vi-VN"/>
              </w:rPr>
              <w:t>ng (để b/c);</w:t>
            </w:r>
            <w:r>
              <w:rPr>
                <w:sz w:val="16"/>
                <w:lang w:val="vi-VN"/>
              </w:rPr>
              <w:br/>
              <w:t>- Th</w:t>
            </w:r>
            <w:r>
              <w:rPr>
                <w:sz w:val="16"/>
              </w:rPr>
              <w:t xml:space="preserve">ủ </w:t>
            </w:r>
            <w:r>
              <w:rPr>
                <w:sz w:val="16"/>
                <w:lang w:val="vi-VN"/>
              </w:rPr>
              <w:t>trưởng Bộ Quốc phòng;</w:t>
            </w:r>
            <w:r>
              <w:rPr>
                <w:sz w:val="16"/>
                <w:lang w:val="vi-VN"/>
              </w:rPr>
              <w:br/>
              <w:t>- Bộ LĐTB&amp;XH;</w:t>
            </w:r>
            <w:r>
              <w:rPr>
                <w:sz w:val="16"/>
                <w:lang w:val="vi-VN"/>
              </w:rPr>
              <w:br/>
              <w:t>- BTTM, TCCT;</w:t>
            </w:r>
            <w:r>
              <w:rPr>
                <w:sz w:val="16"/>
                <w:lang w:val="vi-VN"/>
              </w:rPr>
              <w:br/>
              <w:t>- TCHC, TCKT</w:t>
            </w:r>
            <w:r>
              <w:rPr>
                <w:sz w:val="16"/>
                <w:vertAlign w:val="superscript"/>
                <w:lang w:val="vi-VN"/>
              </w:rPr>
              <w:t>(2)</w:t>
            </w:r>
            <w:r>
              <w:rPr>
                <w:sz w:val="16"/>
                <w:lang w:val="vi-VN"/>
              </w:rPr>
              <w:t>, T</w:t>
            </w:r>
            <w:r>
              <w:rPr>
                <w:sz w:val="16"/>
              </w:rPr>
              <w:t>CII</w:t>
            </w:r>
            <w:r>
              <w:rPr>
                <w:sz w:val="16"/>
                <w:lang w:val="vi-VN"/>
              </w:rPr>
              <w:t>, TCCNQP;</w:t>
            </w:r>
            <w:r>
              <w:rPr>
                <w:sz w:val="16"/>
                <w:lang w:val="vi-VN"/>
              </w:rPr>
              <w:br/>
              <w:t>- Quân chủng: HQ, PK-KQ;</w:t>
            </w:r>
            <w:r>
              <w:rPr>
                <w:sz w:val="16"/>
                <w:lang w:val="vi-VN"/>
              </w:rPr>
              <w:br/>
              <w:t>- BTL: BĐBP, CSB, BVLCTHCM; BTL 86;</w:t>
            </w:r>
            <w:r>
              <w:rPr>
                <w:sz w:val="16"/>
                <w:lang w:val="vi-VN"/>
              </w:rPr>
              <w:br/>
              <w:t>- Quân khu: 1, 2, 3, 4, 5, 7, 9; BTL TĐHN;</w:t>
            </w:r>
            <w:r>
              <w:rPr>
                <w:sz w:val="16"/>
                <w:lang w:val="vi-VN"/>
              </w:rPr>
              <w:br/>
              <w:t>- Quân đoàn: 1, 2, 3, 4;</w:t>
            </w:r>
            <w:r>
              <w:rPr>
                <w:sz w:val="16"/>
                <w:lang w:val="vi-VN"/>
              </w:rPr>
              <w:br/>
              <w:t>- Binh chủng: TTG, CB, ĐC</w:t>
            </w:r>
            <w:r>
              <w:rPr>
                <w:sz w:val="16"/>
              </w:rPr>
              <w:t xml:space="preserve">, </w:t>
            </w:r>
            <w:r>
              <w:rPr>
                <w:sz w:val="16"/>
                <w:lang w:val="vi-VN"/>
              </w:rPr>
              <w:t>PB, HH, TTLL;</w:t>
            </w:r>
            <w:r>
              <w:rPr>
                <w:sz w:val="16"/>
                <w:lang w:val="vi-VN"/>
              </w:rPr>
              <w:br/>
              <w:t>- Học viện: QP, LQ, CT, KTQS, HC, QY;</w:t>
            </w:r>
            <w:r>
              <w:rPr>
                <w:sz w:val="16"/>
                <w:lang w:val="vi-VN"/>
              </w:rPr>
              <w:br/>
              <w:t>- Trường SQ: CT, LQ1, LQ2; Ban CYCP;</w:t>
            </w:r>
            <w:r>
              <w:rPr>
                <w:sz w:val="16"/>
                <w:lang w:val="vi-VN"/>
              </w:rPr>
              <w:br/>
              <w:t>- Vụ Pháp chế;</w:t>
            </w:r>
            <w:r>
              <w:rPr>
                <w:sz w:val="16"/>
                <w:lang w:val="vi-VN"/>
              </w:rPr>
              <w:br/>
              <w:t>- Cục Gìn giữ hòa bình Việt Nam, TTNĐ Việt-Nga, V</w:t>
            </w:r>
            <w:r>
              <w:rPr>
                <w:sz w:val="16"/>
              </w:rPr>
              <w:t>i</w:t>
            </w:r>
            <w:r>
              <w:rPr>
                <w:sz w:val="16"/>
                <w:lang w:val="vi-VN"/>
              </w:rPr>
              <w:t>ện KH-CNQS;</w:t>
            </w:r>
            <w:r>
              <w:rPr>
                <w:sz w:val="16"/>
                <w:lang w:val="vi-VN"/>
              </w:rPr>
              <w:br/>
              <w:t xml:space="preserve">- BV: TWQĐ 108, Quân y 175; Viện YHCTQĐ; </w:t>
            </w:r>
            <w:r>
              <w:rPr>
                <w:sz w:val="16"/>
              </w:rPr>
              <w:br/>
            </w:r>
            <w:r>
              <w:rPr>
                <w:sz w:val="16"/>
                <w:lang w:val="vi-VN"/>
              </w:rPr>
              <w:t>- Binh đoàn: 11, 12, 15, 16, 18;</w:t>
            </w:r>
            <w:r>
              <w:rPr>
                <w:sz w:val="16"/>
                <w:lang w:val="vi-VN"/>
              </w:rPr>
              <w:br/>
              <w:t>- Tổng công ty: 36, VAXUCO, Đông Bắc, Thái Sơn, ĐT-PT nh</w:t>
            </w:r>
            <w:r>
              <w:rPr>
                <w:sz w:val="16"/>
              </w:rPr>
              <w:t>à</w:t>
            </w:r>
            <w:r>
              <w:rPr>
                <w:sz w:val="16"/>
                <w:lang w:val="vi-VN"/>
              </w:rPr>
              <w:t xml:space="preserve"> &amp; Đô thị, 319, Lũng L</w:t>
            </w:r>
            <w:r>
              <w:rPr>
                <w:sz w:val="16"/>
              </w:rPr>
              <w:t>ô</w:t>
            </w:r>
            <w:r>
              <w:rPr>
                <w:sz w:val="16"/>
                <w:lang w:val="vi-VN"/>
              </w:rPr>
              <w:t>; TECAPRO;</w:t>
            </w:r>
            <w:r>
              <w:rPr>
                <w:sz w:val="16"/>
                <w:lang w:val="vi-VN"/>
              </w:rPr>
              <w:br/>
              <w:t>- Tập đoàn CN-VTQĐ, Ngân hàng TMCPQĐ;</w:t>
            </w:r>
            <w:r>
              <w:rPr>
                <w:sz w:val="16"/>
                <w:lang w:val="vi-VN"/>
              </w:rPr>
              <w:br/>
              <w:t>- Cục Kiểm tra văn bản QPPL/BTP;</w:t>
            </w:r>
            <w:r>
              <w:rPr>
                <w:sz w:val="16"/>
                <w:lang w:val="vi-VN"/>
              </w:rPr>
              <w:br/>
              <w:t>- C</w:t>
            </w:r>
            <w:r>
              <w:rPr>
                <w:sz w:val="16"/>
              </w:rPr>
              <w:t>ô</w:t>
            </w:r>
            <w:r>
              <w:rPr>
                <w:sz w:val="16"/>
                <w:lang w:val="vi-VN"/>
              </w:rPr>
              <w:t xml:space="preserve">ng báo: </w:t>
            </w:r>
            <w:r>
              <w:rPr>
                <w:sz w:val="16"/>
              </w:rPr>
              <w:t>C</w:t>
            </w:r>
            <w:r>
              <w:rPr>
                <w:sz w:val="16"/>
                <w:lang w:val="vi-VN"/>
              </w:rPr>
              <w:t xml:space="preserve">ổng TTĐTCP, </w:t>
            </w:r>
            <w:r>
              <w:rPr>
                <w:sz w:val="16"/>
              </w:rPr>
              <w:t>C</w:t>
            </w:r>
            <w:r>
              <w:rPr>
                <w:sz w:val="16"/>
                <w:lang w:val="vi-VN"/>
              </w:rPr>
              <w:t xml:space="preserve">ổng TTĐTBQP; </w:t>
            </w:r>
            <w:r>
              <w:rPr>
                <w:sz w:val="16"/>
              </w:rPr>
              <w:br/>
            </w:r>
            <w:r>
              <w:rPr>
                <w:sz w:val="16"/>
                <w:lang w:val="vi-VN"/>
              </w:rPr>
              <w:t>- Lưu: VT, THBĐ. H79.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0D5F0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Thượng tướng Lê Huy Vịnh</w:t>
            </w:r>
          </w:p>
        </w:tc>
      </w:tr>
    </w:tbl>
    <w:p w14:paraId="53132371" w14:textId="77777777" w:rsidR="00424831" w:rsidRDefault="00000000">
      <w:pPr>
        <w:spacing w:before="120" w:after="280" w:afterAutospacing="1"/>
      </w:pPr>
      <w:r>
        <w:t> </w:t>
      </w:r>
    </w:p>
    <w:sectPr w:rsidR="004248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03"/>
    <w:rsid w:val="00405803"/>
    <w:rsid w:val="004248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4FD5B"/>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2023-01-03T07:13:00Z</dcterms:created>
  <dcterms:modified xsi:type="dcterms:W3CDTF">2023-01-03T07:13:00Z</dcterms:modified>
</cp:coreProperties>
</file>