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80A4D5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5002E56" w14:textId="77777777" w:rsidR="00000000" w:rsidRDefault="00000000">
            <w:pPr>
              <w:spacing w:before="120"/>
              <w:jc w:val="center"/>
            </w:pPr>
            <w:r>
              <w:rPr>
                <w:b/>
                <w:bCs/>
                <w:lang w:val="vi-VN"/>
              </w:rPr>
              <w:t>BỘ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2FE7CE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BCBEB2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E46990B" w14:textId="77777777" w:rsidR="00000000" w:rsidRDefault="00000000">
            <w:pPr>
              <w:spacing w:before="120"/>
              <w:jc w:val="center"/>
            </w:pPr>
            <w:r>
              <w:rPr>
                <w:lang w:val="vi-VN"/>
              </w:rPr>
              <w:t>Số: 09/CT-BCT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569ED93" w14:textId="77777777" w:rsidR="00000000" w:rsidRDefault="00000000">
            <w:pPr>
              <w:spacing w:before="120"/>
              <w:jc w:val="right"/>
            </w:pPr>
            <w:r>
              <w:rPr>
                <w:i/>
                <w:iCs/>
                <w:lang w:val="vi-VN"/>
              </w:rPr>
              <w:t xml:space="preserve">Hà Nội, ngày </w:t>
            </w:r>
            <w:r>
              <w:rPr>
                <w:i/>
                <w:iCs/>
              </w:rPr>
              <w:t>04</w:t>
            </w:r>
            <w:r>
              <w:rPr>
                <w:i/>
                <w:iCs/>
                <w:lang w:val="vi-VN"/>
              </w:rPr>
              <w:t xml:space="preserve"> tháng 11 năm 2022</w:t>
            </w:r>
          </w:p>
        </w:tc>
      </w:tr>
    </w:tbl>
    <w:p w14:paraId="290A2831" w14:textId="77777777" w:rsidR="00000000" w:rsidRDefault="00000000">
      <w:pPr>
        <w:spacing w:before="120" w:after="280" w:afterAutospacing="1"/>
      </w:pPr>
      <w:r>
        <w:t> </w:t>
      </w:r>
    </w:p>
    <w:p w14:paraId="05B4A989" w14:textId="77777777" w:rsidR="00000000" w:rsidRDefault="00000000">
      <w:pPr>
        <w:spacing w:before="120" w:after="280" w:afterAutospacing="1"/>
        <w:jc w:val="center"/>
      </w:pPr>
      <w:r>
        <w:rPr>
          <w:b/>
          <w:bCs/>
          <w:lang w:val="vi-VN"/>
        </w:rPr>
        <w:t>CHỈ THỊ</w:t>
      </w:r>
    </w:p>
    <w:p w14:paraId="7ED8960D" w14:textId="77777777" w:rsidR="00000000" w:rsidRDefault="00000000">
      <w:pPr>
        <w:spacing w:before="120" w:after="280" w:afterAutospacing="1"/>
        <w:jc w:val="center"/>
      </w:pPr>
      <w:r>
        <w:rPr>
          <w:lang w:val="vi-VN"/>
        </w:rPr>
        <w:t>VỀ VIỆC TĂNG CƯỜNG KIỂM TRA, XỬ LÝ VI PHẠM TRONG KINH DOANH XĂNG DẦU</w:t>
      </w:r>
    </w:p>
    <w:p w14:paraId="56017425" w14:textId="77777777" w:rsidR="00000000" w:rsidRDefault="00000000">
      <w:pPr>
        <w:spacing w:before="120" w:after="280" w:afterAutospacing="1"/>
      </w:pPr>
      <w:r>
        <w:rPr>
          <w:lang w:val="vi-VN"/>
        </w:rPr>
        <w:t>Trong thời gian vừa qua, thị trường xăng dầu thế giới tiếp tục diễn biến phức tạp, nguồn cung không ổn định, giá biến động với biên độ lớn và thường xuyên gâ</w:t>
      </w:r>
      <w:r>
        <w:t xml:space="preserve">y </w:t>
      </w:r>
      <w:r>
        <w:rPr>
          <w:lang w:val="vi-VN"/>
        </w:rPr>
        <w:t>nhiều ảnh hưởng đến việc cung ứng xăng dầu trên thị trường trong nước khi</w:t>
      </w:r>
      <w:r>
        <w:t>ế</w:t>
      </w:r>
      <w:r>
        <w:rPr>
          <w:lang w:val="vi-VN"/>
        </w:rPr>
        <w:t>n cho có hiện tượng một số doanh nghiệp kinh doanh bán lẻ xăng d</w:t>
      </w:r>
      <w:r>
        <w:t>ầ</w:t>
      </w:r>
      <w:r>
        <w:rPr>
          <w:lang w:val="vi-VN"/>
        </w:rPr>
        <w:t>u tại một số địa phương đóng cửa, tạm ngừng kinh doanh hoặc bán hàng với s</w:t>
      </w:r>
      <w:r>
        <w:t xml:space="preserve">ố </w:t>
      </w:r>
      <w:r>
        <w:rPr>
          <w:lang w:val="vi-VN"/>
        </w:rPr>
        <w:t>lượng hạn chế, tạo ra ảnh hưởng nhất định đến tâm lý, đời s</w:t>
      </w:r>
      <w:r>
        <w:t>ố</w:t>
      </w:r>
      <w:r>
        <w:rPr>
          <w:lang w:val="vi-VN"/>
        </w:rPr>
        <w:t>ng sinh hoạt của người dân cũng nhu cầu sản xuất, kinh doanh của các tổ chức, doanh nghiệp.</w:t>
      </w:r>
    </w:p>
    <w:p w14:paraId="10D1A05D" w14:textId="77777777" w:rsidR="00000000" w:rsidRDefault="00000000">
      <w:pPr>
        <w:spacing w:before="120" w:after="280" w:afterAutospacing="1"/>
      </w:pPr>
      <w:r>
        <w:rPr>
          <w:lang w:val="vi-VN"/>
        </w:rPr>
        <w:t>Để thực hiện nghiêm túc nội dung Công điện s</w:t>
      </w:r>
      <w:r>
        <w:t>ố</w:t>
      </w:r>
      <w:r>
        <w:rPr>
          <w:lang w:val="vi-VN"/>
        </w:rPr>
        <w:t xml:space="preserve"> 1039/CĐ-TTg ngày 02 tháng 11 năm 2022 của Thủ tướng Chính phủ về việc quản lý, điều hành mặt hàng xăng dầu, trong đó có chỉ đạo tại mục </w:t>
      </w:r>
      <w:r>
        <w:t>1</w:t>
      </w:r>
      <w:r>
        <w:rPr>
          <w:lang w:val="vi-VN"/>
        </w:rPr>
        <w:t>.c về trách nhiệm của Bộ Công Thương chủ trì, phối hợp với Bộ Tài chính và các cơ quan liên quan</w:t>
      </w:r>
      <w:r>
        <w:rPr>
          <w:i/>
          <w:iCs/>
          <w:lang w:val="vi-VN"/>
        </w:rPr>
        <w:t>: “...Thường xuyên kiểm tra, giám sát, kịp thời ngăn chặn, xử lý nghiêm theo quy định pháp luật đối với các hành vi đầu cơ găm hàng, buôn l</w:t>
      </w:r>
      <w:r>
        <w:rPr>
          <w:i/>
          <w:iCs/>
        </w:rPr>
        <w:t>ậ</w:t>
      </w:r>
      <w:r>
        <w:rPr>
          <w:i/>
          <w:iCs/>
          <w:lang w:val="vi-VN"/>
        </w:rPr>
        <w:t>u xăn</w:t>
      </w:r>
      <w:r>
        <w:rPr>
          <w:i/>
          <w:iCs/>
        </w:rPr>
        <w:t xml:space="preserve">g </w:t>
      </w:r>
      <w:r>
        <w:rPr>
          <w:i/>
          <w:iCs/>
          <w:lang w:val="vi-VN"/>
        </w:rPr>
        <w:t xml:space="preserve">dầu qua biên giới và các hành vi vi phạm khác trong </w:t>
      </w:r>
      <w:r>
        <w:rPr>
          <w:i/>
          <w:iCs/>
        </w:rPr>
        <w:t xml:space="preserve">kinh doanh xăng dầu; đồng thời khuyến </w:t>
      </w:r>
      <w:r>
        <w:rPr>
          <w:i/>
          <w:iCs/>
          <w:lang w:val="vi-VN"/>
        </w:rPr>
        <w:t xml:space="preserve">khích, tạo điều kiện cho các doanh nghiệp </w:t>
      </w:r>
      <w:r>
        <w:rPr>
          <w:i/>
          <w:iCs/>
        </w:rPr>
        <w:t>du</w:t>
      </w:r>
      <w:r>
        <w:rPr>
          <w:i/>
          <w:iCs/>
          <w:lang w:val="vi-VN"/>
        </w:rPr>
        <w:t>y trì hoạt động sản xu</w:t>
      </w:r>
      <w:r>
        <w:rPr>
          <w:i/>
          <w:iCs/>
        </w:rPr>
        <w:t>ấ</w:t>
      </w:r>
      <w:r>
        <w:rPr>
          <w:i/>
          <w:iCs/>
          <w:lang w:val="vi-VN"/>
        </w:rPr>
        <w:t>t</w:t>
      </w:r>
      <w:r>
        <w:rPr>
          <w:i/>
          <w:iCs/>
        </w:rPr>
        <w:t xml:space="preserve"> ki</w:t>
      </w:r>
      <w:r>
        <w:rPr>
          <w:i/>
          <w:iCs/>
          <w:lang w:val="vi-VN"/>
        </w:rPr>
        <w:t>nh doanh, bảo đảm nguồn cung xăng dầu và an ninh năng lượng quốc gia…</w:t>
      </w:r>
      <w:r>
        <w:rPr>
          <w:i/>
          <w:iCs/>
        </w:rPr>
        <w:t>”</w:t>
      </w:r>
      <w:r>
        <w:t xml:space="preserve">, </w:t>
      </w:r>
      <w:r>
        <w:rPr>
          <w:lang w:val="vi-VN"/>
        </w:rPr>
        <w:t>Bộ Công Thương chỉ đạo lực lượng Quản lý thị trường các tỉnh, thành phố trực thuộc Trung ương kh</w:t>
      </w:r>
      <w:r>
        <w:t>ẩ</w:t>
      </w:r>
      <w:r>
        <w:rPr>
          <w:lang w:val="vi-VN"/>
        </w:rPr>
        <w:t>n trương tổ chức triển khai các công việc sau:</w:t>
      </w:r>
    </w:p>
    <w:p w14:paraId="5501B8FF" w14:textId="77777777" w:rsidR="00000000" w:rsidRDefault="00000000">
      <w:pPr>
        <w:spacing w:before="120" w:after="280" w:afterAutospacing="1"/>
      </w:pPr>
      <w:r>
        <w:rPr>
          <w:lang w:val="vi-VN"/>
        </w:rPr>
        <w:t>- Tiếp tục thực hiện các chỉ đạo của Chính phủ, Thủ tướng Chính phủ, Ban chỉ đạo 389 quốc gia, Bộ Công Thương trong công tác kiểm tra, xử lý vi phạm trong kinh doanh xăng dầu; ph</w:t>
      </w:r>
      <w:r>
        <w:t>ố</w:t>
      </w:r>
      <w:r>
        <w:rPr>
          <w:lang w:val="vi-VN"/>
        </w:rPr>
        <w:t>i h</w:t>
      </w:r>
      <w:r>
        <w:t>ợ</w:t>
      </w:r>
      <w:r>
        <w:rPr>
          <w:lang w:val="vi-VN"/>
        </w:rPr>
        <w:t>p chặt chẽ với Sở Công Thương và lực lượng chức năng trên địa bàn tăng cường việc kiểm tra, giám sát toàn bộ hệ thống thương nhân kinh doanh xăng dầu ở tất cả các loại hình, yêu cầu các đơn vị hoạt động đúng theo nội dung Giấy xác nhận đủ điều kiện đã được cấp, thực hiện tốt nhiệm vụ bảo đảm nguồn cung xăng dầu trên địa bàn.</w:t>
      </w:r>
    </w:p>
    <w:p w14:paraId="3E22E4BB" w14:textId="77777777" w:rsidR="00000000" w:rsidRDefault="00000000">
      <w:pPr>
        <w:spacing w:before="120" w:after="280" w:afterAutospacing="1"/>
      </w:pPr>
      <w:r>
        <w:rPr>
          <w:lang w:val="vi-VN"/>
        </w:rPr>
        <w:t>- Kịp thời phát hiện, ngăn chặn, xử lý nghiêm các hành vi vi phạm theo quy định của pháp luật đối với trong hoạt động kinh doanh xăng dầu, đặc biệt là các hành vi găm hàng, tạo khan hiế</w:t>
      </w:r>
      <w:r>
        <w:t xml:space="preserve">m </w:t>
      </w:r>
      <w:r>
        <w:rPr>
          <w:lang w:val="vi-VN"/>
        </w:rPr>
        <w:t>nguồn cung xăng dầu; hành vi bán xăng dầu qua các cột bơm mini, trụ bơm lắc tay, qua thùng, can chai và các dụng cụ chứa đựng khác trừ th</w:t>
      </w:r>
      <w:r>
        <w:t>ươn</w:t>
      </w:r>
      <w:r>
        <w:rPr>
          <w:lang w:val="vi-VN"/>
        </w:rPr>
        <w:t>g nhân là hộ kinh doanh, trạm cấp phát xăng dầu thuộc lực lượng vũ trang (quốc phòng, công an) thuộc địa bàn miền núi, vùng cao theo quy định của pháp luật đã được Ủy ban nhân dân tỉnh, thành phố trực thuộc Trung ương cho phép làm đại lý bán lẻ xăng dầu với quy mô, trang thiết bị phù hợp với điều kiện kinh doanh xăng dầu ở khu vực đó.</w:t>
      </w:r>
    </w:p>
    <w:p w14:paraId="5BADA875" w14:textId="77777777" w:rsidR="00000000" w:rsidRDefault="00000000">
      <w:pPr>
        <w:spacing w:before="120" w:after="280" w:afterAutospacing="1"/>
      </w:pPr>
      <w:r>
        <w:rPr>
          <w:lang w:val="vi-VN"/>
        </w:rPr>
        <w:lastRenderedPageBreak/>
        <w:t xml:space="preserve">Riêng đối với trường hợp cửa hàng bán lẻ xăng dầu tạm ngưng hoạt động, tiến hành chủ trì, phối hợp với Sở Công Thương kiểm tra để làm rõ nguyên nhân, lý do tạm ngưng, kiên quyết </w:t>
      </w:r>
      <w:r>
        <w:t xml:space="preserve">xử lý nghiêm khắc theo </w:t>
      </w:r>
      <w:r>
        <w:rPr>
          <w:lang w:val="vi-VN"/>
        </w:rPr>
        <w:t xml:space="preserve">quy định; kiến nghị thu hồi giấy phép nếu vi phạm </w:t>
      </w:r>
      <w:r>
        <w:t>dù là bất kể</w:t>
      </w:r>
      <w:r>
        <w:rPr>
          <w:lang w:val="vi-VN"/>
        </w:rPr>
        <w:t xml:space="preserve"> thương nh</w:t>
      </w:r>
      <w:r>
        <w:t>â</w:t>
      </w:r>
      <w:r>
        <w:rPr>
          <w:lang w:val="vi-VN"/>
        </w:rPr>
        <w:t>n ở loại hình nào.</w:t>
      </w:r>
    </w:p>
    <w:p w14:paraId="30247822" w14:textId="77777777" w:rsidR="00000000" w:rsidRDefault="00000000">
      <w:pPr>
        <w:spacing w:before="120" w:after="280" w:afterAutospacing="1"/>
      </w:pPr>
      <w:r>
        <w:rPr>
          <w:lang w:val="vi-VN"/>
        </w:rPr>
        <w:t>- Thủ trưởng cơ quan Quản lý thị trường chịu trách nhiệm toàn diện trong việc chỉ đạo, tổ chức công tác giám sát, kiểm tra, xử lý vi phạm trong kinh doanh xăng dầu. Thực hiện xử lý nghiêm các cán bộ, công chức buông lỏng quản lý, bao che, tiếp tay cho các hành vi vi phạm.</w:t>
      </w:r>
    </w:p>
    <w:p w14:paraId="02216BD9" w14:textId="77777777" w:rsidR="00000000" w:rsidRDefault="00000000">
      <w:pPr>
        <w:spacing w:before="120" w:after="280" w:afterAutospacing="1"/>
      </w:pPr>
      <w:r>
        <w:rPr>
          <w:lang w:val="vi-VN"/>
        </w:rPr>
        <w:t>Bộ Công Thương yêu cầu các đơn vị khẩn trương, nghiêm túc thực hiện, báo cáo kịp thời./.</w:t>
      </w:r>
    </w:p>
    <w:p w14:paraId="57331FD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59ED978E"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5F59B4A1" w14:textId="77777777" w:rsidR="00000000" w:rsidRDefault="00000000">
            <w:pPr>
              <w:spacing w:before="120"/>
            </w:pPr>
            <w:r>
              <w:rPr>
                <w:b/>
                <w:bCs/>
                <w:i/>
                <w:iCs/>
                <w:lang w:val="vi-VN"/>
              </w:rPr>
              <w:br/>
              <w:t>Nơi nhận:</w:t>
            </w:r>
            <w:r>
              <w:rPr>
                <w:b/>
                <w:bCs/>
                <w:i/>
                <w:iCs/>
                <w:lang w:val="vi-VN"/>
              </w:rPr>
              <w:br/>
            </w:r>
            <w:r>
              <w:rPr>
                <w:sz w:val="16"/>
                <w:lang w:val="vi-VN"/>
              </w:rPr>
              <w:t>- Như trên;</w:t>
            </w:r>
            <w:r>
              <w:rPr>
                <w:sz w:val="16"/>
                <w:lang w:val="vi-VN"/>
              </w:rPr>
              <w:br/>
              <w:t>- UBND các t</w:t>
            </w:r>
            <w:r>
              <w:rPr>
                <w:sz w:val="16"/>
              </w:rPr>
              <w:t>ỉ</w:t>
            </w:r>
            <w:r>
              <w:rPr>
                <w:sz w:val="16"/>
                <w:lang w:val="vi-VN"/>
              </w:rPr>
              <w:t>nh, thành phố (để p/h ch</w:t>
            </w:r>
            <w:r>
              <w:rPr>
                <w:sz w:val="16"/>
              </w:rPr>
              <w:t xml:space="preserve">ỉ </w:t>
            </w:r>
            <w:r>
              <w:rPr>
                <w:sz w:val="16"/>
                <w:lang w:val="vi-VN"/>
              </w:rPr>
              <w:t>đạo);</w:t>
            </w:r>
            <w:r>
              <w:rPr>
                <w:sz w:val="16"/>
                <w:lang w:val="vi-VN"/>
              </w:rPr>
              <w:br/>
              <w:t>- Thứ trư</w:t>
            </w:r>
            <w:r>
              <w:rPr>
                <w:sz w:val="16"/>
              </w:rPr>
              <w:t>ở</w:t>
            </w:r>
            <w:r>
              <w:rPr>
                <w:sz w:val="16"/>
                <w:lang w:val="vi-VN"/>
              </w:rPr>
              <w:t>ng Đặng Hoàng An;</w:t>
            </w:r>
            <w:r>
              <w:rPr>
                <w:sz w:val="16"/>
                <w:lang w:val="vi-VN"/>
              </w:rPr>
              <w:br/>
              <w:t>- Sở Công Thương các t</w:t>
            </w:r>
            <w:r>
              <w:rPr>
                <w:sz w:val="16"/>
              </w:rPr>
              <w:t>ỉ</w:t>
            </w:r>
            <w:r>
              <w:rPr>
                <w:sz w:val="16"/>
                <w:lang w:val="vi-VN"/>
              </w:rPr>
              <w:t>nh, thành phố (để p/h thực hiện)</w:t>
            </w:r>
            <w:r>
              <w:rPr>
                <w:sz w:val="16"/>
                <w:lang w:val="vi-VN"/>
              </w:rPr>
              <w:br/>
              <w:t>- Lưu: VT, TCQLTT.</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0F736B71"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Nguyễn Hồng Diên</w:t>
            </w:r>
          </w:p>
        </w:tc>
      </w:tr>
    </w:tbl>
    <w:p w14:paraId="0ADC03B2" w14:textId="77777777" w:rsidR="00391BE4" w:rsidRDefault="00000000">
      <w:pPr>
        <w:spacing w:before="120" w:after="280" w:afterAutospacing="1"/>
      </w:pPr>
      <w:r>
        <w:t> </w:t>
      </w:r>
    </w:p>
    <w:sectPr w:rsidR="00391BE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87"/>
    <w:rsid w:val="00391BE4"/>
    <w:rsid w:val="005F578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EB56DB"/>
  <w15:chartTrackingRefBased/>
  <w15:docId w15:val="{5398D6A5-A300-4E0A-A00B-98FA4389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3061</Characters>
  <Application>Microsoft Office Word</Application>
  <DocSecurity>0</DocSecurity>
  <Lines>25</Lines>
  <Paragraphs>7</Paragraphs>
  <ScaleCrop>false</ScaleCrop>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2022-11-08T03:50:00Z</dcterms:created>
  <dcterms:modified xsi:type="dcterms:W3CDTF">2022-11-08T03:50:00Z</dcterms:modified>
</cp:coreProperties>
</file>