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05/KH-UBND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Ninh Bình, ngày 10 tháng 01 năm 2023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KẾ HOẠCH</w:t>
      </w:r>
    </w:p>
    <w:p w:rsidR="00000000" w:rsidRDefault="00000000">
      <w:pPr>
        <w:spacing w:before="120" w:after="280" w:afterAutospacing="1"/>
        <w:jc w:val="center"/>
      </w:pPr>
      <w:r>
        <w:t>THỰC HIỆN CHƯƠNG TRÌNH HÀNH ĐỘNG SỐ 15-CTR/TU, NGÀY 08/11/2022 CỦA TỈNH ỦY VỀ THỰC HIỆN NGHỊ QUYẾT SỐ 20-NQ/TW NGÀY 16/6/2022 HỘI NGHỊ LẦN THỨ NĂM BAN CHẤP HÀNH TRUNG ƯƠNG ĐẢNG KHÓA XIII VỀ TIẾP TỤC ĐỔI MỚI, PHÁT TRIỂN VÀ NÂNG CAO HIỆU QUẢ KINH TẾ TẬP THỂ TRONG GIAI ĐOẠN MỚI</w:t>
      </w:r>
    </w:p>
    <w:p w:rsidR="00000000" w:rsidRDefault="00000000">
      <w:pPr>
        <w:spacing w:before="120" w:after="280" w:afterAutospacing="1"/>
      </w:pPr>
      <w:r>
        <w:t xml:space="preserve">Thực hiện Chương trình hành động số 15-CTr/TU, ngày 08/11/2022 của Tỉnh ủy về thực hiện Nghị quyết số 20-NQ/TW ngày 16/6/2022 Hội nghị lần thứ năm Ban chấp hành Trung ương Đảng khóa XIII về tiếp tục đổi mới, phát triển và nâng cao hiệu quả kinh tế tập thể trong giai đoạn mới </w:t>
      </w:r>
      <w:r>
        <w:rPr>
          <w:i/>
          <w:iCs/>
        </w:rPr>
        <w:t>(sau đây gọi tắt là Chương trình hành động số 15-CTr/TU)</w:t>
      </w:r>
      <w:r>
        <w:t>; Ủy ban nhân dân tỉnh ban hành Kế hoạch thực hiện với những nội dung cụ thể như sau:</w:t>
      </w:r>
    </w:p>
    <w:p w:rsidR="00000000" w:rsidRDefault="00000000">
      <w:pPr>
        <w:spacing w:before="120" w:after="280" w:afterAutospacing="1"/>
      </w:pPr>
      <w:r>
        <w:rPr>
          <w:b/>
          <w:bCs/>
        </w:rPr>
        <w:t>I. MỤC ĐÍCH, YÊU CẦU</w:t>
      </w:r>
    </w:p>
    <w:p w:rsidR="00000000" w:rsidRDefault="00000000">
      <w:pPr>
        <w:spacing w:before="120" w:after="280" w:afterAutospacing="1"/>
      </w:pPr>
      <w:r>
        <w:rPr>
          <w:b/>
          <w:bCs/>
        </w:rPr>
        <w:t>1. Mục đích</w:t>
      </w:r>
    </w:p>
    <w:p w:rsidR="00000000" w:rsidRDefault="00000000">
      <w:pPr>
        <w:spacing w:before="120" w:after="280" w:afterAutospacing="1"/>
      </w:pPr>
      <w:r>
        <w:t>- Tổ chức triển khai thực hiện có hiệu quả các mục tiêu, nhiệm vụ và giải pháp chủ yếu đã xác định trong Chương trình hành động số 15-CTr/TU, ngày 08/11/2022 của Tỉnh ủy đến các cấp, các ngành, các đoàn thể, tổ chức chính trị, xã hội;</w:t>
      </w:r>
    </w:p>
    <w:p w:rsidR="00000000" w:rsidRDefault="00000000">
      <w:pPr>
        <w:spacing w:before="120" w:after="280" w:afterAutospacing="1"/>
      </w:pPr>
      <w:r>
        <w:t>- Tạo sự thống nhất trong công tác lãnh đạo, chỉ đạo điều hành của các cấp, các ngành và phân công nhiệm vụ cụ thể cho các ngành, địa phương tổ chức triển khai thực hiện có hiệu quả Chương trình hành động của Tỉnh ủy, qua đó nhằm tiếp tục đổi mới, phát triển và nâng cao hiệu quả kinh tế tập thể trong giai đoạn mới.</w:t>
      </w:r>
    </w:p>
    <w:p w:rsidR="00000000" w:rsidRDefault="00000000">
      <w:pPr>
        <w:spacing w:before="120" w:after="280" w:afterAutospacing="1"/>
      </w:pPr>
      <w:r>
        <w:rPr>
          <w:b/>
          <w:bCs/>
        </w:rPr>
        <w:t>2. Yêu cầu</w:t>
      </w:r>
    </w:p>
    <w:p w:rsidR="00000000" w:rsidRDefault="00000000">
      <w:pPr>
        <w:spacing w:before="120" w:after="280" w:afterAutospacing="1"/>
      </w:pPr>
      <w:r>
        <w:t>- Xác định các nhiệm vụ, giải pháp chủ yếu của từng ngành, từng cấp trong việc thực hiện chức năng quản lý, hỗ trợ phát triển kinh tế tập thể làm cơ sở cho công tác chỉ đạo, điều hành tổ chức triển khai thực hiện, đảm bảo hoàn thành các mục tiêu về phát triển kinh tế tập thể của địa phương.</w:t>
      </w:r>
    </w:p>
    <w:p w:rsidR="00000000" w:rsidRDefault="00000000">
      <w:pPr>
        <w:spacing w:before="120" w:after="280" w:afterAutospacing="1"/>
      </w:pPr>
      <w:r>
        <w:t>- Các nhiệm vụ, giải pháp đề ra phải mang tính khả thi; quá trình tổ chức thực hiện phải vận dụng linh hoạt, sáng tạo, đúng với chủ trương của Đảng, chính sách pháp luật của Nhà nước, bám sát vào sự lãnh chỉ đạo của Tỉnh ủy, Ủy ban nhân dân tỉnh và phù hợp với tình hình thực tiễn, điều kiện của tỉnh.</w:t>
      </w:r>
    </w:p>
    <w:p w:rsidR="00000000" w:rsidRDefault="00000000">
      <w:pPr>
        <w:spacing w:before="120" w:after="280" w:afterAutospacing="1"/>
      </w:pPr>
      <w:r>
        <w:lastRenderedPageBreak/>
        <w:t>- Các cấp, các ngành, các đoàn thể, tổ chức chính trị, xã hội căn cứ vào nhiệm vụ được giao nghiêm túc tổ chức thực hiện theo Kế hoạch này.</w:t>
      </w:r>
    </w:p>
    <w:p w:rsidR="00000000" w:rsidRDefault="00000000">
      <w:pPr>
        <w:spacing w:before="120" w:after="280" w:afterAutospacing="1"/>
      </w:pPr>
      <w:r>
        <w:rPr>
          <w:b/>
          <w:bCs/>
        </w:rPr>
        <w:t>II. NHIỆM VỤ VÀ GIẢI PHÁP CHỦ YẾU</w:t>
      </w:r>
    </w:p>
    <w:p w:rsidR="00000000" w:rsidRDefault="00000000">
      <w:pPr>
        <w:spacing w:before="120" w:after="280" w:afterAutospacing="1"/>
      </w:pPr>
      <w:r>
        <w:t>Trên cơ sở các mục tiêu, nhiệm vụ và giải pháp chủ yếu đã xác định trong Chương trình hành động số 15-CTr/TU, ngày 08/11/2022 của Tỉnh ủy, UBND tỉnh xây dựng các nhiệm vụ, giải pháp để tập trung lãnh đạo, chỉ đạo thực hiện có hiệu quả và phân công nhiệm vụ cụ thể cho từng đơn vị, trong đó xác định rõ đơn vị chủ trì, đơn vị phối hợp và thời gian thực hiện từng nhiệm vụ cụ thể.</w:t>
      </w:r>
    </w:p>
    <w:p w:rsidR="00000000" w:rsidRDefault="00000000">
      <w:pPr>
        <w:spacing w:before="120" w:after="280" w:afterAutospacing="1"/>
        <w:jc w:val="center"/>
      </w:pPr>
      <w:r>
        <w:rPr>
          <w:i/>
          <w:iCs/>
        </w:rPr>
        <w:t>(Theo phụ lục gửi kèm)</w:t>
      </w:r>
    </w:p>
    <w:p w:rsidR="00000000" w:rsidRDefault="00000000">
      <w:pPr>
        <w:spacing w:before="120" w:after="280" w:afterAutospacing="1"/>
      </w:pPr>
      <w:r>
        <w:rPr>
          <w:b/>
          <w:bCs/>
        </w:rPr>
        <w:t>III. TỔ CHỨC THỰC HIỆN</w:t>
      </w:r>
    </w:p>
    <w:p w:rsidR="00000000" w:rsidRDefault="00000000">
      <w:pPr>
        <w:spacing w:before="120" w:after="280" w:afterAutospacing="1"/>
      </w:pPr>
      <w:r>
        <w:rPr>
          <w:b/>
          <w:bCs/>
        </w:rPr>
        <w:t xml:space="preserve">1. </w:t>
      </w:r>
      <w:r>
        <w:t>Trên cơ sở những nhiệm vụ chủ yếu trong Kế hoạch này, Thủ trưởng các Sở, ngành, Chủ tịch Ủy ban nhân dân các huyện, thành phố có trách nhiệm:</w:t>
      </w:r>
    </w:p>
    <w:p w:rsidR="00000000" w:rsidRDefault="00000000">
      <w:pPr>
        <w:spacing w:before="120" w:after="280" w:afterAutospacing="1"/>
      </w:pPr>
      <w:r>
        <w:t>- Cụ thể hóa trong kế hoạch, chương trình công tác hàng năm của ngành, địa phương, đơn vị mình và phân công lãnh đạo trực tiếp chỉ đạo, theo dõi, kiểm tra đôn đốc thực hiện. Chủ động phối hợp với các cơ quan liên quan trong quá trình tổ chức thực hiện, đảm bảo hoàn thành tốt nhiệm vụ được giao.</w:t>
      </w:r>
    </w:p>
    <w:p w:rsidR="00000000" w:rsidRDefault="00000000">
      <w:pPr>
        <w:spacing w:before="120" w:after="280" w:afterAutospacing="1"/>
      </w:pPr>
      <w:r>
        <w:t>- Phối hợp, tham gia xây dựng các chương trình, đề án, dự án do các cơ quan khác chủ trì nhưng có các nội dung liên quan đến chức năng, nhiệm vụ, quyền hạn của ngành, địa phương mình nhằm nâng cao chất lượng và tính khả thi của các chương trình, đề án, dự án.</w:t>
      </w:r>
    </w:p>
    <w:p w:rsidR="00000000" w:rsidRDefault="00000000">
      <w:pPr>
        <w:spacing w:before="120" w:after="280" w:afterAutospacing="1"/>
      </w:pPr>
      <w:r>
        <w:t>- Tổ chức quán triệt, tuyên truyền sâu rộng các mục tiêu, nhiệm vụ của Kế hoạch đến cộng đồng doanh nghiệp và nhân dân, nhằm nâng cao nhận thức, hiểu rõ tầm quan trọng về vị trí, vai trò quan trọng của kinh tế tập thể, hợp tác xã trong nền kinh tế thị trường, tạo sự thống nhất cao trong quá trình triển khai thực hiện xây dựng, củng cố, đẩy mạnh phát triển kinh tế tập thể, hợp tác xã trên địa bàn tỉnh.</w:t>
      </w:r>
    </w:p>
    <w:p w:rsidR="00000000" w:rsidRDefault="00000000">
      <w:pPr>
        <w:spacing w:before="120" w:after="280" w:afterAutospacing="1"/>
      </w:pPr>
      <w:r>
        <w:t>- Tăng cường theo dõi, kiểm tra, đôn đốc, kiểm điểm về tình hình triển khai thực hiện Kế hoạch này; định kỳ báo cáo kết quả thực hiện gửi Sở Kế hoạch và Đầu tư trước ngày 15 tháng 12 hàng năm để tổng hợp, báo cáo Ủy ban nhân dân tỉnh theo quy định.</w:t>
      </w:r>
    </w:p>
    <w:p w:rsidR="00000000" w:rsidRDefault="00000000">
      <w:pPr>
        <w:spacing w:before="120" w:after="280" w:afterAutospacing="1"/>
      </w:pPr>
      <w:r>
        <w:rPr>
          <w:b/>
          <w:bCs/>
        </w:rPr>
        <w:t xml:space="preserve">2. </w:t>
      </w:r>
      <w:r>
        <w:t>Thủ trưởng các Sở, ban, ngành tỉnh, Chủ tịch ủy ban nhân dân các huyện, thành phố triển khai thực hiện các nhiệm vụ, giải pháp trong kế hoạch này thuộc lĩnh vực phụ trách, đảm bảo đúng tiến độ, chất lượng, trình tự, thủ tục theo quy định; Kịp thời tổng hợp các kiến nghị, khó khăn và vướng mắc thuộc ngành, lĩnh vực, địa bàn được giao quản lý hoặc chuyển tới cơ quan có thẩm quyền giải quyết.</w:t>
      </w:r>
    </w:p>
    <w:p w:rsidR="00000000" w:rsidRDefault="00000000">
      <w:pPr>
        <w:spacing w:before="120" w:after="280" w:afterAutospacing="1"/>
      </w:pPr>
      <w:r>
        <w:rPr>
          <w:b/>
          <w:bCs/>
        </w:rPr>
        <w:t xml:space="preserve">3. </w:t>
      </w:r>
      <w:r>
        <w:t xml:space="preserve">Giao Sở Kế hoạch và Đầu tư chủ trì thường xuyên theo dõi, đôn đốc, kiểm tra các sở, ban, ngành cấp tỉnh, Ủy ban nhân dân các huyện, thành phố trong quá trình tổ chức triển khai thực </w:t>
      </w:r>
      <w:r>
        <w:lastRenderedPageBreak/>
        <w:t>hiện Kế hoạch này, định kỳ tổng hợp báo cáo kết quả thực hiện theo quy định; kịp thời đề xuất UBND tỉnh giải quyết những vấn đề vướng mắc, phát sinh.</w:t>
      </w:r>
    </w:p>
    <w:p w:rsidR="00000000" w:rsidRDefault="00000000">
      <w:pPr>
        <w:spacing w:before="120" w:after="280" w:afterAutospacing="1"/>
      </w:pPr>
      <w:r>
        <w:rPr>
          <w:b/>
          <w:bCs/>
        </w:rPr>
        <w:t xml:space="preserve">4. </w:t>
      </w:r>
      <w:r>
        <w:t xml:space="preserve">Trong quá trình tổ chức thực hiện, nếu cần sửa đổi, bổ sung những nội dung cụ thể thuộc Kế hoạch này, các Sở, ban, ngành, ủy ban nhân dân cấp huyện chủ động đề xuất, gửi Sở Kế hoạch và Đầu tư để tổng hợp, báo cáo ủy ban nhân dân tỉnh xem xét, quyết định./. </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Bộ Kế hoạch và Đầu tư;</w:t>
            </w:r>
            <w:r>
              <w:rPr>
                <w:sz w:val="16"/>
              </w:rPr>
              <w:br/>
              <w:t>- Thường trực Tỉnh ủy;</w:t>
            </w:r>
            <w:r>
              <w:rPr>
                <w:sz w:val="16"/>
              </w:rPr>
              <w:br/>
              <w:t>- Thường trực HĐND tỉnh;</w:t>
            </w:r>
            <w:r>
              <w:rPr>
                <w:sz w:val="16"/>
              </w:rPr>
              <w:br/>
              <w:t>- Ban cán sự Đảng UBND tỉnh;</w:t>
            </w:r>
            <w:r>
              <w:rPr>
                <w:sz w:val="16"/>
              </w:rPr>
              <w:br/>
              <w:t>- Đoàn Đại biểu quốc hội tỉnh;</w:t>
            </w:r>
            <w:r>
              <w:rPr>
                <w:sz w:val="16"/>
              </w:rPr>
              <w:br/>
              <w:t>- Chủ tịch, các PCT UBND tỉnh;</w:t>
            </w:r>
            <w:r>
              <w:rPr>
                <w:sz w:val="16"/>
              </w:rPr>
              <w:br/>
              <w:t>- Các sở, ban, ngành cấp tỉnh;</w:t>
            </w:r>
            <w:r>
              <w:rPr>
                <w:sz w:val="16"/>
              </w:rPr>
              <w:br/>
              <w:t>- UBND các huyện, thành phố;</w:t>
            </w:r>
            <w:r>
              <w:rPr>
                <w:sz w:val="16"/>
              </w:rPr>
              <w:br/>
              <w:t xml:space="preserve">- Lưu VT, VP2,3,5. </w:t>
            </w:r>
            <w:r>
              <w:rPr>
                <w:sz w:val="16"/>
              </w:rPr>
              <w:br/>
              <w:t>Bh_VP3_KH04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Trần Song Tùng</w:t>
            </w:r>
          </w:p>
        </w:tc>
      </w:tr>
    </w:tbl>
    <w:p w:rsidR="00000000" w:rsidRDefault="00000000">
      <w:pPr>
        <w:spacing w:before="120" w:after="280" w:afterAutospacing="1"/>
      </w:pPr>
      <w:r>
        <w:t> </w:t>
      </w:r>
    </w:p>
    <w:p w:rsidR="00000000" w:rsidRDefault="00000000">
      <w:pPr>
        <w:spacing w:before="120" w:after="280" w:afterAutospacing="1"/>
        <w:jc w:val="center"/>
      </w:pPr>
      <w:r>
        <w:t> </w:t>
      </w:r>
    </w:p>
    <w:p w:rsidR="00000000" w:rsidRDefault="00000000">
      <w:pPr>
        <w:spacing w:after="280" w:afterAutospacing="1"/>
      </w:pPr>
      <w:r>
        <w:rPr>
          <w:b/>
          <w:bCs/>
        </w:rPr>
        <w:t> </w:t>
      </w:r>
    </w:p>
    <w:p w:rsidR="00000000" w:rsidRDefault="00000000">
      <w:pPr>
        <w:spacing w:after="280" w:afterAutospacing="1"/>
      </w:pPr>
      <w:r>
        <w:rPr>
          <w:b/>
          <w:bCs/>
        </w:rPr>
        <w:t> </w:t>
      </w:r>
    </w:p>
    <w:p w:rsidR="002141AD" w:rsidRDefault="00000000">
      <w:pPr>
        <w:spacing w:after="280" w:afterAutospacing="1"/>
      </w:pPr>
      <w:r>
        <w:rPr>
          <w:b/>
          <w:bCs/>
        </w:rPr>
        <w:t> </w:t>
      </w:r>
    </w:p>
    <w:sectPr w:rsidR="002141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B0"/>
    <w:rsid w:val="002141AD"/>
    <w:rsid w:val="005D16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2023-01-30T08:12:00Z</dcterms:created>
  <dcterms:modified xsi:type="dcterms:W3CDTF">2023-01-30T08:12:00Z</dcterms:modified>
</cp:coreProperties>
</file>