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2F74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76D1EA"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5FFB1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F5B59B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A083BC" w14:textId="77777777" w:rsidR="00000000" w:rsidRDefault="00000000">
            <w:pPr>
              <w:spacing w:before="120"/>
              <w:jc w:val="center"/>
            </w:pPr>
            <w:r>
              <w:rPr>
                <w:lang w:val="vi-VN"/>
              </w:rPr>
              <w:t>Số: 02/2023/TT-BTC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EAAF7E" w14:textId="77777777" w:rsidR="00000000" w:rsidRDefault="00000000">
            <w:pPr>
              <w:spacing w:before="120"/>
              <w:jc w:val="right"/>
            </w:pPr>
            <w:r>
              <w:rPr>
                <w:i/>
                <w:iCs/>
                <w:lang w:val="vi-VN"/>
              </w:rPr>
              <w:t>Hà Nội, ngày 06 tháng 01 năm 2023</w:t>
            </w:r>
          </w:p>
        </w:tc>
      </w:tr>
    </w:tbl>
    <w:p w14:paraId="2E8D1B91" w14:textId="77777777" w:rsidR="00000000" w:rsidRDefault="00000000">
      <w:pPr>
        <w:spacing w:before="120" w:after="280" w:afterAutospacing="1"/>
      </w:pPr>
      <w:r>
        <w:t> </w:t>
      </w:r>
    </w:p>
    <w:p w14:paraId="766766F5" w14:textId="77777777" w:rsidR="00000000" w:rsidRDefault="00000000">
      <w:pPr>
        <w:spacing w:before="120" w:after="280" w:afterAutospacing="1"/>
        <w:jc w:val="center"/>
      </w:pPr>
      <w:r>
        <w:rPr>
          <w:b/>
          <w:bCs/>
          <w:lang w:val="vi-VN"/>
        </w:rPr>
        <w:t>THÔNG TƯ</w:t>
      </w:r>
    </w:p>
    <w:p w14:paraId="77E5CAAC" w14:textId="77777777" w:rsidR="00000000" w:rsidRDefault="00000000">
      <w:pPr>
        <w:spacing w:before="120" w:after="280" w:afterAutospacing="1"/>
        <w:jc w:val="center"/>
      </w:pPr>
      <w:r>
        <w:rPr>
          <w:lang w:val="vi-VN"/>
        </w:rPr>
        <w:t>SỬA ĐỔI, BỔ SUNG MỘT SỐ ĐIỀU CỦA THÔNG TƯ SỐ 18/2016/TT-BTC NGÀY 21 THÁNG 01 NĂM 2016 CỦA BỘ TÀI CHÍNH HƯỚNG DẪN THỰC HIỆN MỘT SỐ ĐIỀU CỦA NGHỊ ĐỊNH SỐ 35/2015/NĐ-CP NGÀY 13 THÁNG 4 NĂM 2015 CỦA CHÍNH PHỦ VỀ QUẢN LÝ, SỬ DỤNG ĐẤT TRỒNG LÚA</w:t>
      </w:r>
    </w:p>
    <w:p w14:paraId="459D2A7C"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Luật Ng</w:t>
      </w:r>
      <w:r>
        <w:rPr>
          <w:i/>
          <w:iCs/>
        </w:rPr>
        <w:t>â</w:t>
      </w:r>
      <w:r>
        <w:rPr>
          <w:i/>
          <w:iCs/>
          <w:lang w:val="vi-VN"/>
        </w:rPr>
        <w:t>n sách nhà nước ngày 25 tháng 6 năm 2015;</w:t>
      </w:r>
    </w:p>
    <w:p w14:paraId="3973B695" w14:textId="77777777" w:rsidR="00000000" w:rsidRDefault="00000000">
      <w:pPr>
        <w:spacing w:before="120" w:after="280" w:afterAutospacing="1"/>
      </w:pPr>
      <w:r>
        <w:rPr>
          <w:i/>
          <w:iCs/>
          <w:lang w:val="vi-VN"/>
        </w:rPr>
        <w:t>Căn cứ Nghị định số 163/2016/NĐ-CP ngày 21 th</w:t>
      </w:r>
      <w:r>
        <w:rPr>
          <w:i/>
          <w:iCs/>
        </w:rPr>
        <w:t>á</w:t>
      </w:r>
      <w:r>
        <w:rPr>
          <w:i/>
          <w:iCs/>
          <w:lang w:val="vi-VN"/>
        </w:rPr>
        <w:t>ng 12 n</w:t>
      </w:r>
      <w:r>
        <w:rPr>
          <w:i/>
          <w:iCs/>
        </w:rPr>
        <w:t>ă</w:t>
      </w:r>
      <w:r>
        <w:rPr>
          <w:i/>
          <w:iCs/>
          <w:lang w:val="vi-VN"/>
        </w:rPr>
        <w:t>m 2016 của Chính phủ quy định chi tiết thi hành một số điều của Luật Ng</w:t>
      </w:r>
      <w:r>
        <w:rPr>
          <w:i/>
          <w:iCs/>
        </w:rPr>
        <w:t>â</w:t>
      </w:r>
      <w:r>
        <w:rPr>
          <w:i/>
          <w:iCs/>
          <w:lang w:val="vi-VN"/>
        </w:rPr>
        <w:t>n sách nhà nước;</w:t>
      </w:r>
    </w:p>
    <w:p w14:paraId="27303C4F" w14:textId="77777777" w:rsidR="00000000" w:rsidRDefault="00000000">
      <w:pPr>
        <w:spacing w:before="120" w:after="280" w:afterAutospacing="1"/>
      </w:pPr>
      <w:r>
        <w:rPr>
          <w:i/>
          <w:iCs/>
          <w:lang w:val="vi-VN"/>
        </w:rPr>
        <w:t>Căn cứ Nghị định số 35/2015/NĐ-CP ngày 13 tháng 4 n</w:t>
      </w:r>
      <w:r>
        <w:rPr>
          <w:i/>
          <w:iCs/>
        </w:rPr>
        <w:t>ă</w:t>
      </w:r>
      <w:r>
        <w:rPr>
          <w:i/>
          <w:iCs/>
          <w:lang w:val="vi-VN"/>
        </w:rPr>
        <w:t>m 2015 của Chính phủ v</w:t>
      </w:r>
      <w:r>
        <w:rPr>
          <w:i/>
          <w:iCs/>
        </w:rPr>
        <w:t xml:space="preserve">ề </w:t>
      </w:r>
      <w:r>
        <w:rPr>
          <w:i/>
          <w:iCs/>
          <w:lang w:val="vi-VN"/>
        </w:rPr>
        <w:t>quản lý, sử dụng đất trồng lúa;</w:t>
      </w:r>
    </w:p>
    <w:p w14:paraId="008675CD" w14:textId="77777777" w:rsidR="00000000" w:rsidRDefault="00000000">
      <w:pPr>
        <w:spacing w:before="120" w:after="280" w:afterAutospacing="1"/>
      </w:pPr>
      <w:r>
        <w:rPr>
          <w:i/>
          <w:iCs/>
          <w:lang w:val="vi-VN"/>
        </w:rPr>
        <w:t xml:space="preserve">Căn cứ Nghị định số 62/2019/NĐ-CP ngày 11 tháng 7 năm 2019 của Chính phủ sửa </w:t>
      </w:r>
      <w:r>
        <w:rPr>
          <w:i/>
          <w:iCs/>
        </w:rPr>
        <w:t>đ</w:t>
      </w:r>
      <w:r>
        <w:rPr>
          <w:i/>
          <w:iCs/>
          <w:lang w:val="vi-VN"/>
        </w:rPr>
        <w:t>ổi, bổ sung một số điều Nghị định số 35/2015/NĐ-CP ngày 13 tháng 4 n</w:t>
      </w:r>
      <w:r>
        <w:rPr>
          <w:i/>
          <w:iCs/>
        </w:rPr>
        <w:t>ă</w:t>
      </w:r>
      <w:r>
        <w:rPr>
          <w:i/>
          <w:iCs/>
          <w:lang w:val="vi-VN"/>
        </w:rPr>
        <w:t>m 2015 của Chính phủ về qu</w:t>
      </w:r>
      <w:r>
        <w:rPr>
          <w:i/>
          <w:iCs/>
        </w:rPr>
        <w:t>ả</w:t>
      </w:r>
      <w:r>
        <w:rPr>
          <w:i/>
          <w:iCs/>
          <w:lang w:val="vi-VN"/>
        </w:rPr>
        <w:t>n lý, sử dụng đất tr</w:t>
      </w:r>
      <w:r>
        <w:rPr>
          <w:i/>
          <w:iCs/>
        </w:rPr>
        <w:t>ồ</w:t>
      </w:r>
      <w:r>
        <w:rPr>
          <w:i/>
          <w:iCs/>
          <w:lang w:val="vi-VN"/>
        </w:rPr>
        <w:t>ng lúa;</w:t>
      </w:r>
    </w:p>
    <w:p w14:paraId="4161D772" w14:textId="77777777" w:rsidR="00000000" w:rsidRDefault="00000000">
      <w:pPr>
        <w:spacing w:before="120" w:after="280" w:afterAutospacing="1"/>
      </w:pPr>
      <w:r>
        <w:rPr>
          <w:i/>
          <w:iCs/>
          <w:lang w:val="vi-VN"/>
        </w:rPr>
        <w:t>Căn cứ Nghị định số 87/2017/NĐ-CP ngày 26 tháng 7 năm 2017 của Chính phủ quy định chức n</w:t>
      </w:r>
      <w:r>
        <w:rPr>
          <w:i/>
          <w:iCs/>
        </w:rPr>
        <w:t>ă</w:t>
      </w:r>
      <w:r>
        <w:rPr>
          <w:i/>
          <w:iCs/>
          <w:lang w:val="vi-VN"/>
        </w:rPr>
        <w:t>ng, nhiệm vụ, quyền hạn và cơ cấu tổ chức của Bộ Tài chính;</w:t>
      </w:r>
    </w:p>
    <w:p w14:paraId="6192FD11" w14:textId="77777777" w:rsidR="00000000" w:rsidRDefault="00000000">
      <w:pPr>
        <w:spacing w:before="120" w:after="280" w:afterAutospacing="1"/>
      </w:pPr>
      <w:r>
        <w:rPr>
          <w:i/>
          <w:iCs/>
          <w:lang w:val="vi-VN"/>
        </w:rPr>
        <w:t>Theo đề nghị của Vụ trưởng Vụ Ngân sách nhà nước;</w:t>
      </w:r>
    </w:p>
    <w:p w14:paraId="5F035382" w14:textId="77777777" w:rsidR="00000000" w:rsidRDefault="00000000">
      <w:pPr>
        <w:spacing w:before="120" w:after="280" w:afterAutospacing="1"/>
      </w:pPr>
      <w:r>
        <w:rPr>
          <w:i/>
          <w:iCs/>
          <w:lang w:val="vi-VN"/>
        </w:rPr>
        <w:t>Bộ trưởng Bộ Tài chính ban hành Thông tư s</w:t>
      </w:r>
      <w:r>
        <w:rPr>
          <w:i/>
          <w:iCs/>
        </w:rPr>
        <w:t>ử</w:t>
      </w:r>
      <w:r>
        <w:rPr>
          <w:i/>
          <w:iCs/>
          <w:lang w:val="vi-VN"/>
        </w:rPr>
        <w:t xml:space="preserve">a </w:t>
      </w:r>
      <w:r>
        <w:rPr>
          <w:i/>
          <w:iCs/>
        </w:rPr>
        <w:t>đổ</w:t>
      </w:r>
      <w:r>
        <w:rPr>
          <w:i/>
          <w:iCs/>
          <w:lang w:val="vi-VN"/>
        </w:rPr>
        <w:t>i, bổ sung một số điều của Thông tư số 18/2016/TT-BTC ngày 21 tháng 01 n</w:t>
      </w:r>
      <w:r>
        <w:rPr>
          <w:i/>
          <w:iCs/>
        </w:rPr>
        <w:t>ă</w:t>
      </w:r>
      <w:r>
        <w:rPr>
          <w:i/>
          <w:iCs/>
          <w:lang w:val="vi-VN"/>
        </w:rPr>
        <w:t>m 2016 của Bộ Tài chính hướng dẫn thực hiện một số điều của Nghị định số 35/2015/NĐ-CP ngày 13 tháng 4 n</w:t>
      </w:r>
      <w:r>
        <w:rPr>
          <w:i/>
          <w:iCs/>
        </w:rPr>
        <w:t>ă</w:t>
      </w:r>
      <w:r>
        <w:rPr>
          <w:i/>
          <w:iCs/>
          <w:lang w:val="vi-VN"/>
        </w:rPr>
        <w:t xml:space="preserve">m 2015 của Chính phủ về quản lý, sử dụng </w:t>
      </w:r>
      <w:r>
        <w:rPr>
          <w:i/>
          <w:iCs/>
        </w:rPr>
        <w:t>đấ</w:t>
      </w:r>
      <w:r>
        <w:rPr>
          <w:i/>
          <w:iCs/>
          <w:lang w:val="vi-VN"/>
        </w:rPr>
        <w:t>t tr</w:t>
      </w:r>
      <w:r>
        <w:rPr>
          <w:i/>
          <w:iCs/>
        </w:rPr>
        <w:t>ồ</w:t>
      </w:r>
      <w:r>
        <w:rPr>
          <w:i/>
          <w:iCs/>
          <w:lang w:val="vi-VN"/>
        </w:rPr>
        <w:t>ng lúa.</w:t>
      </w:r>
    </w:p>
    <w:p w14:paraId="1DA7965E" w14:textId="77777777" w:rsidR="00000000" w:rsidRDefault="00000000">
      <w:pPr>
        <w:spacing w:before="120" w:after="280" w:afterAutospacing="1"/>
      </w:pPr>
      <w:r>
        <w:rPr>
          <w:b/>
          <w:bCs/>
          <w:lang w:val="vi-VN"/>
        </w:rPr>
        <w:t>Điều 1. Sửa đổi, bổ sung một số điều của Thông tư số 18/2016/TT-BTC ngày 21 tháng 01 năm 2016 của Bộ Tài chính hướng dẫn thực hiện một số điều của Nghị định số 35/2015/NĐ-CP ngày 13 tháng 4 năm 2015 của Chính phủ về quản lý, sử dụng đất trồng lúa:</w:t>
      </w:r>
    </w:p>
    <w:p w14:paraId="41405C74" w14:textId="77777777" w:rsidR="00000000" w:rsidRDefault="00000000">
      <w:pPr>
        <w:spacing w:before="120" w:after="280" w:afterAutospacing="1"/>
      </w:pPr>
      <w:bookmarkStart w:id="0" w:name="khoan_1_1"/>
      <w:r>
        <w:rPr>
          <w:lang w:val="vi-VN"/>
        </w:rPr>
        <w:t>1. Sửa đổi</w:t>
      </w:r>
      <w:bookmarkEnd w:id="0"/>
      <w:r>
        <w:rPr>
          <w:lang w:val="vi-VN"/>
        </w:rPr>
        <w:t xml:space="preserve"> Điều 4 </w:t>
      </w:r>
      <w:bookmarkStart w:id="1" w:name="khoan_1_1_name"/>
      <w:r>
        <w:rPr>
          <w:lang w:val="vi-VN"/>
        </w:rPr>
        <w:t>như sau:</w:t>
      </w:r>
      <w:bookmarkEnd w:id="1"/>
    </w:p>
    <w:p w14:paraId="5D27B2D8" w14:textId="77777777" w:rsidR="00000000" w:rsidRDefault="00000000">
      <w:pPr>
        <w:spacing w:before="120" w:after="280" w:afterAutospacing="1"/>
      </w:pPr>
      <w:r>
        <w:rPr>
          <w:b/>
          <w:bCs/>
          <w:lang w:val="vi-VN"/>
        </w:rPr>
        <w:t>“Điều 4. Sử dụng kinh phí hỗ trợ</w:t>
      </w:r>
    </w:p>
    <w:p w14:paraId="5704E71A" w14:textId="77777777" w:rsidR="00000000" w:rsidRDefault="00000000">
      <w:pPr>
        <w:spacing w:before="120" w:after="280" w:afterAutospacing="1"/>
      </w:pPr>
      <w:r>
        <w:rPr>
          <w:lang w:val="vi-VN"/>
        </w:rPr>
        <w:t xml:space="preserve">Ủy ban nhân dân các cấp sử dụng kinh phí do cơ quan, tổ chức, hộ gia </w:t>
      </w:r>
      <w:r>
        <w:t>đì</w:t>
      </w:r>
      <w:r>
        <w:rPr>
          <w:lang w:val="vi-VN"/>
        </w:rPr>
        <w:t xml:space="preserve">nh, cá nhân </w:t>
      </w:r>
      <w:r>
        <w:t>đ</w:t>
      </w:r>
      <w:r>
        <w:rPr>
          <w:lang w:val="vi-VN"/>
        </w:rPr>
        <w:t xml:space="preserve">ược nhà nước giao </w:t>
      </w:r>
      <w:r>
        <w:t>đấ</w:t>
      </w:r>
      <w:r>
        <w:rPr>
          <w:lang w:val="vi-VN"/>
        </w:rPr>
        <w:t>t, cho thuê đất đ</w:t>
      </w:r>
      <w:r>
        <w:t xml:space="preserve">ể </w:t>
      </w:r>
      <w:r>
        <w:rPr>
          <w:lang w:val="vi-VN"/>
        </w:rPr>
        <w:t xml:space="preserve">sử dụng vào mục đích phi nông nghiệp từ đất chuyên trồng lúa </w:t>
      </w:r>
      <w:r>
        <w:rPr>
          <w:lang w:val="vi-VN"/>
        </w:rPr>
        <w:lastRenderedPageBreak/>
        <w:t>nước nộp và nguồn kinh phí hỗ trợ theo quy định tại khoản 2 Điều 7 Nghị định số 35/2015/NĐ-CP ngày 13 tháng 4 năm 2015 của Chính phủ về quản lý, sử dụng đất trồng lúa đ</w:t>
      </w:r>
      <w:r>
        <w:t xml:space="preserve">ể </w:t>
      </w:r>
      <w:r>
        <w:rPr>
          <w:lang w:val="vi-VN"/>
        </w:rPr>
        <w:t>thực hiện b</w:t>
      </w:r>
      <w:r>
        <w:t>ả</w:t>
      </w:r>
      <w:r>
        <w:rPr>
          <w:lang w:val="vi-VN"/>
        </w:rPr>
        <w:t>o vệ, phát triển đất trồng lúa. Tùy thuộc vào điều kiện cụ thể, địa phương s</w:t>
      </w:r>
      <w:r>
        <w:t xml:space="preserve">ẽ </w:t>
      </w:r>
      <w:r>
        <w:rPr>
          <w:lang w:val="vi-VN"/>
        </w:rPr>
        <w:t>quyết định thực hiện các việc sau:</w:t>
      </w:r>
    </w:p>
    <w:p w14:paraId="7222BA17" w14:textId="77777777" w:rsidR="00000000" w:rsidRDefault="00000000">
      <w:pPr>
        <w:spacing w:before="120" w:after="280" w:afterAutospacing="1"/>
      </w:pPr>
      <w:r>
        <w:rPr>
          <w:lang w:val="vi-VN"/>
        </w:rPr>
        <w:t>1. Hỗ trợ cho người tr</w:t>
      </w:r>
      <w:r>
        <w:t>ồ</w:t>
      </w:r>
      <w:r>
        <w:rPr>
          <w:lang w:val="vi-VN"/>
        </w:rPr>
        <w:t>ng lúa:</w:t>
      </w:r>
    </w:p>
    <w:p w14:paraId="394A08E8" w14:textId="77777777" w:rsidR="00000000" w:rsidRDefault="00000000">
      <w:pPr>
        <w:spacing w:before="120" w:after="280" w:afterAutospacing="1"/>
      </w:pPr>
      <w:r>
        <w:rPr>
          <w:lang w:val="vi-VN"/>
        </w:rPr>
        <w:t xml:space="preserve">Sử dụng không thấp hơn 50% kinh phí dùng hỗ trợ cho người trồng lúa </w:t>
      </w:r>
      <w:r>
        <w:t>đ</w:t>
      </w:r>
      <w:r>
        <w:rPr>
          <w:lang w:val="vi-VN"/>
        </w:rPr>
        <w:t>ể áp dụng giống mới, tiến bộ k</w:t>
      </w:r>
      <w:r>
        <w:t xml:space="preserve">ỹ </w:t>
      </w:r>
      <w:r>
        <w:rPr>
          <w:lang w:val="vi-VN"/>
        </w:rPr>
        <w:t>thuật, công nghệ mới trong sản xuất lúa; hỗ trợ liên kết sản xuất, tiêu thụ sản phẩm.</w:t>
      </w:r>
    </w:p>
    <w:p w14:paraId="68446C31" w14:textId="77777777" w:rsidR="00000000" w:rsidRDefault="00000000">
      <w:pPr>
        <w:spacing w:before="120" w:after="280" w:afterAutospacing="1"/>
      </w:pPr>
      <w:r>
        <w:rPr>
          <w:lang w:val="vi-VN"/>
        </w:rPr>
        <w:t>2. Phần kinh phí còn lại đ</w:t>
      </w:r>
      <w:r>
        <w:t xml:space="preserve">ể </w:t>
      </w:r>
      <w:r>
        <w:rPr>
          <w:lang w:val="vi-VN"/>
        </w:rPr>
        <w:t>thực hiện các việc sau:</w:t>
      </w:r>
    </w:p>
    <w:p w14:paraId="23F791AF" w14:textId="77777777" w:rsidR="00000000" w:rsidRDefault="00000000">
      <w:pPr>
        <w:spacing w:before="120" w:after="280" w:afterAutospacing="1"/>
      </w:pPr>
      <w:r>
        <w:rPr>
          <w:lang w:val="vi-VN"/>
        </w:rPr>
        <w:t>a) Phân tích chất lượng hóa, lý tính của các vùng đất chuyên trồng lúa nước c</w:t>
      </w:r>
      <w:r>
        <w:t xml:space="preserve">ó </w:t>
      </w:r>
      <w:r>
        <w:rPr>
          <w:lang w:val="vi-VN"/>
        </w:rPr>
        <w:t>năng suất, chất lượng cao định kỳ 10 năm đ</w:t>
      </w:r>
      <w:r>
        <w:t xml:space="preserve">ể </w:t>
      </w:r>
      <w:r>
        <w:rPr>
          <w:lang w:val="vi-VN"/>
        </w:rPr>
        <w:t>sử dụng hiệu quả và có biện pháp cải tạo phù hợp: Căn cứ vào định mức kinh tế kỹ thuật, các đơn vị lập dự toán chi trình cấp có th</w:t>
      </w:r>
      <w:r>
        <w:t>ẩ</w:t>
      </w:r>
      <w:r>
        <w:rPr>
          <w:lang w:val="vi-VN"/>
        </w:rPr>
        <w:t>m quy</w:t>
      </w:r>
      <w:r>
        <w:t>ề</w:t>
      </w:r>
      <w:r>
        <w:rPr>
          <w:lang w:val="vi-VN"/>
        </w:rPr>
        <w:t>n quyết định;</w:t>
      </w:r>
    </w:p>
    <w:p w14:paraId="6B9CA00B" w14:textId="77777777" w:rsidR="00000000" w:rsidRDefault="00000000">
      <w:pPr>
        <w:spacing w:before="120" w:after="280" w:afterAutospacing="1"/>
      </w:pPr>
      <w:r>
        <w:rPr>
          <w:lang w:val="vi-VN"/>
        </w:rPr>
        <w:t>b) Cải tạo nâng cao chất lượng đất chuyên trồng lúa nước hoặc đất tr</w:t>
      </w:r>
      <w:r>
        <w:t>ồ</w:t>
      </w:r>
      <w:r>
        <w:rPr>
          <w:lang w:val="vi-VN"/>
        </w:rPr>
        <w:t>ng lúa nước còn lại: Căn cứ vào quy hoạch, kế hoạch sử dụng đất trồng lúa trong từng thời kỳ được cấp có thẩm quyền phê duyệt của địa phương, chất lượng đất chuyên trồng lúa nước trên địa bàn và điều kiện thực tế của địa phương, Ủy ban nhân dân cấp tỉnh chỉ đạo Ủy ban nhân dân cấp huyện lập phương án cải tạo nâng cao chất lượng đất chuyên tr</w:t>
      </w:r>
      <w:r>
        <w:t>ồ</w:t>
      </w:r>
      <w:r>
        <w:rPr>
          <w:lang w:val="vi-VN"/>
        </w:rPr>
        <w:t>ng lúa nước hoặc đất tr</w:t>
      </w:r>
      <w:r>
        <w:t>ồ</w:t>
      </w:r>
      <w:r>
        <w:rPr>
          <w:lang w:val="vi-VN"/>
        </w:rPr>
        <w:t xml:space="preserve">ng lúa nước còn lại cho cả thời kỳ và từng năm, gửi Sở Nông nghiệp và Phát triển nông thôn </w:t>
      </w:r>
      <w:r>
        <w:t xml:space="preserve">để </w:t>
      </w:r>
      <w:r>
        <w:rPr>
          <w:lang w:val="vi-VN"/>
        </w:rPr>
        <w:t>tổng hợp, báo cáo Ủy ban nhân dân cấp tỉnh ph</w:t>
      </w:r>
      <w:r>
        <w:t xml:space="preserve">ê </w:t>
      </w:r>
      <w:r>
        <w:rPr>
          <w:lang w:val="vi-VN"/>
        </w:rPr>
        <w:t xml:space="preserve">duyệt. Căn cứ phương án cải tạo nâng cao chất lượng đất trồng lúa </w:t>
      </w:r>
      <w:r>
        <w:t>đ</w:t>
      </w:r>
      <w:r>
        <w:rPr>
          <w:lang w:val="vi-VN"/>
        </w:rPr>
        <w:t xml:space="preserve">ược duyệt và định mức kinh tế kỹ thuật, các </w:t>
      </w:r>
      <w:r>
        <w:t xml:space="preserve">đơn </w:t>
      </w:r>
      <w:r>
        <w:rPr>
          <w:lang w:val="vi-VN"/>
        </w:rPr>
        <w:t>vị lập dự toán chi cải tạo nâng cao chất lượng đất tr</w:t>
      </w:r>
      <w:r>
        <w:t>ồ</w:t>
      </w:r>
      <w:r>
        <w:rPr>
          <w:lang w:val="vi-VN"/>
        </w:rPr>
        <w:t xml:space="preserve">ng lúa (tăng </w:t>
      </w:r>
      <w:r>
        <w:t>đ</w:t>
      </w:r>
      <w:r>
        <w:rPr>
          <w:lang w:val="vi-VN"/>
        </w:rPr>
        <w:t xml:space="preserve">ộ dày tầng canh tác; tôn cao đất trồng lúa trũng, thấp; tăng </w:t>
      </w:r>
      <w:r>
        <w:t xml:space="preserve">độ </w:t>
      </w:r>
      <w:r>
        <w:rPr>
          <w:lang w:val="vi-VN"/>
        </w:rPr>
        <w:t>bằng ph</w:t>
      </w:r>
      <w:r>
        <w:t>ẳ</w:t>
      </w:r>
      <w:r>
        <w:rPr>
          <w:lang w:val="vi-VN"/>
        </w:rPr>
        <w:t>ng mặt ruộng; thau chua, rửa mặn đối với đất nhiễm phèn, mặn và các biện pháp cải tạo đất khác) trình cấp có th</w:t>
      </w:r>
      <w:r>
        <w:t>ẩ</w:t>
      </w:r>
      <w:r>
        <w:rPr>
          <w:lang w:val="vi-VN"/>
        </w:rPr>
        <w:t xml:space="preserve">m quyền quyết định </w:t>
      </w:r>
      <w:r>
        <w:t>đ</w:t>
      </w:r>
      <w:r>
        <w:rPr>
          <w:lang w:val="vi-VN"/>
        </w:rPr>
        <w:t>ể làm cơ sở thực hiện;</w:t>
      </w:r>
    </w:p>
    <w:p w14:paraId="72B4AC0C" w14:textId="77777777" w:rsidR="00000000" w:rsidRDefault="00000000">
      <w:pPr>
        <w:spacing w:before="120" w:after="280" w:afterAutospacing="1"/>
      </w:pPr>
      <w:r>
        <w:rPr>
          <w:lang w:val="vi-VN"/>
        </w:rPr>
        <w:t>c) Đầu tư xây dựng, duy tu bảo dư</w:t>
      </w:r>
      <w:r>
        <w:t>ỡ</w:t>
      </w:r>
      <w:r>
        <w:rPr>
          <w:lang w:val="vi-VN"/>
        </w:rPr>
        <w:t xml:space="preserve">ng các công trình hạ tầng nông nghiệp, nông thôn trên địa bàn xã, trong </w:t>
      </w:r>
      <w:r>
        <w:t>đ</w:t>
      </w:r>
      <w:r>
        <w:rPr>
          <w:lang w:val="vi-VN"/>
        </w:rPr>
        <w:t>ó ưu tiên đầu tư hệ thống giao thông, thủy lợi trên đất trồng lúa;</w:t>
      </w:r>
    </w:p>
    <w:p w14:paraId="1839317D" w14:textId="77777777" w:rsidR="00000000" w:rsidRDefault="00000000">
      <w:pPr>
        <w:spacing w:before="120" w:after="280" w:afterAutospacing="1"/>
      </w:pPr>
      <w:r>
        <w:rPr>
          <w:lang w:val="vi-VN"/>
        </w:rPr>
        <w:t xml:space="preserve">d) Khai hoang, phục hóa đất chưa sử dụng thành đất chuyên trồng lúa nước hoặc đất trồng lúa nước còn lại: Mức chi theo quy định tại khoản 4 Điều 7 Nghị định số 35/2015/NĐ-CP ngày 13 tháng 4 năm 2015 của Chính phủ về quản lý, sử dụng </w:t>
      </w:r>
      <w:r>
        <w:t>đấ</w:t>
      </w:r>
      <w:r>
        <w:rPr>
          <w:lang w:val="vi-VN"/>
        </w:rPr>
        <w:t>t trồng lúa.”</w:t>
      </w:r>
    </w:p>
    <w:p w14:paraId="652C35E4" w14:textId="77777777" w:rsidR="00000000" w:rsidRDefault="00000000">
      <w:pPr>
        <w:spacing w:before="120" w:after="280" w:afterAutospacing="1"/>
      </w:pPr>
      <w:bookmarkStart w:id="2" w:name="khoan_2_1"/>
      <w:r>
        <w:rPr>
          <w:lang w:val="vi-VN"/>
        </w:rPr>
        <w:t>2. Sửa đổi, bổ sung</w:t>
      </w:r>
      <w:bookmarkEnd w:id="2"/>
      <w:r>
        <w:rPr>
          <w:lang w:val="vi-VN"/>
        </w:rPr>
        <w:t xml:space="preserve"> khoản 1, Điều 5 </w:t>
      </w:r>
      <w:bookmarkStart w:id="3" w:name="khoan_2_1_name"/>
      <w:r>
        <w:rPr>
          <w:lang w:val="vi-VN"/>
        </w:rPr>
        <w:t>như sau:</w:t>
      </w:r>
      <w:bookmarkEnd w:id="3"/>
    </w:p>
    <w:p w14:paraId="6C1C4F7B" w14:textId="77777777" w:rsidR="00000000" w:rsidRDefault="00000000">
      <w:pPr>
        <w:spacing w:before="120" w:after="280" w:afterAutospacing="1"/>
      </w:pPr>
      <w:r>
        <w:rPr>
          <w:lang w:val="vi-VN"/>
        </w:rPr>
        <w:t>“1. Về lập dự toán</w:t>
      </w:r>
    </w:p>
    <w:p w14:paraId="152211DB" w14:textId="77777777" w:rsidR="00000000" w:rsidRDefault="00000000">
      <w:pPr>
        <w:spacing w:before="120" w:after="280" w:afterAutospacing="1"/>
      </w:pPr>
      <w:r>
        <w:rPr>
          <w:lang w:val="vi-VN"/>
        </w:rPr>
        <w:t>Hàng năm, căn cứ vào kế hoạch chuy</w:t>
      </w:r>
      <w:r>
        <w:t>ể</w:t>
      </w:r>
      <w:r>
        <w:rPr>
          <w:lang w:val="vi-VN"/>
        </w:rPr>
        <w:t>n đất chuyên tr</w:t>
      </w:r>
      <w:r>
        <w:t>ồ</w:t>
      </w:r>
      <w:r>
        <w:rPr>
          <w:lang w:val="vi-VN"/>
        </w:rPr>
        <w:t xml:space="preserve">ng lúa nước sang sử dụng vào mục </w:t>
      </w:r>
      <w:r>
        <w:t>đ</w:t>
      </w:r>
      <w:r>
        <w:rPr>
          <w:lang w:val="vi-VN"/>
        </w:rPr>
        <w:t xml:space="preserve">ích phi nông nghiệp trên địa bàn để xác định nguồn kinh phí phải nộp của các cơ quan, tổ chức, hộ gia </w:t>
      </w:r>
      <w:r>
        <w:t>đì</w:t>
      </w:r>
      <w:r>
        <w:rPr>
          <w:lang w:val="vi-VN"/>
        </w:rPr>
        <w:t xml:space="preserve">nh, cá nhân </w:t>
      </w:r>
      <w:r>
        <w:t>đ</w:t>
      </w:r>
      <w:r>
        <w:rPr>
          <w:lang w:val="vi-VN"/>
        </w:rPr>
        <w:t>ược nhà nước giao đất, cho thuê đất đ</w:t>
      </w:r>
      <w:r>
        <w:t xml:space="preserve">ể </w:t>
      </w:r>
      <w:r>
        <w:rPr>
          <w:lang w:val="vi-VN"/>
        </w:rPr>
        <w:t>sử dụng vào mục đích phi nông nghiệp từ đất chuy</w:t>
      </w:r>
      <w:r>
        <w:t>ê</w:t>
      </w:r>
      <w:r>
        <w:rPr>
          <w:lang w:val="vi-VN"/>
        </w:rPr>
        <w:t xml:space="preserve">n trồng lúa nước và nguồn kinh phí ngân sách nhà nước hỗ trợ sản xuất lúa trong dự toán chi cân đối ngân sách địa phương, Sở Tài chính chủ trì, phối hợp với Sở Nông nghiệp và Phát triển nông thôn, Sở Tài nguyên và Môi trường và cơ quan có liên quan xây dựng dự toán chi đầu tư phát triển, chi thường xuyên </w:t>
      </w:r>
      <w:r>
        <w:t xml:space="preserve">để </w:t>
      </w:r>
      <w:r>
        <w:rPr>
          <w:lang w:val="vi-VN"/>
        </w:rPr>
        <w:t xml:space="preserve">trình cấp có thẩm quyền quyết định theo đúng quy </w:t>
      </w:r>
      <w:r>
        <w:t>đị</w:t>
      </w:r>
      <w:r>
        <w:rPr>
          <w:lang w:val="vi-VN"/>
        </w:rPr>
        <w:t>nh của Luật Ngân sách nhà nước, Luật Đầu tư công và các văn bản quy phạm pháp luật có liên quan đ</w:t>
      </w:r>
      <w:r>
        <w:t xml:space="preserve">ể </w:t>
      </w:r>
      <w:r>
        <w:rPr>
          <w:lang w:val="vi-VN"/>
        </w:rPr>
        <w:t xml:space="preserve">thực hiện bảo vệ, phát triển </w:t>
      </w:r>
      <w:r>
        <w:t>đấ</w:t>
      </w:r>
      <w:r>
        <w:rPr>
          <w:lang w:val="vi-VN"/>
        </w:rPr>
        <w:t>t tr</w:t>
      </w:r>
      <w:r>
        <w:t>ồ</w:t>
      </w:r>
      <w:r>
        <w:rPr>
          <w:lang w:val="vi-VN"/>
        </w:rPr>
        <w:t>ng lúa theo các nội dung chi tại khoản 4, Điều 1 Nghị định số 62/2019/NĐ-CP”.</w:t>
      </w:r>
    </w:p>
    <w:p w14:paraId="5713AEE3" w14:textId="77777777" w:rsidR="00000000" w:rsidRDefault="00000000">
      <w:pPr>
        <w:spacing w:before="120" w:after="280" w:afterAutospacing="1"/>
      </w:pPr>
      <w:r>
        <w:rPr>
          <w:b/>
          <w:bCs/>
          <w:lang w:val="vi-VN"/>
        </w:rPr>
        <w:t>Điều 2. Điều khoản thi hành</w:t>
      </w:r>
    </w:p>
    <w:p w14:paraId="29291A60" w14:textId="77777777" w:rsidR="00000000" w:rsidRDefault="00000000">
      <w:pPr>
        <w:spacing w:before="120" w:after="280" w:afterAutospacing="1"/>
      </w:pPr>
      <w:r>
        <w:rPr>
          <w:lang w:val="vi-VN"/>
        </w:rPr>
        <w:t>1. Thông tư này có hiệu lực thi hành k</w:t>
      </w:r>
      <w:r>
        <w:t xml:space="preserve">ể </w:t>
      </w:r>
      <w:r>
        <w:rPr>
          <w:lang w:val="vi-VN"/>
        </w:rPr>
        <w:t>từ ngày 20 tháng 02 năm 2023.</w:t>
      </w:r>
    </w:p>
    <w:p w14:paraId="28E59B89" w14:textId="77777777" w:rsidR="00000000" w:rsidRDefault="00000000">
      <w:pPr>
        <w:spacing w:before="120" w:after="280" w:afterAutospacing="1"/>
      </w:pPr>
      <w:r>
        <w:rPr>
          <w:lang w:val="vi-VN"/>
        </w:rPr>
        <w:t>2. Trong quá trình thực hiện, n</w:t>
      </w:r>
      <w:r>
        <w:t>ế</w:t>
      </w:r>
      <w:r>
        <w:rPr>
          <w:lang w:val="vi-VN"/>
        </w:rPr>
        <w:t>u có vướng mắc, các Bộ, cơ quan Trung ương và địa phương có báo cáo gửi Bộ Tài chính đ</w:t>
      </w:r>
      <w:r>
        <w:t xml:space="preserve">ể </w:t>
      </w:r>
      <w:r>
        <w:rPr>
          <w:lang w:val="vi-VN"/>
        </w:rPr>
        <w:t>kịp thời xem xét, giải quyết.</w:t>
      </w:r>
      <w:r>
        <w:t>/.</w:t>
      </w:r>
    </w:p>
    <w:p w14:paraId="0B8C954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AC34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46F18D" w14:textId="77777777" w:rsidR="00000000" w:rsidRDefault="00000000">
            <w:pPr>
              <w:spacing w:before="120"/>
            </w:pPr>
            <w:r>
              <w:rPr>
                <w:b/>
                <w:bCs/>
                <w:i/>
                <w:iCs/>
                <w:lang w:val="vi-VN"/>
              </w:rPr>
              <w:br/>
              <w:t>Nơi nhận:</w:t>
            </w:r>
            <w:r>
              <w:rPr>
                <w:b/>
                <w:bCs/>
                <w:i/>
                <w:iCs/>
                <w:lang w:val="vi-VN"/>
              </w:rPr>
              <w:br/>
            </w:r>
            <w:r>
              <w:rPr>
                <w:sz w:val="16"/>
                <w:lang w:val="vi-VN"/>
              </w:rPr>
              <w:t>- Ban Bí thư Trung ư</w:t>
            </w:r>
            <w:r>
              <w:rPr>
                <w:sz w:val="16"/>
              </w:rPr>
              <w:t>ơ</w:t>
            </w:r>
            <w:r>
              <w:rPr>
                <w:sz w:val="16"/>
                <w:lang w:val="vi-VN"/>
              </w:rPr>
              <w:t>ng Đảng;</w:t>
            </w:r>
            <w:r>
              <w:rPr>
                <w:sz w:val="16"/>
                <w:lang w:val="vi-VN"/>
              </w:rPr>
              <w:br/>
              <w:t>- Thủ tướng, các Phó Thủ tướng Chính phủ;</w:t>
            </w:r>
            <w:r>
              <w:rPr>
                <w:sz w:val="16"/>
                <w:lang w:val="vi-VN"/>
              </w:rPr>
              <w:br/>
              <w:t>- Văn phòng Trung ương Đ</w:t>
            </w:r>
            <w:r>
              <w:rPr>
                <w:sz w:val="16"/>
              </w:rPr>
              <w:t>ả</w:t>
            </w:r>
            <w:r>
              <w:rPr>
                <w:sz w:val="16"/>
                <w:lang w:val="vi-VN"/>
              </w:rPr>
              <w:t>ng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Viện Kiểm sát nhân dân tối cao;</w:t>
            </w:r>
            <w:r>
              <w:rPr>
                <w:sz w:val="16"/>
                <w:lang w:val="vi-VN"/>
              </w:rPr>
              <w:br/>
              <w:t>- Toà án nhân d</w:t>
            </w:r>
            <w:r>
              <w:rPr>
                <w:sz w:val="16"/>
              </w:rPr>
              <w:t>â</w:t>
            </w:r>
            <w:r>
              <w:rPr>
                <w:sz w:val="16"/>
                <w:lang w:val="vi-VN"/>
              </w:rPr>
              <w:t>n tối cao;</w:t>
            </w:r>
            <w:r>
              <w:rPr>
                <w:sz w:val="16"/>
                <w:lang w:val="vi-VN"/>
              </w:rPr>
              <w:br/>
              <w:t>- Kiểm toán Nhà nước;</w:t>
            </w:r>
            <w:r>
              <w:rPr>
                <w:sz w:val="16"/>
                <w:lang w:val="vi-VN"/>
              </w:rPr>
              <w:br/>
              <w:t>- Các Bộ, cơ quan ngang Bộ, cơ quan thuộc Chính phủ</w:t>
            </w:r>
            <w:r>
              <w:rPr>
                <w:sz w:val="16"/>
              </w:rPr>
              <w:t>;</w:t>
            </w:r>
            <w:r>
              <w:rPr>
                <w:sz w:val="16"/>
              </w:rPr>
              <w:br/>
            </w:r>
            <w:r>
              <w:rPr>
                <w:sz w:val="16"/>
                <w:lang w:val="vi-VN"/>
              </w:rPr>
              <w:t>- HĐND, UBND các tỉnh, TP trực thuộc Trung ương;</w:t>
            </w:r>
            <w:r>
              <w:rPr>
                <w:sz w:val="16"/>
                <w:lang w:val="vi-VN"/>
              </w:rPr>
              <w:br/>
              <w:t xml:space="preserve">- Cơ quan Trung ương của các </w:t>
            </w:r>
            <w:r>
              <w:rPr>
                <w:sz w:val="16"/>
              </w:rPr>
              <w:t>đ</w:t>
            </w:r>
            <w:r>
              <w:rPr>
                <w:sz w:val="16"/>
                <w:lang w:val="vi-VN"/>
              </w:rPr>
              <w:t>oàn th</w:t>
            </w:r>
            <w:r>
              <w:rPr>
                <w:sz w:val="16"/>
              </w:rPr>
              <w:t>ể</w:t>
            </w:r>
            <w:r>
              <w:rPr>
                <w:sz w:val="16"/>
                <w:lang w:val="vi-VN"/>
              </w:rPr>
              <w:t>;</w:t>
            </w:r>
            <w:r>
              <w:rPr>
                <w:sz w:val="16"/>
                <w:lang w:val="vi-VN"/>
              </w:rPr>
              <w:br/>
              <w:t xml:space="preserve">- Sở Tài chính, Cục Thuế, Kho </w:t>
            </w:r>
            <w:r>
              <w:rPr>
                <w:sz w:val="16"/>
              </w:rPr>
              <w:t>b</w:t>
            </w:r>
            <w:r>
              <w:rPr>
                <w:sz w:val="16"/>
                <w:lang w:val="vi-VN"/>
              </w:rPr>
              <w:t>ạc nhà nước các tỉnh,</w:t>
            </w:r>
            <w:r>
              <w:rPr>
                <w:sz w:val="16"/>
              </w:rPr>
              <w:t xml:space="preserve"> TP </w:t>
            </w:r>
            <w:r>
              <w:rPr>
                <w:sz w:val="16"/>
                <w:lang w:val="vi-VN"/>
              </w:rPr>
              <w:t>trực thuộc Trung ương;</w:t>
            </w:r>
            <w:r>
              <w:rPr>
                <w:sz w:val="16"/>
                <w:lang w:val="vi-VN"/>
              </w:rPr>
              <w:br/>
              <w:t xml:space="preserve">- Cục Kiểm tra văn bản </w:t>
            </w:r>
            <w:r>
              <w:rPr>
                <w:sz w:val="16"/>
              </w:rPr>
              <w:t>Q</w:t>
            </w:r>
            <w:r>
              <w:rPr>
                <w:sz w:val="16"/>
                <w:lang w:val="vi-VN"/>
              </w:rPr>
              <w:t>PPL - Bộ Tư pháp;</w:t>
            </w:r>
            <w:r>
              <w:rPr>
                <w:sz w:val="16"/>
                <w:lang w:val="vi-VN"/>
              </w:rPr>
              <w:br/>
              <w:t>- Côn</w:t>
            </w:r>
            <w:r>
              <w:rPr>
                <w:sz w:val="16"/>
              </w:rPr>
              <w:t>g</w:t>
            </w:r>
            <w:r>
              <w:rPr>
                <w:sz w:val="16"/>
                <w:lang w:val="vi-VN"/>
              </w:rPr>
              <w:t xml:space="preserve"> báo;</w:t>
            </w:r>
            <w:r>
              <w:rPr>
                <w:sz w:val="16"/>
                <w:lang w:val="vi-VN"/>
              </w:rPr>
              <w:br/>
              <w:t>- C</w:t>
            </w:r>
            <w:r>
              <w:rPr>
                <w:sz w:val="16"/>
              </w:rPr>
              <w:t>ổ</w:t>
            </w:r>
            <w:r>
              <w:rPr>
                <w:sz w:val="16"/>
                <w:lang w:val="vi-VN"/>
              </w:rPr>
              <w:t>ng thông tin điện tử của Chính phủ;</w:t>
            </w:r>
            <w:r>
              <w:rPr>
                <w:sz w:val="16"/>
                <w:lang w:val="vi-VN"/>
              </w:rPr>
              <w:br/>
              <w:t>- Cổn</w:t>
            </w:r>
            <w:r>
              <w:rPr>
                <w:sz w:val="16"/>
              </w:rPr>
              <w:t>g</w:t>
            </w:r>
            <w:r>
              <w:rPr>
                <w:sz w:val="16"/>
                <w:lang w:val="vi-VN"/>
              </w:rPr>
              <w:t xml:space="preserve"> thông tin </w:t>
            </w:r>
            <w:r>
              <w:rPr>
                <w:sz w:val="16"/>
              </w:rPr>
              <w:t>đ</w:t>
            </w:r>
            <w:r>
              <w:rPr>
                <w:sz w:val="16"/>
                <w:lang w:val="vi-VN"/>
              </w:rPr>
              <w:t>iện t</w:t>
            </w:r>
            <w:r>
              <w:rPr>
                <w:sz w:val="16"/>
              </w:rPr>
              <w:t xml:space="preserve">ử </w:t>
            </w:r>
            <w:r>
              <w:rPr>
                <w:sz w:val="16"/>
                <w:lang w:val="vi-VN"/>
              </w:rPr>
              <w:t>của Bộ Tài chính;</w:t>
            </w:r>
            <w:r>
              <w:rPr>
                <w:sz w:val="16"/>
                <w:lang w:val="vi-VN"/>
              </w:rPr>
              <w:br/>
              <w:t>- Các đơn vị thuộc Bộ Tài chính;</w:t>
            </w:r>
            <w:r>
              <w:rPr>
                <w:sz w:val="16"/>
                <w:lang w:val="vi-VN"/>
              </w:rPr>
              <w:br/>
              <w:t>- Lưu: VT, NSNN (450 bản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AD6944"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r>
            <w:r>
              <w:rPr>
                <w:b/>
                <w:bCs/>
                <w:lang w:val="vi-VN"/>
              </w:rPr>
              <w:t>Võ Thành Hưng</w:t>
            </w:r>
          </w:p>
        </w:tc>
      </w:tr>
    </w:tbl>
    <w:p w14:paraId="376C3060" w14:textId="77777777" w:rsidR="00000000" w:rsidRDefault="00000000">
      <w:pPr>
        <w:spacing w:before="120" w:after="280" w:afterAutospacing="1"/>
      </w:pPr>
      <w:r>
        <w:t> </w:t>
      </w:r>
    </w:p>
    <w:p w14:paraId="4C88A093" w14:textId="77777777" w:rsidR="006B3A01" w:rsidRDefault="00000000">
      <w:pPr>
        <w:spacing w:before="120" w:after="280" w:afterAutospacing="1"/>
      </w:pPr>
      <w:r>
        <w:rPr>
          <w:b/>
          <w:bCs/>
        </w:rPr>
        <w:t> </w:t>
      </w:r>
    </w:p>
    <w:sectPr w:rsidR="006B3A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10"/>
    <w:rsid w:val="006B3A01"/>
    <w:rsid w:val="00C00B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14144"/>
  <w15:chartTrackingRefBased/>
  <w15:docId w15:val="{F3D6DD58-B9BE-4EBB-A1AB-42E6AC28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2023-01-10T09:05:00Z</dcterms:created>
  <dcterms:modified xsi:type="dcterms:W3CDTF">2023-01-10T09:05:00Z</dcterms:modified>
</cp:coreProperties>
</file>